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91FEC" w14:textId="41D002B7" w:rsidR="00051616" w:rsidRPr="00156070" w:rsidRDefault="00051616">
      <w:pPr>
        <w:pStyle w:val="Header"/>
        <w:jc w:val="both"/>
        <w:rPr>
          <w:noProof w:val="0"/>
          <w:sz w:val="24"/>
          <w:szCs w:val="24"/>
          <w:highlight w:val="yellow"/>
          <w:lang w:eastAsia="zh-CN"/>
        </w:rPr>
      </w:pPr>
      <w:r w:rsidRPr="00E97D78">
        <w:rPr>
          <w:noProof w:val="0"/>
          <w:sz w:val="24"/>
          <w:szCs w:val="24"/>
        </w:rPr>
        <w:t>3GPP TSG RAN WG1 Meeting #</w:t>
      </w:r>
      <w:r w:rsidR="009A3A34">
        <w:rPr>
          <w:noProof w:val="0"/>
          <w:sz w:val="24"/>
          <w:szCs w:val="24"/>
        </w:rPr>
        <w:t>9</w:t>
      </w:r>
      <w:r w:rsidR="002D28ED">
        <w:rPr>
          <w:noProof w:val="0"/>
          <w:sz w:val="24"/>
          <w:szCs w:val="24"/>
        </w:rPr>
        <w:t>9</w:t>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00E01278">
        <w:rPr>
          <w:rFonts w:cs="Arial"/>
          <w:bCs/>
          <w:noProof w:val="0"/>
          <w:sz w:val="24"/>
        </w:rPr>
        <w:tab/>
      </w:r>
      <w:r w:rsidR="00E01278">
        <w:rPr>
          <w:rFonts w:cs="Arial"/>
          <w:bCs/>
          <w:noProof w:val="0"/>
          <w:sz w:val="24"/>
        </w:rPr>
        <w:tab/>
      </w:r>
      <w:r w:rsidR="00672748">
        <w:rPr>
          <w:rFonts w:cs="Arial"/>
          <w:bCs/>
          <w:noProof w:val="0"/>
          <w:sz w:val="24"/>
        </w:rPr>
        <w:tab/>
      </w:r>
      <w:r w:rsidRPr="00E97D78">
        <w:rPr>
          <w:noProof w:val="0"/>
          <w:sz w:val="24"/>
          <w:szCs w:val="24"/>
        </w:rPr>
        <w:t>R</w:t>
      </w:r>
      <w:r w:rsidRPr="00F026AB">
        <w:rPr>
          <w:noProof w:val="0"/>
          <w:sz w:val="24"/>
          <w:szCs w:val="24"/>
        </w:rPr>
        <w:t>1-</w:t>
      </w:r>
      <w:r w:rsidR="00672748" w:rsidRPr="00672748">
        <w:rPr>
          <w:noProof w:val="0"/>
          <w:sz w:val="24"/>
          <w:szCs w:val="24"/>
          <w:lang w:eastAsia="zh-CN"/>
        </w:rPr>
        <w:t>1913517</w:t>
      </w:r>
    </w:p>
    <w:p w14:paraId="1B7A890A" w14:textId="44ABFA48" w:rsidR="00051616" w:rsidRPr="00E97D78" w:rsidRDefault="002D28ED" w:rsidP="003F1755">
      <w:pPr>
        <w:pStyle w:val="Header"/>
        <w:jc w:val="both"/>
        <w:rPr>
          <w:rFonts w:eastAsia="Arial" w:cs="Arial"/>
          <w:noProof w:val="0"/>
          <w:sz w:val="24"/>
          <w:szCs w:val="24"/>
        </w:rPr>
      </w:pPr>
      <w:r>
        <w:rPr>
          <w:noProof w:val="0"/>
          <w:sz w:val="24"/>
          <w:szCs w:val="24"/>
        </w:rPr>
        <w:t>Reno</w:t>
      </w:r>
      <w:r w:rsidR="00BF61B2">
        <w:rPr>
          <w:noProof w:val="0"/>
          <w:sz w:val="24"/>
          <w:szCs w:val="24"/>
        </w:rPr>
        <w:t xml:space="preserve">, </w:t>
      </w:r>
      <w:r>
        <w:rPr>
          <w:noProof w:val="0"/>
          <w:sz w:val="24"/>
          <w:szCs w:val="24"/>
        </w:rPr>
        <w:t>US</w:t>
      </w:r>
      <w:r w:rsidR="0039413C">
        <w:rPr>
          <w:noProof w:val="0"/>
          <w:sz w:val="24"/>
          <w:szCs w:val="24"/>
        </w:rPr>
        <w:t>,</w:t>
      </w:r>
      <w:r w:rsidR="000B36BA" w:rsidRPr="00C76DF7">
        <w:rPr>
          <w:noProof w:val="0"/>
          <w:sz w:val="24"/>
          <w:szCs w:val="24"/>
        </w:rPr>
        <w:t xml:space="preserve"> </w:t>
      </w:r>
      <w:r>
        <w:rPr>
          <w:noProof w:val="0"/>
          <w:sz w:val="24"/>
          <w:szCs w:val="24"/>
        </w:rPr>
        <w:t>18</w:t>
      </w:r>
      <w:r w:rsidR="000B36BA" w:rsidRPr="00833496">
        <w:rPr>
          <w:noProof w:val="0"/>
          <w:sz w:val="24"/>
          <w:szCs w:val="24"/>
          <w:vertAlign w:val="superscript"/>
        </w:rPr>
        <w:t>th</w:t>
      </w:r>
      <w:r w:rsidR="000B36BA" w:rsidRPr="00C76DF7">
        <w:rPr>
          <w:noProof w:val="0"/>
          <w:sz w:val="24"/>
          <w:szCs w:val="24"/>
        </w:rPr>
        <w:t xml:space="preserve"> – </w:t>
      </w:r>
      <w:r w:rsidR="00BF61B2">
        <w:rPr>
          <w:noProof w:val="0"/>
          <w:sz w:val="24"/>
          <w:szCs w:val="24"/>
        </w:rPr>
        <w:t>2</w:t>
      </w:r>
      <w:r>
        <w:rPr>
          <w:noProof w:val="0"/>
          <w:sz w:val="24"/>
          <w:szCs w:val="24"/>
        </w:rPr>
        <w:t>2</w:t>
      </w:r>
      <w:r w:rsidRPr="002D28ED">
        <w:rPr>
          <w:noProof w:val="0"/>
          <w:sz w:val="24"/>
          <w:szCs w:val="24"/>
          <w:vertAlign w:val="superscript"/>
        </w:rPr>
        <w:t>nd</w:t>
      </w:r>
      <w:r w:rsidR="000B36BA" w:rsidRPr="00C76DF7">
        <w:rPr>
          <w:noProof w:val="0"/>
          <w:sz w:val="24"/>
          <w:szCs w:val="24"/>
        </w:rPr>
        <w:t xml:space="preserve"> </w:t>
      </w:r>
      <w:proofErr w:type="gramStart"/>
      <w:r w:rsidR="003F71AF">
        <w:rPr>
          <w:noProof w:val="0"/>
          <w:sz w:val="24"/>
          <w:szCs w:val="24"/>
        </w:rPr>
        <w:t>November</w:t>
      </w:r>
      <w:r w:rsidR="000B36BA" w:rsidRPr="00C76DF7">
        <w:rPr>
          <w:noProof w:val="0"/>
          <w:sz w:val="24"/>
          <w:szCs w:val="24"/>
        </w:rPr>
        <w:t>,</w:t>
      </w:r>
      <w:proofErr w:type="gramEnd"/>
      <w:r w:rsidR="000B36BA" w:rsidRPr="00C76DF7">
        <w:rPr>
          <w:noProof w:val="0"/>
          <w:sz w:val="24"/>
          <w:szCs w:val="24"/>
        </w:rPr>
        <w:t xml:space="preserve"> 2019</w:t>
      </w:r>
    </w:p>
    <w:p w14:paraId="4E847B5D" w14:textId="77777777" w:rsidR="006B10EA" w:rsidRPr="00E97D78" w:rsidRDefault="006B10EA" w:rsidP="003F1755">
      <w:pPr>
        <w:pStyle w:val="Header"/>
        <w:jc w:val="both"/>
        <w:rPr>
          <w:bCs/>
          <w:noProof w:val="0"/>
          <w:sz w:val="24"/>
          <w:lang w:eastAsia="zh-CN"/>
        </w:rPr>
      </w:pPr>
    </w:p>
    <w:p w14:paraId="08AC4AD5" w14:textId="7C096B13" w:rsidR="0034111C" w:rsidRPr="00964C64" w:rsidRDefault="0034111C" w:rsidP="003F1755">
      <w:pPr>
        <w:pStyle w:val="CRCoverPage"/>
        <w:jc w:val="both"/>
        <w:rPr>
          <w:rFonts w:eastAsia="Arial" w:cs="Arial"/>
          <w:b/>
          <w:bCs/>
          <w:sz w:val="24"/>
          <w:szCs w:val="24"/>
          <w:lang w:val="en-US" w:eastAsia="ja-JP"/>
        </w:rPr>
      </w:pPr>
      <w:r w:rsidRPr="00E97D78">
        <w:rPr>
          <w:b/>
          <w:bCs/>
          <w:sz w:val="24"/>
          <w:szCs w:val="24"/>
          <w:lang w:val="en-US"/>
        </w:rPr>
        <w:t>Agenda item:</w:t>
      </w:r>
      <w:r w:rsidRPr="00E97D78">
        <w:rPr>
          <w:rFonts w:cs="Arial"/>
          <w:b/>
          <w:bCs/>
          <w:sz w:val="24"/>
          <w:lang w:val="en-US"/>
        </w:rPr>
        <w:tab/>
      </w:r>
      <w:r w:rsidRPr="00E97D78">
        <w:rPr>
          <w:rFonts w:cs="Arial"/>
          <w:b/>
          <w:bCs/>
          <w:sz w:val="24"/>
          <w:lang w:val="en-US"/>
        </w:rPr>
        <w:tab/>
      </w:r>
      <w:r w:rsidR="00AA27F5" w:rsidRPr="00E97D78">
        <w:rPr>
          <w:b/>
          <w:bCs/>
          <w:sz w:val="24"/>
          <w:szCs w:val="24"/>
          <w:lang w:val="en-US"/>
        </w:rPr>
        <w:t>7</w:t>
      </w:r>
      <w:r w:rsidR="00256B73" w:rsidRPr="00E97D78">
        <w:rPr>
          <w:rFonts w:ascii="Arial,宋体" w:eastAsia="Arial,宋体" w:hAnsi="Arial,宋体" w:cs="Arial,宋体"/>
          <w:b/>
          <w:bCs/>
          <w:sz w:val="24"/>
          <w:szCs w:val="24"/>
          <w:lang w:val="en-US"/>
        </w:rPr>
        <w:t>.</w:t>
      </w:r>
      <w:r w:rsidR="00AB720D" w:rsidRPr="00E97D78">
        <w:rPr>
          <w:b/>
          <w:bCs/>
          <w:sz w:val="24"/>
          <w:szCs w:val="24"/>
          <w:lang w:val="en-US"/>
        </w:rPr>
        <w:t>2</w:t>
      </w:r>
      <w:r w:rsidR="006B10EA" w:rsidRPr="00E97D78">
        <w:rPr>
          <w:rFonts w:ascii="Arial,宋体" w:eastAsia="Arial,宋体" w:hAnsi="Arial,宋体" w:cs="Arial,宋体"/>
          <w:b/>
          <w:bCs/>
          <w:sz w:val="24"/>
          <w:szCs w:val="24"/>
          <w:lang w:val="en-US"/>
        </w:rPr>
        <w:t>.</w:t>
      </w:r>
      <w:r w:rsidR="00AB720D" w:rsidRPr="00E97D78">
        <w:rPr>
          <w:b/>
          <w:bCs/>
          <w:sz w:val="24"/>
          <w:szCs w:val="24"/>
          <w:lang w:val="en-US"/>
        </w:rPr>
        <w:t>2</w:t>
      </w:r>
      <w:r w:rsidR="0089399F" w:rsidRPr="00E97D78">
        <w:rPr>
          <w:rFonts w:ascii="Arial,宋体" w:eastAsia="Arial,宋体" w:hAnsi="Arial,宋体" w:cs="Arial,宋体"/>
          <w:b/>
          <w:bCs/>
          <w:sz w:val="24"/>
          <w:szCs w:val="24"/>
          <w:lang w:val="en-US"/>
        </w:rPr>
        <w:t>.</w:t>
      </w:r>
      <w:r w:rsidR="005B3415" w:rsidRPr="00E97D78">
        <w:rPr>
          <w:b/>
          <w:bCs/>
          <w:sz w:val="24"/>
          <w:szCs w:val="24"/>
          <w:lang w:val="en-US"/>
        </w:rPr>
        <w:t>2</w:t>
      </w:r>
      <w:r w:rsidR="00AB720D" w:rsidRPr="00E97D78">
        <w:rPr>
          <w:b/>
          <w:bCs/>
          <w:sz w:val="24"/>
          <w:szCs w:val="24"/>
          <w:lang w:val="en-US"/>
        </w:rPr>
        <w:t>.1</w:t>
      </w:r>
    </w:p>
    <w:p w14:paraId="54BF8606" w14:textId="6C255ADC" w:rsidR="00E128F2" w:rsidRPr="00964C64" w:rsidRDefault="0034111C" w:rsidP="003F1755">
      <w:pPr>
        <w:tabs>
          <w:tab w:val="left" w:pos="1985"/>
        </w:tabs>
        <w:spacing w:after="120"/>
        <w:ind w:left="1985" w:hanging="1985"/>
        <w:jc w:val="both"/>
        <w:rPr>
          <w:rFonts w:ascii="Arial" w:eastAsia="Arial" w:hAnsi="Arial" w:cs="Arial"/>
          <w:b/>
          <w:bCs/>
          <w:sz w:val="24"/>
          <w:szCs w:val="24"/>
          <w:lang w:val="en-US"/>
        </w:rPr>
      </w:pPr>
      <w:r w:rsidRPr="00E97D78">
        <w:rPr>
          <w:rFonts w:ascii="Arial" w:eastAsia="Arial" w:hAnsi="Arial" w:cs="Arial"/>
          <w:b/>
          <w:bCs/>
          <w:sz w:val="24"/>
          <w:szCs w:val="24"/>
          <w:lang w:val="en-US"/>
        </w:rPr>
        <w:t>Source:</w:t>
      </w:r>
      <w:r w:rsidRPr="00E97D78">
        <w:rPr>
          <w:rFonts w:ascii="Arial" w:hAnsi="Arial" w:cs="Arial"/>
          <w:b/>
          <w:bCs/>
          <w:sz w:val="24"/>
          <w:lang w:val="en-US"/>
        </w:rPr>
        <w:tab/>
      </w:r>
      <w:r w:rsidR="00013455" w:rsidRPr="00E97D78">
        <w:rPr>
          <w:rFonts w:ascii="Arial" w:eastAsia="Arial" w:hAnsi="Arial" w:cs="Arial"/>
          <w:b/>
          <w:bCs/>
          <w:sz w:val="24"/>
          <w:szCs w:val="24"/>
          <w:lang w:val="en-US"/>
        </w:rPr>
        <w:t xml:space="preserve">Nokia, </w:t>
      </w:r>
      <w:r w:rsidR="00B22CD3" w:rsidRPr="00E97D78">
        <w:rPr>
          <w:rFonts w:ascii="Arial" w:eastAsia="Arial" w:hAnsi="Arial" w:cs="Arial"/>
          <w:b/>
          <w:bCs/>
          <w:sz w:val="24"/>
          <w:szCs w:val="24"/>
          <w:lang w:val="en-US"/>
        </w:rPr>
        <w:t xml:space="preserve">Nokia </w:t>
      </w:r>
      <w:r w:rsidR="00013455" w:rsidRPr="00E97D78">
        <w:rPr>
          <w:rFonts w:ascii="Arial" w:eastAsia="Arial" w:hAnsi="Arial" w:cs="Arial"/>
          <w:b/>
          <w:bCs/>
          <w:sz w:val="24"/>
          <w:szCs w:val="24"/>
          <w:lang w:val="en-US"/>
        </w:rPr>
        <w:t>Shanghai Bell</w:t>
      </w:r>
    </w:p>
    <w:p w14:paraId="2BE5A3E0" w14:textId="0BD61BBA" w:rsidR="002707F9" w:rsidRPr="0036300A" w:rsidRDefault="0034111C" w:rsidP="002707F9">
      <w:pPr>
        <w:tabs>
          <w:tab w:val="left" w:pos="1985"/>
        </w:tabs>
        <w:ind w:left="2048" w:hangingChars="850" w:hanging="2048"/>
        <w:rPr>
          <w:rFonts w:ascii="Arial" w:hAnsi="Arial"/>
          <w:sz w:val="24"/>
          <w:lang w:val="en-US" w:eastAsia="ko-KR"/>
        </w:rPr>
      </w:pPr>
      <w:r w:rsidRPr="00E97D78">
        <w:rPr>
          <w:rFonts w:ascii="Arial" w:eastAsia="Arial" w:hAnsi="Arial" w:cs="Arial"/>
          <w:b/>
          <w:bCs/>
          <w:sz w:val="24"/>
          <w:szCs w:val="24"/>
          <w:lang w:val="en-US"/>
        </w:rPr>
        <w:t>Title:</w:t>
      </w:r>
      <w:r w:rsidRPr="00E97D78">
        <w:rPr>
          <w:rFonts w:ascii="Arial" w:hAnsi="Arial" w:cs="Arial"/>
          <w:b/>
          <w:bCs/>
          <w:sz w:val="24"/>
          <w:lang w:val="en-US"/>
        </w:rPr>
        <w:tab/>
      </w:r>
      <w:r w:rsidR="002707F9" w:rsidRPr="0036300A">
        <w:rPr>
          <w:rFonts w:ascii="Arial" w:hAnsi="Arial"/>
          <w:b/>
          <w:sz w:val="24"/>
          <w:lang w:val="en-US"/>
        </w:rPr>
        <w:t xml:space="preserve">Feature Lead’s Summary </w:t>
      </w:r>
      <w:r w:rsidR="00672748">
        <w:rPr>
          <w:rFonts w:ascii="Arial" w:hAnsi="Arial"/>
          <w:b/>
          <w:sz w:val="24"/>
          <w:lang w:val="en-US"/>
        </w:rPr>
        <w:t xml:space="preserve">#2 </w:t>
      </w:r>
      <w:r w:rsidR="002707F9" w:rsidRPr="0036300A">
        <w:rPr>
          <w:rFonts w:ascii="Arial" w:hAnsi="Arial"/>
          <w:b/>
          <w:sz w:val="24"/>
          <w:lang w:val="en-US"/>
        </w:rPr>
        <w:t>on Channel Access Procedures</w:t>
      </w:r>
      <w:r w:rsidR="002707F9" w:rsidRPr="0036300A">
        <w:rPr>
          <w:rFonts w:ascii="Arial" w:hAnsi="Arial"/>
          <w:sz w:val="24"/>
          <w:lang w:val="en-US"/>
        </w:rPr>
        <w:t xml:space="preserve">  </w:t>
      </w:r>
    </w:p>
    <w:p w14:paraId="65B1F247" w14:textId="2B1DA8E8" w:rsidR="0034111C" w:rsidRPr="00E97D78" w:rsidRDefault="0034111C" w:rsidP="002707F9">
      <w:pPr>
        <w:ind w:left="1985" w:hanging="1985"/>
        <w:jc w:val="both"/>
        <w:rPr>
          <w:rFonts w:ascii="Arial" w:eastAsia="Arial" w:hAnsi="Arial" w:cs="Arial"/>
          <w:b/>
          <w:bCs/>
          <w:sz w:val="24"/>
          <w:szCs w:val="24"/>
          <w:lang w:val="en-US"/>
        </w:rPr>
      </w:pPr>
      <w:r w:rsidRPr="00E97D78">
        <w:rPr>
          <w:rFonts w:ascii="Arial" w:eastAsia="Arial" w:hAnsi="Arial" w:cs="Arial"/>
          <w:b/>
          <w:bCs/>
          <w:sz w:val="24"/>
          <w:szCs w:val="24"/>
          <w:lang w:val="en-US"/>
        </w:rPr>
        <w:t>Document for:</w:t>
      </w:r>
      <w:r w:rsidRPr="00E97D78">
        <w:rPr>
          <w:rFonts w:ascii="Arial" w:hAnsi="Arial" w:cs="Arial"/>
          <w:b/>
          <w:bCs/>
          <w:sz w:val="24"/>
          <w:lang w:val="en-US"/>
        </w:rPr>
        <w:tab/>
      </w:r>
      <w:r w:rsidRPr="00E97D78">
        <w:rPr>
          <w:rFonts w:ascii="Arial" w:hAnsi="Arial" w:cs="Arial"/>
          <w:b/>
          <w:bCs/>
          <w:sz w:val="24"/>
          <w:lang w:val="en-US"/>
        </w:rPr>
        <w:tab/>
      </w:r>
      <w:r w:rsidRPr="00E97D78">
        <w:rPr>
          <w:rFonts w:ascii="Arial" w:eastAsia="Arial" w:hAnsi="Arial" w:cs="Arial"/>
          <w:b/>
          <w:bCs/>
          <w:sz w:val="24"/>
          <w:szCs w:val="24"/>
          <w:lang w:val="en-US"/>
        </w:rPr>
        <w:t>Discussion and Decision</w:t>
      </w:r>
    </w:p>
    <w:p w14:paraId="4EB1BC54" w14:textId="5D2888C9" w:rsidR="00F76410" w:rsidRPr="00E97D78" w:rsidRDefault="0034111C" w:rsidP="003F1755">
      <w:pPr>
        <w:pStyle w:val="Heading1"/>
        <w:jc w:val="both"/>
        <w:rPr>
          <w:szCs w:val="32"/>
          <w:lang w:val="en-US"/>
        </w:rPr>
      </w:pPr>
      <w:r w:rsidRPr="00E97D78">
        <w:rPr>
          <w:lang w:val="en-US"/>
        </w:rPr>
        <w:t>1</w:t>
      </w:r>
      <w:r w:rsidRPr="00E97D78">
        <w:rPr>
          <w:szCs w:val="32"/>
          <w:lang w:val="en-US"/>
        </w:rPr>
        <w:tab/>
      </w:r>
      <w:r w:rsidR="00EE7FA7" w:rsidRPr="00E97D78">
        <w:rPr>
          <w:lang w:val="en-US"/>
        </w:rPr>
        <w:t>Introduction</w:t>
      </w:r>
    </w:p>
    <w:p w14:paraId="294AB1B2" w14:textId="134CBBBD" w:rsidR="00773E79" w:rsidRDefault="002707F9" w:rsidP="003F1755">
      <w:pPr>
        <w:jc w:val="both"/>
        <w:rPr>
          <w:lang w:eastAsia="x-none"/>
        </w:rPr>
      </w:pPr>
      <w:r w:rsidRPr="0036300A">
        <w:rPr>
          <w:lang w:val="en-US" w:eastAsia="ko-KR"/>
        </w:rPr>
        <w:t xml:space="preserve">This document summarizes the main issues </w:t>
      </w:r>
      <w:r>
        <w:rPr>
          <w:lang w:val="en-US" w:eastAsia="ko-KR"/>
        </w:rPr>
        <w:t>brought forward in the contributions submitted to AI 7.2.2.2.1, C</w:t>
      </w:r>
      <w:r w:rsidRPr="0036300A">
        <w:rPr>
          <w:lang w:val="en-US" w:eastAsia="ko-KR"/>
        </w:rPr>
        <w:t xml:space="preserve">hannel </w:t>
      </w:r>
      <w:r>
        <w:rPr>
          <w:lang w:val="en-US" w:eastAsia="ko-KR"/>
        </w:rPr>
        <w:t>A</w:t>
      </w:r>
      <w:r w:rsidRPr="0036300A">
        <w:rPr>
          <w:lang w:val="en-US" w:eastAsia="ko-KR"/>
        </w:rPr>
        <w:t xml:space="preserve">ccess </w:t>
      </w:r>
      <w:r>
        <w:rPr>
          <w:lang w:val="en-US" w:eastAsia="ko-KR"/>
        </w:rPr>
        <w:t xml:space="preserve">Procedures. Earlier agreements reached during the Study Item are captured in TR 38.889. </w:t>
      </w:r>
      <w:r w:rsidR="00703F12" w:rsidRPr="00E97D78">
        <w:rPr>
          <w:lang w:val="en-US" w:eastAsia="zh-CN"/>
        </w:rPr>
        <w:t>NR-U study item</w:t>
      </w:r>
      <w:r w:rsidR="00D136E4" w:rsidRPr="00E97D78">
        <w:rPr>
          <w:lang w:val="en-US" w:eastAsia="zh-CN"/>
        </w:rPr>
        <w:t xml:space="preserve"> discussed and studied</w:t>
      </w:r>
      <w:r w:rsidR="00703F12" w:rsidRPr="00E97D78">
        <w:rPr>
          <w:lang w:val="en-US" w:eastAsia="zh-CN"/>
        </w:rPr>
        <w:t xml:space="preserve"> </w:t>
      </w:r>
      <w:r w:rsidR="00D136E4" w:rsidRPr="00E97D78">
        <w:rPr>
          <w:lang w:val="en-US" w:eastAsia="zh-CN"/>
        </w:rPr>
        <w:t xml:space="preserve">several aspects related to </w:t>
      </w:r>
      <w:r w:rsidR="007834C1" w:rsidRPr="00E97D78">
        <w:rPr>
          <w:lang w:val="en-US" w:eastAsia="zh-CN"/>
        </w:rPr>
        <w:t>channel access procedure</w:t>
      </w:r>
      <w:r w:rsidR="0097054F">
        <w:rPr>
          <w:lang w:val="en-US" w:eastAsia="zh-CN"/>
        </w:rPr>
        <w:t>s</w:t>
      </w:r>
      <w:r w:rsidR="00D136E4" w:rsidRPr="00E97D78">
        <w:rPr>
          <w:lang w:val="en-US" w:eastAsia="zh-CN"/>
        </w:rPr>
        <w:t xml:space="preserve">, including LBT mechanisms, LBT options for different DL and UL channels, receiver assisted LBT, directional LBT, etc. Multiple options and design principles for channel access procedure have </w:t>
      </w:r>
      <w:r w:rsidR="0097054F">
        <w:rPr>
          <w:lang w:val="en-US" w:eastAsia="zh-CN"/>
        </w:rPr>
        <w:t xml:space="preserve">agreed and </w:t>
      </w:r>
      <w:r w:rsidR="00D136E4" w:rsidRPr="00E97D78">
        <w:rPr>
          <w:lang w:val="en-US" w:eastAsia="zh-CN"/>
        </w:rPr>
        <w:t>been captured in</w:t>
      </w:r>
      <w:r w:rsidR="0097054F">
        <w:rPr>
          <w:lang w:val="en-US" w:eastAsia="zh-CN"/>
        </w:rPr>
        <w:t>to</w:t>
      </w:r>
      <w:r w:rsidR="00D136E4" w:rsidRPr="00E97D78">
        <w:rPr>
          <w:lang w:val="en-US" w:eastAsia="zh-CN"/>
        </w:rPr>
        <w:t xml:space="preserve"> TR 38.899</w:t>
      </w:r>
      <w:r w:rsidR="00F7243B" w:rsidRPr="00E97D78">
        <w:rPr>
          <w:lang w:val="en-US" w:eastAsia="zh-CN"/>
        </w:rPr>
        <w:t xml:space="preserve"> [1]</w:t>
      </w:r>
      <w:r w:rsidR="00D136E4" w:rsidRPr="00E97D78">
        <w:rPr>
          <w:lang w:val="en-US" w:eastAsia="zh-CN"/>
        </w:rPr>
        <w:t>.</w:t>
      </w:r>
      <w:r w:rsidR="00965CE1">
        <w:rPr>
          <w:lang w:val="en-US" w:eastAsia="zh-CN"/>
        </w:rPr>
        <w:t xml:space="preserve"> The latest approved </w:t>
      </w:r>
      <w:r w:rsidR="00965CE1" w:rsidRPr="00965CE1">
        <w:rPr>
          <w:lang w:val="en-US" w:eastAsia="zh-CN"/>
        </w:rPr>
        <w:t>WID is in</w:t>
      </w:r>
      <w:r w:rsidR="00965CE1" w:rsidRPr="004521FC">
        <w:rPr>
          <w:i/>
          <w:lang w:eastAsia="x-none"/>
        </w:rPr>
        <w:t xml:space="preserve"> </w:t>
      </w:r>
      <w:hyperlink r:id="rId12" w:history="1">
        <w:r w:rsidR="00965CE1" w:rsidRPr="00AC41B5">
          <w:rPr>
            <w:rStyle w:val="Hyperlink"/>
            <w:i/>
            <w:lang w:eastAsia="x-none"/>
          </w:rPr>
          <w:t>RP-191575</w:t>
        </w:r>
      </w:hyperlink>
      <w:r w:rsidR="00965CE1" w:rsidRPr="00CE6D5D">
        <w:rPr>
          <w:i/>
          <w:lang w:eastAsia="x-none"/>
        </w:rPr>
        <w:t>.</w:t>
      </w:r>
      <w:r>
        <w:rPr>
          <w:i/>
          <w:lang w:eastAsia="x-none"/>
        </w:rPr>
        <w:t xml:space="preserve"> </w:t>
      </w:r>
      <w:r w:rsidR="00965CE1">
        <w:rPr>
          <w:lang w:eastAsia="x-none"/>
        </w:rPr>
        <w:t xml:space="preserve">Furthermore, RAN#84 </w:t>
      </w:r>
      <w:r w:rsidR="00965CE1" w:rsidRPr="00965CE1">
        <w:rPr>
          <w:lang w:val="en-US" w:eastAsia="zh-CN"/>
        </w:rPr>
        <w:t xml:space="preserve">also endorsed </w:t>
      </w:r>
      <w:r w:rsidR="00965CE1">
        <w:rPr>
          <w:lang w:val="en-US" w:eastAsia="zh-CN"/>
        </w:rPr>
        <w:t>pri</w:t>
      </w:r>
      <w:r w:rsidR="002A67C9">
        <w:rPr>
          <w:lang w:val="en-US" w:eastAsia="zh-CN"/>
        </w:rPr>
        <w:t>o</w:t>
      </w:r>
      <w:r w:rsidR="00965CE1">
        <w:rPr>
          <w:lang w:val="en-US" w:eastAsia="zh-CN"/>
        </w:rPr>
        <w:t xml:space="preserve">rities for the remaining work in the NR-U WI in </w:t>
      </w:r>
      <w:hyperlink r:id="rId13" w:history="1">
        <w:r w:rsidR="00965CE1" w:rsidRPr="004935CF">
          <w:rPr>
            <w:rStyle w:val="Hyperlink"/>
            <w:i/>
            <w:lang w:eastAsia="x-none"/>
          </w:rPr>
          <w:t>RP-191581</w:t>
        </w:r>
      </w:hyperlink>
      <w:r w:rsidR="00965CE1">
        <w:rPr>
          <w:i/>
          <w:lang w:eastAsia="x-none"/>
        </w:rPr>
        <w:t>.</w:t>
      </w:r>
      <w:r w:rsidR="00965CE1" w:rsidRPr="00CE6D5D">
        <w:rPr>
          <w:i/>
          <w:lang w:eastAsia="x-none"/>
        </w:rPr>
        <w:t xml:space="preserve"> </w:t>
      </w:r>
      <w:r w:rsidR="00773E79">
        <w:rPr>
          <w:lang w:eastAsia="x-none"/>
        </w:rPr>
        <w:t>For channel access the following points are identified as either essential or optimization:</w:t>
      </w:r>
    </w:p>
    <w:p w14:paraId="7EA2FDC5" w14:textId="77777777" w:rsidR="00773E79" w:rsidRPr="003D3350" w:rsidRDefault="00773E79" w:rsidP="00773E79">
      <w:pPr>
        <w:ind w:left="284"/>
        <w:rPr>
          <w:lang w:val="en-US"/>
        </w:rPr>
      </w:pPr>
      <w:r w:rsidRPr="003D3350">
        <w:rPr>
          <w:b/>
          <w:bCs/>
          <w:lang w:val="en-US"/>
        </w:rPr>
        <w:t>Essential</w:t>
      </w:r>
    </w:p>
    <w:p w14:paraId="4DEE6E95" w14:textId="77777777" w:rsidR="00773E79" w:rsidRPr="003D3350" w:rsidRDefault="00773E79" w:rsidP="0067369B">
      <w:pPr>
        <w:numPr>
          <w:ilvl w:val="0"/>
          <w:numId w:val="8"/>
        </w:numPr>
        <w:tabs>
          <w:tab w:val="clear" w:pos="720"/>
          <w:tab w:val="num" w:pos="1004"/>
        </w:tabs>
        <w:ind w:left="1004"/>
        <w:rPr>
          <w:lang w:val="en-US"/>
        </w:rPr>
      </w:pPr>
      <w:r w:rsidRPr="003D3350">
        <w:rPr>
          <w:lang w:val="en-US"/>
        </w:rPr>
        <w:t>16us cat 2 LBT detailed design</w:t>
      </w:r>
    </w:p>
    <w:p w14:paraId="4F151DAC" w14:textId="77777777" w:rsidR="00773E79" w:rsidRPr="003D3350" w:rsidRDefault="00773E79" w:rsidP="0067369B">
      <w:pPr>
        <w:numPr>
          <w:ilvl w:val="0"/>
          <w:numId w:val="8"/>
        </w:numPr>
        <w:tabs>
          <w:tab w:val="clear" w:pos="720"/>
          <w:tab w:val="num" w:pos="1004"/>
        </w:tabs>
        <w:ind w:left="1004"/>
        <w:rPr>
          <w:lang w:val="en-US"/>
        </w:rPr>
      </w:pPr>
      <w:bookmarkStart w:id="0" w:name="_Hlk16500867"/>
      <w:r w:rsidRPr="003D3350">
        <w:rPr>
          <w:lang w:val="en-US"/>
        </w:rPr>
        <w:t>Signaling support for LBT type/priority indication</w:t>
      </w:r>
    </w:p>
    <w:bookmarkEnd w:id="0"/>
    <w:p w14:paraId="78203DA0" w14:textId="77777777" w:rsidR="00773E79" w:rsidRPr="003D3350" w:rsidRDefault="00773E79" w:rsidP="0067369B">
      <w:pPr>
        <w:numPr>
          <w:ilvl w:val="0"/>
          <w:numId w:val="8"/>
        </w:numPr>
        <w:tabs>
          <w:tab w:val="clear" w:pos="720"/>
          <w:tab w:val="num" w:pos="1004"/>
        </w:tabs>
        <w:ind w:left="1004"/>
        <w:rPr>
          <w:lang w:val="en-US"/>
        </w:rPr>
      </w:pPr>
      <w:r w:rsidRPr="003D3350">
        <w:rPr>
          <w:lang w:val="en-US"/>
        </w:rPr>
        <w:t>CWS adjustment, including reference slot definition, processing timeline, what if no feedback expected or available, CWS adjustment for wideband operation and CG</w:t>
      </w:r>
    </w:p>
    <w:p w14:paraId="07E923C8" w14:textId="77777777" w:rsidR="00773E79" w:rsidRPr="003D3350" w:rsidRDefault="00773E79" w:rsidP="0067369B">
      <w:pPr>
        <w:numPr>
          <w:ilvl w:val="0"/>
          <w:numId w:val="8"/>
        </w:numPr>
        <w:tabs>
          <w:tab w:val="clear" w:pos="720"/>
          <w:tab w:val="num" w:pos="1004"/>
        </w:tabs>
        <w:ind w:left="1004"/>
        <w:rPr>
          <w:lang w:val="en-US"/>
        </w:rPr>
      </w:pPr>
      <w:r w:rsidRPr="003D3350">
        <w:rPr>
          <w:lang w:val="en-US"/>
        </w:rPr>
        <w:t>Channel access mechanism details for FBE</w:t>
      </w:r>
    </w:p>
    <w:p w14:paraId="160E5E7D" w14:textId="77777777" w:rsidR="00773E79" w:rsidRPr="003D3350" w:rsidRDefault="00773E79" w:rsidP="0067369B">
      <w:pPr>
        <w:numPr>
          <w:ilvl w:val="0"/>
          <w:numId w:val="8"/>
        </w:numPr>
        <w:tabs>
          <w:tab w:val="clear" w:pos="720"/>
          <w:tab w:val="num" w:pos="1004"/>
        </w:tabs>
        <w:ind w:left="1004"/>
        <w:rPr>
          <w:lang w:val="en-US"/>
        </w:rPr>
      </w:pPr>
      <w:r w:rsidRPr="003D3350">
        <w:rPr>
          <w:lang w:val="en-US"/>
        </w:rPr>
        <w:t>UE to gNB COT sharing</w:t>
      </w:r>
    </w:p>
    <w:p w14:paraId="404BA90B" w14:textId="77777777" w:rsidR="00773E79" w:rsidRPr="003D3350" w:rsidRDefault="00773E79" w:rsidP="00773E79">
      <w:pPr>
        <w:ind w:left="284"/>
        <w:rPr>
          <w:lang w:val="en-US"/>
        </w:rPr>
      </w:pPr>
      <w:r w:rsidRPr="003D3350">
        <w:rPr>
          <w:b/>
          <w:bCs/>
          <w:lang w:val="en-US"/>
        </w:rPr>
        <w:t>Optimizations</w:t>
      </w:r>
    </w:p>
    <w:p w14:paraId="31A0D759" w14:textId="77777777" w:rsidR="00773E79" w:rsidRPr="003D3350" w:rsidRDefault="00773E79" w:rsidP="0067369B">
      <w:pPr>
        <w:numPr>
          <w:ilvl w:val="0"/>
          <w:numId w:val="9"/>
        </w:numPr>
        <w:tabs>
          <w:tab w:val="clear" w:pos="720"/>
          <w:tab w:val="num" w:pos="1004"/>
        </w:tabs>
        <w:ind w:left="1004"/>
        <w:rPr>
          <w:lang w:val="en-US"/>
        </w:rPr>
      </w:pPr>
      <w:bookmarkStart w:id="1" w:name="_Hlk16756201"/>
      <w:r w:rsidRPr="003D3350">
        <w:rPr>
          <w:lang w:val="en-US"/>
        </w:rPr>
        <w:t>Max TX duration follow cat 1 LBT</w:t>
      </w:r>
    </w:p>
    <w:bookmarkEnd w:id="1"/>
    <w:p w14:paraId="02724EB2" w14:textId="77777777" w:rsidR="00773E79" w:rsidRPr="003D3350" w:rsidRDefault="00773E79" w:rsidP="0067369B">
      <w:pPr>
        <w:numPr>
          <w:ilvl w:val="0"/>
          <w:numId w:val="9"/>
        </w:numPr>
        <w:tabs>
          <w:tab w:val="clear" w:pos="720"/>
          <w:tab w:val="num" w:pos="1004"/>
        </w:tabs>
        <w:ind w:left="1004"/>
        <w:rPr>
          <w:lang w:val="en-US"/>
        </w:rPr>
      </w:pPr>
      <w:r w:rsidRPr="003D3350">
        <w:rPr>
          <w:lang w:val="en-US"/>
        </w:rPr>
        <w:t>Max number of Cat 2 LBT attempts in a 5ms DRS transmission window</w:t>
      </w:r>
    </w:p>
    <w:p w14:paraId="7641C293" w14:textId="77777777" w:rsidR="00773E79" w:rsidRPr="003D3350" w:rsidRDefault="00773E79" w:rsidP="0067369B">
      <w:pPr>
        <w:numPr>
          <w:ilvl w:val="0"/>
          <w:numId w:val="9"/>
        </w:numPr>
        <w:tabs>
          <w:tab w:val="clear" w:pos="720"/>
          <w:tab w:val="num" w:pos="1004"/>
        </w:tabs>
        <w:ind w:left="1004"/>
        <w:rPr>
          <w:lang w:val="en-US"/>
        </w:rPr>
      </w:pPr>
      <w:r w:rsidRPr="003D3350">
        <w:rPr>
          <w:lang w:val="en-US"/>
        </w:rPr>
        <w:t>Wideband LBT with common measurement</w:t>
      </w:r>
    </w:p>
    <w:p w14:paraId="53D27F49" w14:textId="77777777" w:rsidR="00773E79" w:rsidRPr="003D3350" w:rsidRDefault="00773E79" w:rsidP="0067369B">
      <w:pPr>
        <w:numPr>
          <w:ilvl w:val="0"/>
          <w:numId w:val="9"/>
        </w:numPr>
        <w:tabs>
          <w:tab w:val="clear" w:pos="720"/>
          <w:tab w:val="num" w:pos="1004"/>
        </w:tabs>
        <w:ind w:left="1004"/>
        <w:rPr>
          <w:lang w:val="en-US"/>
        </w:rPr>
      </w:pPr>
      <w:r w:rsidRPr="003D3350">
        <w:rPr>
          <w:lang w:val="en-US"/>
        </w:rPr>
        <w:t>Directional LBT</w:t>
      </w:r>
    </w:p>
    <w:p w14:paraId="4D69E411" w14:textId="77777777" w:rsidR="00773E79" w:rsidRPr="003D3350" w:rsidRDefault="00773E79" w:rsidP="0067369B">
      <w:pPr>
        <w:numPr>
          <w:ilvl w:val="0"/>
          <w:numId w:val="9"/>
        </w:numPr>
        <w:tabs>
          <w:tab w:val="clear" w:pos="720"/>
          <w:tab w:val="num" w:pos="1004"/>
        </w:tabs>
        <w:ind w:left="1004"/>
        <w:rPr>
          <w:lang w:val="en-US"/>
        </w:rPr>
      </w:pPr>
      <w:r w:rsidRPr="003D3350">
        <w:rPr>
          <w:lang w:val="en-US"/>
        </w:rPr>
        <w:t>LBT to facilitate spatial reuse</w:t>
      </w:r>
    </w:p>
    <w:p w14:paraId="725F4421" w14:textId="77777777" w:rsidR="00773E79" w:rsidRPr="003D3350" w:rsidRDefault="00773E79" w:rsidP="0067369B">
      <w:pPr>
        <w:numPr>
          <w:ilvl w:val="0"/>
          <w:numId w:val="9"/>
        </w:numPr>
        <w:tabs>
          <w:tab w:val="clear" w:pos="720"/>
          <w:tab w:val="num" w:pos="1004"/>
        </w:tabs>
        <w:ind w:left="1004"/>
        <w:rPr>
          <w:lang w:val="en-US"/>
        </w:rPr>
      </w:pPr>
      <w:r w:rsidRPr="003D3350">
        <w:rPr>
          <w:lang w:val="en-US"/>
        </w:rPr>
        <w:t>Receiver assisted LBT</w:t>
      </w:r>
    </w:p>
    <w:p w14:paraId="2D2A5ADD" w14:textId="11D49408" w:rsidR="00E97D78" w:rsidRDefault="008D24F2" w:rsidP="002707F9">
      <w:pPr>
        <w:pStyle w:val="maintext"/>
        <w:snapToGrid w:val="0"/>
        <w:spacing w:before="0" w:after="120" w:line="240" w:lineRule="auto"/>
        <w:ind w:firstLineChars="0" w:firstLine="0"/>
        <w:rPr>
          <w:lang w:val="en-US" w:eastAsia="zh-CN"/>
        </w:rPr>
      </w:pPr>
      <w:r>
        <w:rPr>
          <w:lang w:eastAsia="x-none"/>
        </w:rPr>
        <w:t>The agreements made during the NR-U WI are summarized in the APPENDIX.</w:t>
      </w:r>
      <w:r w:rsidR="00A57E7A">
        <w:rPr>
          <w:lang w:eastAsia="x-none"/>
        </w:rPr>
        <w:t xml:space="preserve"> </w:t>
      </w:r>
      <w:r w:rsidR="002707F9" w:rsidRPr="0098117A">
        <w:rPr>
          <w:rFonts w:cs="Times New Roman"/>
          <w:lang w:val="en-US"/>
        </w:rPr>
        <w:t xml:space="preserve">A </w:t>
      </w:r>
      <w:r w:rsidR="002707F9" w:rsidRPr="002D28ED">
        <w:rPr>
          <w:rFonts w:cs="Times New Roman"/>
          <w:lang w:val="en-US"/>
        </w:rPr>
        <w:t>total of 2</w:t>
      </w:r>
      <w:r w:rsidR="002D28ED" w:rsidRPr="002D28ED">
        <w:rPr>
          <w:rFonts w:cs="Times New Roman"/>
          <w:lang w:val="en-US"/>
        </w:rPr>
        <w:t>0</w:t>
      </w:r>
      <w:r w:rsidR="002707F9" w:rsidRPr="002D28ED">
        <w:rPr>
          <w:rFonts w:cs="Times New Roman"/>
          <w:lang w:val="en-US"/>
        </w:rPr>
        <w:t xml:space="preserve"> contributions [1-2</w:t>
      </w:r>
      <w:r w:rsidR="002D28ED" w:rsidRPr="002D28ED">
        <w:rPr>
          <w:rFonts w:cs="Times New Roman"/>
          <w:lang w:val="en-US"/>
        </w:rPr>
        <w:t>0</w:t>
      </w:r>
      <w:r w:rsidR="002707F9" w:rsidRPr="002D28ED">
        <w:rPr>
          <w:rFonts w:cs="Times New Roman"/>
          <w:lang w:val="en-US"/>
        </w:rPr>
        <w:t>] were</w:t>
      </w:r>
      <w:r w:rsidR="002707F9" w:rsidRPr="0098117A">
        <w:rPr>
          <w:rFonts w:cs="Times New Roman"/>
          <w:lang w:val="en-US"/>
        </w:rPr>
        <w:t xml:space="preserve"> submitted to Channel Access Agenda Item (7.2.2.</w:t>
      </w:r>
      <w:r w:rsidR="002707F9">
        <w:rPr>
          <w:rFonts w:cs="Times New Roman"/>
          <w:lang w:val="en-US"/>
        </w:rPr>
        <w:t>2.1)</w:t>
      </w:r>
      <w:r w:rsidR="002707F9" w:rsidRPr="0098117A">
        <w:rPr>
          <w:rFonts w:cs="Times New Roman"/>
          <w:lang w:val="en-US"/>
        </w:rPr>
        <w:t xml:space="preserve">. </w:t>
      </w:r>
      <w:r w:rsidR="002707F9">
        <w:rPr>
          <w:lang w:eastAsia="x-none"/>
        </w:rPr>
        <w:t>T</w:t>
      </w:r>
      <w:r w:rsidR="000549E3" w:rsidRPr="00E97D78">
        <w:rPr>
          <w:lang w:val="en-US" w:eastAsia="zh-CN"/>
        </w:rPr>
        <w:t>his contribution</w:t>
      </w:r>
      <w:r w:rsidR="002707F9">
        <w:rPr>
          <w:lang w:val="en-US" w:eastAsia="zh-CN"/>
        </w:rPr>
        <w:t xml:space="preserve"> summarizes the proposals made in those contributions.</w:t>
      </w:r>
      <w:r w:rsidR="00AF5445" w:rsidRPr="00E97D78">
        <w:rPr>
          <w:lang w:val="en-US" w:eastAsia="zh-CN"/>
        </w:rPr>
        <w:t xml:space="preserve"> </w:t>
      </w:r>
    </w:p>
    <w:p w14:paraId="5D48A6DA" w14:textId="07F06322" w:rsidR="002B374D" w:rsidRDefault="002B374D" w:rsidP="003F1755">
      <w:pPr>
        <w:pStyle w:val="Heading1"/>
        <w:jc w:val="both"/>
        <w:rPr>
          <w:lang w:val="en-US"/>
        </w:rPr>
      </w:pPr>
      <w:r w:rsidRPr="00E97D78">
        <w:rPr>
          <w:color w:val="000000"/>
          <w:lang w:val="en-US"/>
        </w:rPr>
        <w:t>2</w:t>
      </w:r>
      <w:r w:rsidRPr="00E97D78">
        <w:rPr>
          <w:color w:val="000000"/>
          <w:szCs w:val="32"/>
          <w:lang w:val="en-US"/>
        </w:rPr>
        <w:tab/>
      </w:r>
      <w:bookmarkStart w:id="2" w:name="_Hlk16844746"/>
      <w:r w:rsidR="007B61B1" w:rsidRPr="007B61B1">
        <w:rPr>
          <w:color w:val="000000"/>
          <w:lang w:val="en-US" w:eastAsia="zh-CN"/>
        </w:rPr>
        <w:t>16us cat 2 LBT detailed design</w:t>
      </w:r>
      <w:bookmarkEnd w:id="2"/>
    </w:p>
    <w:p w14:paraId="030FE8BF" w14:textId="37ABE583" w:rsidR="00897C04" w:rsidRDefault="008D24F2" w:rsidP="00897C04">
      <w:pPr>
        <w:rPr>
          <w:lang w:val="en-US"/>
        </w:rPr>
      </w:pPr>
      <w:r>
        <w:rPr>
          <w:lang w:val="en-US"/>
        </w:rPr>
        <w:t xml:space="preserve">In RAN1#97 it was agreed to support 16 µs Cat2 LBT: </w:t>
      </w:r>
    </w:p>
    <w:p w14:paraId="06FBE12D" w14:textId="77777777" w:rsidR="008D24F2" w:rsidRPr="00965CE1" w:rsidRDefault="008D24F2" w:rsidP="008D24F2">
      <w:pPr>
        <w:ind w:left="284"/>
        <w:jc w:val="both"/>
        <w:rPr>
          <w:sz w:val="16"/>
          <w:lang w:eastAsia="zh-CN"/>
        </w:rPr>
      </w:pPr>
      <w:r w:rsidRPr="00965CE1">
        <w:rPr>
          <w:sz w:val="16"/>
          <w:highlight w:val="green"/>
          <w:lang w:eastAsia="zh-CN"/>
        </w:rPr>
        <w:t>Agreement</w:t>
      </w:r>
      <w:r w:rsidRPr="00965CE1">
        <w:rPr>
          <w:sz w:val="16"/>
          <w:lang w:eastAsia="zh-CN"/>
        </w:rPr>
        <w:t>:</w:t>
      </w:r>
    </w:p>
    <w:p w14:paraId="07FA29F5" w14:textId="77777777" w:rsidR="008D24F2" w:rsidRPr="00965CE1" w:rsidRDefault="008D24F2" w:rsidP="008D24F2">
      <w:pPr>
        <w:ind w:left="284"/>
        <w:jc w:val="both"/>
        <w:rPr>
          <w:sz w:val="16"/>
          <w:lang w:val="en-US" w:eastAsia="zh-CN"/>
        </w:rPr>
      </w:pPr>
      <w:r w:rsidRPr="00965CE1">
        <w:rPr>
          <w:sz w:val="16"/>
          <w:lang w:eastAsia="zh-CN"/>
        </w:rPr>
        <w:t>For LBT by a UE prior to transmission of a UL burst within a gNB-initiated channel occupancy as an LBE device, for gap durations shorter than 25 microseconds, Cat 2 LBT can be indicated (FFS: explicit and/or implicit) to the UE if the gap is 16 microseconds (allowing for implementation tolerances)</w:t>
      </w:r>
    </w:p>
    <w:p w14:paraId="23284EBC" w14:textId="77777777" w:rsidR="008D24F2" w:rsidRPr="00965CE1" w:rsidRDefault="008D24F2" w:rsidP="008D24F2">
      <w:pPr>
        <w:ind w:left="284"/>
        <w:jc w:val="both"/>
        <w:rPr>
          <w:sz w:val="16"/>
          <w:lang w:val="en-US" w:eastAsia="zh-CN"/>
        </w:rPr>
      </w:pPr>
      <w:r w:rsidRPr="00965CE1">
        <w:rPr>
          <w:sz w:val="16"/>
          <w:lang w:eastAsia="zh-CN"/>
        </w:rPr>
        <w:t>Note: this is the Alt 1 identified in RAN1#96bis</w:t>
      </w:r>
    </w:p>
    <w:p w14:paraId="5C6134A6" w14:textId="77777777" w:rsidR="008D24F2" w:rsidRPr="00965CE1" w:rsidRDefault="008D24F2" w:rsidP="008D24F2">
      <w:pPr>
        <w:ind w:left="284"/>
        <w:jc w:val="both"/>
        <w:rPr>
          <w:sz w:val="16"/>
          <w:lang w:val="en-US" w:eastAsia="zh-CN"/>
        </w:rPr>
      </w:pPr>
      <w:r w:rsidRPr="00965CE1">
        <w:rPr>
          <w:sz w:val="16"/>
          <w:highlight w:val="green"/>
          <w:lang w:eastAsia="zh-CN"/>
        </w:rPr>
        <w:lastRenderedPageBreak/>
        <w:t>Agreement</w:t>
      </w:r>
      <w:r w:rsidRPr="00965CE1">
        <w:rPr>
          <w:sz w:val="16"/>
          <w:lang w:eastAsia="zh-CN"/>
        </w:rPr>
        <w:t>:</w:t>
      </w:r>
    </w:p>
    <w:p w14:paraId="182DA08B" w14:textId="77777777" w:rsidR="008D24F2" w:rsidRPr="00965CE1" w:rsidRDefault="008D24F2" w:rsidP="008D24F2">
      <w:pPr>
        <w:ind w:left="284"/>
        <w:jc w:val="both"/>
        <w:rPr>
          <w:sz w:val="16"/>
          <w:lang w:val="en-US" w:eastAsia="zh-CN"/>
        </w:rPr>
      </w:pPr>
      <w:r w:rsidRPr="00965CE1">
        <w:rPr>
          <w:sz w:val="16"/>
          <w:lang w:val="en-US" w:eastAsia="zh-CN"/>
        </w:rPr>
        <w:t xml:space="preserve">Select one of the following alternatives for Cat2 LBT in a 16 us gap. </w:t>
      </w:r>
    </w:p>
    <w:p w14:paraId="2974BEFA" w14:textId="77777777" w:rsidR="008D24F2" w:rsidRPr="00965CE1" w:rsidRDefault="008D24F2" w:rsidP="0067369B">
      <w:pPr>
        <w:numPr>
          <w:ilvl w:val="0"/>
          <w:numId w:val="7"/>
        </w:numPr>
        <w:tabs>
          <w:tab w:val="clear" w:pos="720"/>
          <w:tab w:val="num" w:pos="1004"/>
        </w:tabs>
        <w:ind w:left="1004"/>
        <w:jc w:val="both"/>
        <w:rPr>
          <w:sz w:val="16"/>
          <w:lang w:val="en-US" w:eastAsia="zh-CN"/>
        </w:rPr>
      </w:pPr>
      <w:r w:rsidRPr="00965CE1">
        <w:rPr>
          <w:sz w:val="16"/>
          <w:lang w:val="en-US" w:eastAsia="zh-CN"/>
        </w:rPr>
        <w:t xml:space="preserve">Alt 1: The 16us measurement period is split into two slots with the first slot having a duration 7us and second slot having a duration of 9us. </w:t>
      </w:r>
    </w:p>
    <w:p w14:paraId="7ECF456C" w14:textId="77777777" w:rsidR="008D24F2" w:rsidRPr="00965CE1" w:rsidRDefault="008D24F2" w:rsidP="0067369B">
      <w:pPr>
        <w:numPr>
          <w:ilvl w:val="1"/>
          <w:numId w:val="7"/>
        </w:numPr>
        <w:tabs>
          <w:tab w:val="clear" w:pos="1440"/>
          <w:tab w:val="num" w:pos="1724"/>
        </w:tabs>
        <w:ind w:left="1724"/>
        <w:jc w:val="both"/>
        <w:rPr>
          <w:sz w:val="16"/>
          <w:lang w:val="en-US" w:eastAsia="zh-CN"/>
        </w:rPr>
      </w:pPr>
      <w:r w:rsidRPr="00965CE1">
        <w:rPr>
          <w:sz w:val="16"/>
          <w:lang w:val="en-US" w:eastAsia="zh-CN"/>
        </w:rPr>
        <w:t xml:space="preserve">Energy measurement is done in the 9us slot with the measurement including averaging for at least 4 us in any portion of the slot. LBT is said to be successful if the measured energy is lower than the ED threshold. </w:t>
      </w:r>
    </w:p>
    <w:p w14:paraId="70A740CF" w14:textId="77777777" w:rsidR="008D24F2" w:rsidRPr="00965CE1" w:rsidRDefault="008D24F2" w:rsidP="0067369B">
      <w:pPr>
        <w:numPr>
          <w:ilvl w:val="0"/>
          <w:numId w:val="7"/>
        </w:numPr>
        <w:tabs>
          <w:tab w:val="clear" w:pos="720"/>
          <w:tab w:val="num" w:pos="1004"/>
        </w:tabs>
        <w:ind w:left="1004"/>
        <w:jc w:val="both"/>
        <w:rPr>
          <w:sz w:val="16"/>
          <w:lang w:val="en-US" w:eastAsia="zh-CN"/>
        </w:rPr>
      </w:pPr>
      <w:r w:rsidRPr="00965CE1">
        <w:rPr>
          <w:sz w:val="16"/>
          <w:lang w:val="en-US" w:eastAsia="zh-CN"/>
        </w:rPr>
        <w:t xml:space="preserve">Alt 2: The 16us measurement period is split into two slots with the first slot having a duration 7us and second slot having a duration of 9us. </w:t>
      </w:r>
    </w:p>
    <w:p w14:paraId="5B6E39B6" w14:textId="77777777" w:rsidR="008D24F2" w:rsidRPr="00965CE1" w:rsidRDefault="008D24F2" w:rsidP="0067369B">
      <w:pPr>
        <w:numPr>
          <w:ilvl w:val="1"/>
          <w:numId w:val="7"/>
        </w:numPr>
        <w:tabs>
          <w:tab w:val="clear" w:pos="1440"/>
          <w:tab w:val="num" w:pos="1724"/>
        </w:tabs>
        <w:ind w:left="1724"/>
        <w:jc w:val="both"/>
        <w:rPr>
          <w:sz w:val="16"/>
          <w:lang w:val="en-US" w:eastAsia="zh-CN"/>
        </w:rPr>
      </w:pPr>
      <w:r w:rsidRPr="00965CE1">
        <w:rPr>
          <w:sz w:val="16"/>
          <w:lang w:val="en-US" w:eastAsia="zh-CN"/>
        </w:rPr>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2EA8E657" w14:textId="77777777" w:rsidR="008D24F2" w:rsidRPr="00965CE1" w:rsidRDefault="008D24F2" w:rsidP="0067369B">
      <w:pPr>
        <w:numPr>
          <w:ilvl w:val="0"/>
          <w:numId w:val="7"/>
        </w:numPr>
        <w:tabs>
          <w:tab w:val="clear" w:pos="720"/>
          <w:tab w:val="num" w:pos="1004"/>
        </w:tabs>
        <w:ind w:left="1004"/>
        <w:jc w:val="both"/>
        <w:rPr>
          <w:sz w:val="16"/>
          <w:lang w:val="en-US" w:eastAsia="zh-CN"/>
        </w:rPr>
      </w:pPr>
      <w:r w:rsidRPr="00965CE1">
        <w:rPr>
          <w:sz w:val="16"/>
          <w:lang w:val="en-US" w:eastAsia="zh-CN"/>
        </w:rPr>
        <w:t xml:space="preserve">Alt 3: Energy measurement is done in any portion of the 16 us duration including averaging for at least 4 us. LBT is said to be successful if the measured energy is lower than the ED threshold. </w:t>
      </w:r>
    </w:p>
    <w:p w14:paraId="3100CE6C" w14:textId="4A0FE2C7" w:rsidR="008D24F2" w:rsidRDefault="008D24F2" w:rsidP="00897C04">
      <w:pPr>
        <w:rPr>
          <w:lang w:val="en-US"/>
        </w:rPr>
      </w:pPr>
      <w:r>
        <w:rPr>
          <w:lang w:val="en-US"/>
        </w:rPr>
        <w:t xml:space="preserve">The remaining question is where exactly the energy measurement should take place within the 16 µs gap.  </w:t>
      </w:r>
    </w:p>
    <w:p w14:paraId="23C8042F" w14:textId="21F442D6" w:rsidR="00DE1F42" w:rsidRPr="00DE1F42" w:rsidRDefault="00DE1F42" w:rsidP="00897C04">
      <w:pPr>
        <w:rPr>
          <w:b/>
          <w:u w:val="single"/>
          <w:lang w:val="en-US"/>
        </w:rPr>
      </w:pPr>
      <w:r w:rsidRPr="00F14AAB">
        <w:rPr>
          <w:b/>
          <w:highlight w:val="yellow"/>
          <w:u w:val="single"/>
          <w:lang w:val="en-US"/>
        </w:rPr>
        <w:t>FL Summary</w:t>
      </w:r>
    </w:p>
    <w:p w14:paraId="4A722E50" w14:textId="753A615E" w:rsidR="00536E5E" w:rsidRDefault="00DE1F42" w:rsidP="00897C04">
      <w:pPr>
        <w:rPr>
          <w:lang w:val="en-US"/>
        </w:rPr>
      </w:pPr>
      <w:r>
        <w:rPr>
          <w:lang w:val="en-US"/>
        </w:rPr>
        <w:t>S</w:t>
      </w:r>
      <w:r w:rsidR="00536E5E">
        <w:rPr>
          <w:lang w:val="en-US"/>
        </w:rPr>
        <w:t>upport for different alternatives is as follows:</w:t>
      </w:r>
    </w:p>
    <w:p w14:paraId="6BF45130" w14:textId="34D619C2" w:rsidR="00536E5E" w:rsidRPr="00827E1F" w:rsidRDefault="00536E5E" w:rsidP="00897C04">
      <w:pPr>
        <w:rPr>
          <w:lang w:val="en-US"/>
        </w:rPr>
      </w:pPr>
      <w:r w:rsidRPr="00827E1F">
        <w:rPr>
          <w:lang w:val="en-US"/>
        </w:rPr>
        <w:t>Alt 1</w:t>
      </w:r>
      <w:r w:rsidR="00FA66C5" w:rsidRPr="00827E1F">
        <w:rPr>
          <w:lang w:val="en-US"/>
        </w:rPr>
        <w:t>:</w:t>
      </w:r>
      <w:r w:rsidR="00FB668A">
        <w:rPr>
          <w:lang w:val="en-US"/>
        </w:rPr>
        <w:t xml:space="preserve"> </w:t>
      </w:r>
      <w:r w:rsidR="00827E1F">
        <w:rPr>
          <w:lang w:val="en-US"/>
        </w:rPr>
        <w:t xml:space="preserve">ZTE, </w:t>
      </w:r>
      <w:r w:rsidR="00827E1F" w:rsidRPr="00827E1F">
        <w:rPr>
          <w:lang w:val="en-US"/>
        </w:rPr>
        <w:t xml:space="preserve">Huawei, </w:t>
      </w:r>
      <w:proofErr w:type="spellStart"/>
      <w:r w:rsidR="00827E1F" w:rsidRPr="00827E1F">
        <w:rPr>
          <w:lang w:val="en-US"/>
        </w:rPr>
        <w:t>HiSilicon</w:t>
      </w:r>
      <w:proofErr w:type="spellEnd"/>
      <w:r w:rsidR="00827E1F" w:rsidRPr="00827E1F">
        <w:rPr>
          <w:lang w:val="en-US"/>
        </w:rPr>
        <w:t xml:space="preserve">, </w:t>
      </w:r>
      <w:r w:rsidR="00DC19D2" w:rsidRPr="00BF61B2">
        <w:rPr>
          <w:rFonts w:ascii="Arial" w:eastAsia="Times New Roman" w:hAnsi="Arial" w:cs="Arial"/>
          <w:sz w:val="16"/>
          <w:szCs w:val="16"/>
          <w:lang w:val="en-US"/>
        </w:rPr>
        <w:t>MediaTek</w:t>
      </w:r>
      <w:r w:rsidR="00DC19D2">
        <w:rPr>
          <w:rFonts w:ascii="Arial" w:eastAsia="Times New Roman" w:hAnsi="Arial" w:cs="Arial"/>
          <w:sz w:val="16"/>
          <w:szCs w:val="16"/>
          <w:lang w:val="en-US"/>
        </w:rPr>
        <w:t xml:space="preserve">, </w:t>
      </w:r>
      <w:r w:rsidR="00FB668A">
        <w:rPr>
          <w:rFonts w:ascii="Arial" w:eastAsia="Times New Roman" w:hAnsi="Arial" w:cs="Arial"/>
          <w:sz w:val="16"/>
          <w:szCs w:val="16"/>
          <w:lang w:val="en-US"/>
        </w:rPr>
        <w:t>Intel, Nokia, NSB, Sony, Ericsson, Sharp, Qualcomm, WILUS</w:t>
      </w:r>
      <w:r w:rsidRPr="00827E1F">
        <w:rPr>
          <w:lang w:val="en-US"/>
        </w:rPr>
        <w:t xml:space="preserve"> (</w:t>
      </w:r>
      <w:r w:rsidR="00DC19D2">
        <w:rPr>
          <w:lang w:val="en-US"/>
        </w:rPr>
        <w:t>1</w:t>
      </w:r>
      <w:r w:rsidR="00FB668A">
        <w:rPr>
          <w:lang w:val="en-US"/>
        </w:rPr>
        <w:t>2</w:t>
      </w:r>
      <w:r w:rsidRPr="00827E1F">
        <w:rPr>
          <w:lang w:val="en-US"/>
        </w:rPr>
        <w:t>)</w:t>
      </w:r>
    </w:p>
    <w:p w14:paraId="5428F040" w14:textId="77777777" w:rsidR="00287272" w:rsidRPr="00536E5E" w:rsidRDefault="00536E5E" w:rsidP="00287272">
      <w:pPr>
        <w:rPr>
          <w:lang w:val="en-US"/>
        </w:rPr>
      </w:pPr>
      <w:r w:rsidRPr="00536E5E">
        <w:rPr>
          <w:lang w:val="en-US"/>
        </w:rPr>
        <w:t xml:space="preserve">Alt 2: </w:t>
      </w:r>
      <w:r w:rsidR="00FB668A">
        <w:rPr>
          <w:lang w:val="en-US"/>
        </w:rPr>
        <w:t>Broadcom</w:t>
      </w:r>
      <w:r w:rsidR="00287272">
        <w:rPr>
          <w:lang w:val="en-US"/>
        </w:rPr>
        <w:t>, Cisco, Ruckus, HPE, BlackBerry (5)</w:t>
      </w:r>
    </w:p>
    <w:p w14:paraId="189C00CA" w14:textId="60F4A74E" w:rsidR="00536E5E" w:rsidRDefault="00536E5E" w:rsidP="00897C04">
      <w:pPr>
        <w:rPr>
          <w:lang w:val="en-US"/>
        </w:rPr>
      </w:pPr>
      <w:r>
        <w:rPr>
          <w:lang w:val="en-US"/>
        </w:rPr>
        <w:t>Alt 3:</w:t>
      </w:r>
      <w:r w:rsidR="00827E1F">
        <w:rPr>
          <w:lang w:val="en-US"/>
        </w:rPr>
        <w:t xml:space="preserve"> </w:t>
      </w:r>
      <w:r w:rsidR="00DC19D2" w:rsidRPr="00BF61B2">
        <w:rPr>
          <w:rFonts w:ascii="Arial" w:eastAsia="Times New Roman" w:hAnsi="Arial" w:cs="Arial"/>
          <w:sz w:val="16"/>
          <w:szCs w:val="16"/>
          <w:lang w:val="en-US"/>
        </w:rPr>
        <w:t>MediaTek</w:t>
      </w:r>
      <w:r w:rsidR="00DC19D2">
        <w:rPr>
          <w:rFonts w:ascii="Arial" w:eastAsia="Times New Roman" w:hAnsi="Arial" w:cs="Arial"/>
          <w:sz w:val="16"/>
          <w:szCs w:val="16"/>
          <w:lang w:val="en-US"/>
        </w:rPr>
        <w:t xml:space="preserve">, </w:t>
      </w:r>
      <w:r w:rsidR="00FB668A">
        <w:rPr>
          <w:rFonts w:ascii="Arial" w:eastAsia="Times New Roman" w:hAnsi="Arial" w:cs="Arial"/>
          <w:sz w:val="16"/>
          <w:szCs w:val="16"/>
          <w:lang w:val="en-US"/>
        </w:rPr>
        <w:t>Intel, Sony, Ericsson, NTT DOCOMO</w:t>
      </w:r>
      <w:r w:rsidR="00DC19D2">
        <w:rPr>
          <w:rFonts w:ascii="Arial" w:eastAsia="Times New Roman" w:hAnsi="Arial" w:cs="Arial"/>
          <w:sz w:val="16"/>
          <w:szCs w:val="16"/>
          <w:lang w:val="en-US"/>
        </w:rPr>
        <w:t xml:space="preserve"> (5)</w:t>
      </w:r>
    </w:p>
    <w:p w14:paraId="01145A55" w14:textId="78904EB7" w:rsidR="00536E5E" w:rsidRPr="00287272" w:rsidRDefault="00287272" w:rsidP="00897C04">
      <w:pPr>
        <w:rPr>
          <w:b/>
          <w:lang w:val="en-US"/>
        </w:rPr>
      </w:pPr>
      <w:r w:rsidRPr="00287272">
        <w:rPr>
          <w:b/>
          <w:lang w:val="en-US"/>
        </w:rPr>
        <w:t>RAN1#99:</w:t>
      </w:r>
    </w:p>
    <w:p w14:paraId="5E33C6EE" w14:textId="77777777" w:rsidR="00287272" w:rsidRDefault="00287272" w:rsidP="00287272">
      <w:pPr>
        <w:rPr>
          <w:lang w:eastAsia="x-none"/>
        </w:rPr>
      </w:pPr>
      <w:r w:rsidRPr="00B65B42">
        <w:rPr>
          <w:highlight w:val="darkYellow"/>
          <w:lang w:eastAsia="x-none"/>
        </w:rPr>
        <w:t>Working assumption:</w:t>
      </w:r>
    </w:p>
    <w:p w14:paraId="03637899" w14:textId="77777777" w:rsidR="00287272" w:rsidRDefault="00287272" w:rsidP="00287272">
      <w:pPr>
        <w:rPr>
          <w:lang w:eastAsia="x-none"/>
        </w:rPr>
      </w:pPr>
      <w:r>
        <w:rPr>
          <w:lang w:eastAsia="x-none"/>
        </w:rPr>
        <w:t xml:space="preserve">For a </w:t>
      </w:r>
      <w:r w:rsidRPr="00571DDC">
        <w:rPr>
          <w:lang w:eastAsia="x-none"/>
        </w:rPr>
        <w:t>Cat2 LBT in a 16 us gap</w:t>
      </w:r>
      <w:r>
        <w:rPr>
          <w:lang w:eastAsia="x-none"/>
        </w:rPr>
        <w:t>, e</w:t>
      </w:r>
      <w:r w:rsidRPr="00571DDC">
        <w:rPr>
          <w:lang w:eastAsia="x-none"/>
        </w:rPr>
        <w:t xml:space="preserve">nergy measurement is done </w:t>
      </w:r>
      <w:r>
        <w:rPr>
          <w:lang w:eastAsia="x-none"/>
        </w:rPr>
        <w:t>for a total of at least 5</w:t>
      </w:r>
      <w:r w:rsidRPr="00571DDC">
        <w:rPr>
          <w:lang w:eastAsia="x-none"/>
        </w:rPr>
        <w:t xml:space="preserve"> us</w:t>
      </w:r>
      <w:r>
        <w:rPr>
          <w:lang w:eastAsia="x-none"/>
        </w:rPr>
        <w:t xml:space="preserve"> with at least 4 us of sensing falling within the 9 us slot immediately before the transmission.</w:t>
      </w:r>
    </w:p>
    <w:p w14:paraId="1A163AC9" w14:textId="77777777" w:rsidR="00287272" w:rsidRDefault="00287272" w:rsidP="00287272">
      <w:pPr>
        <w:numPr>
          <w:ilvl w:val="0"/>
          <w:numId w:val="42"/>
        </w:numPr>
        <w:overflowPunct/>
        <w:autoSpaceDE/>
        <w:autoSpaceDN/>
        <w:adjustRightInd/>
        <w:spacing w:after="0"/>
        <w:textAlignment w:val="auto"/>
        <w:rPr>
          <w:lang w:eastAsia="x-none"/>
        </w:rPr>
      </w:pPr>
      <w:r w:rsidRPr="00571DDC">
        <w:rPr>
          <w:lang w:eastAsia="x-none"/>
        </w:rPr>
        <w:t>LBT is said to be successful if the measured energy is lower than the ED threshold</w:t>
      </w:r>
    </w:p>
    <w:p w14:paraId="43A6AAB0" w14:textId="77777777" w:rsidR="00287272" w:rsidRDefault="00287272" w:rsidP="00897C04">
      <w:pPr>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229"/>
      </w:tblGrid>
      <w:tr w:rsidR="002D28ED" w:rsidRPr="00BF61B2" w14:paraId="000F989D" w14:textId="60C2FFBA" w:rsidTr="002D28ED">
        <w:trPr>
          <w:trHeight w:val="20"/>
        </w:trPr>
        <w:tc>
          <w:tcPr>
            <w:tcW w:w="2405" w:type="dxa"/>
          </w:tcPr>
          <w:p w14:paraId="604CDEE3" w14:textId="77777777" w:rsidR="002D28ED" w:rsidRPr="00A84BE1" w:rsidRDefault="002D28ED" w:rsidP="008B70DE">
            <w:pPr>
              <w:overflowPunct/>
              <w:autoSpaceDE/>
              <w:autoSpaceDN/>
              <w:adjustRightInd/>
              <w:spacing w:after="0"/>
              <w:textAlignment w:val="auto"/>
              <w:rPr>
                <w:rFonts w:ascii="Arial" w:hAnsi="Arial" w:cs="Arial"/>
                <w:sz w:val="14"/>
                <w:szCs w:val="16"/>
                <w:lang w:val="en"/>
              </w:rPr>
            </w:pPr>
            <w:r w:rsidRPr="00A84BE1">
              <w:rPr>
                <w:rFonts w:ascii="Arial" w:hAnsi="Arial" w:cs="Arial"/>
                <w:sz w:val="14"/>
                <w:szCs w:val="16"/>
                <w:lang w:val="en"/>
              </w:rPr>
              <w:t xml:space="preserve">ZTE, </w:t>
            </w:r>
            <w:proofErr w:type="spellStart"/>
            <w:r w:rsidRPr="00A84BE1">
              <w:rPr>
                <w:rFonts w:ascii="Arial" w:hAnsi="Arial" w:cs="Arial"/>
                <w:sz w:val="14"/>
                <w:szCs w:val="16"/>
                <w:lang w:val="en"/>
              </w:rPr>
              <w:t>Sanechips</w:t>
            </w:r>
            <w:proofErr w:type="spellEnd"/>
          </w:p>
        </w:tc>
        <w:tc>
          <w:tcPr>
            <w:tcW w:w="7229" w:type="dxa"/>
          </w:tcPr>
          <w:p w14:paraId="705CF746" w14:textId="77777777" w:rsidR="00E3533D" w:rsidRPr="00E3533D" w:rsidRDefault="00E3533D" w:rsidP="00E3533D">
            <w:pPr>
              <w:overflowPunct/>
              <w:autoSpaceDE/>
              <w:autoSpaceDN/>
              <w:adjustRightInd/>
              <w:spacing w:after="0"/>
              <w:textAlignment w:val="auto"/>
              <w:rPr>
                <w:rFonts w:ascii="Arial" w:hAnsi="Arial" w:cs="Arial"/>
                <w:sz w:val="14"/>
                <w:szCs w:val="16"/>
                <w:lang w:val="en"/>
              </w:rPr>
            </w:pPr>
            <w:r w:rsidRPr="00E3533D">
              <w:rPr>
                <w:rFonts w:ascii="Arial" w:hAnsi="Arial" w:cs="Arial"/>
                <w:sz w:val="14"/>
                <w:szCs w:val="16"/>
                <w:lang w:val="en"/>
              </w:rPr>
              <w:t xml:space="preserve">Proposal 1: From the respective of minimizing the impacts of specification and the fairness of coexistence, Alt 1 that Cat-2 LBT with 16 us consists of a duration </w:t>
            </w:r>
            <w:proofErr w:type="spellStart"/>
            <w:r w:rsidRPr="00E3533D">
              <w:rPr>
                <w:rFonts w:ascii="Arial" w:hAnsi="Arial" w:cs="Arial"/>
                <w:sz w:val="14"/>
                <w:szCs w:val="16"/>
                <w:lang w:val="en"/>
              </w:rPr>
              <w:t>Tsl</w:t>
            </w:r>
            <w:proofErr w:type="spellEnd"/>
            <w:r w:rsidRPr="00E3533D">
              <w:rPr>
                <w:rFonts w:ascii="Arial" w:hAnsi="Arial" w:cs="Arial"/>
                <w:sz w:val="14"/>
                <w:szCs w:val="16"/>
                <w:lang w:val="en"/>
              </w:rPr>
              <w:t xml:space="preserve"> = 9 us immediately followed by a slot duration </w:t>
            </w:r>
            <w:proofErr w:type="spellStart"/>
            <w:r w:rsidRPr="00E3533D">
              <w:rPr>
                <w:rFonts w:ascii="Arial" w:hAnsi="Arial" w:cs="Arial"/>
                <w:sz w:val="14"/>
                <w:szCs w:val="16"/>
                <w:lang w:val="en"/>
              </w:rPr>
              <w:t>Ti</w:t>
            </w:r>
            <w:proofErr w:type="spellEnd"/>
            <w:r w:rsidRPr="00E3533D">
              <w:rPr>
                <w:rFonts w:ascii="Arial" w:hAnsi="Arial" w:cs="Arial"/>
                <w:sz w:val="14"/>
                <w:szCs w:val="16"/>
                <w:lang w:val="en"/>
              </w:rPr>
              <w:t xml:space="preserve"> = 7 us and Energy measurement is done in the </w:t>
            </w:r>
            <w:proofErr w:type="spellStart"/>
            <w:r w:rsidRPr="00E3533D">
              <w:rPr>
                <w:rFonts w:ascii="Arial" w:hAnsi="Arial" w:cs="Arial"/>
                <w:sz w:val="14"/>
                <w:szCs w:val="16"/>
                <w:lang w:val="en"/>
              </w:rPr>
              <w:t>Tsl</w:t>
            </w:r>
            <w:proofErr w:type="spellEnd"/>
            <w:r w:rsidRPr="00E3533D">
              <w:rPr>
                <w:rFonts w:ascii="Arial" w:hAnsi="Arial" w:cs="Arial"/>
                <w:sz w:val="14"/>
                <w:szCs w:val="16"/>
                <w:lang w:val="en"/>
              </w:rPr>
              <w:t xml:space="preserve"> = 9 us slot with the measurement including averaging for at least 4 us in any portion of the </w:t>
            </w:r>
            <w:proofErr w:type="spellStart"/>
            <w:r w:rsidRPr="00E3533D">
              <w:rPr>
                <w:rFonts w:ascii="Arial" w:hAnsi="Arial" w:cs="Arial"/>
                <w:sz w:val="14"/>
                <w:szCs w:val="16"/>
                <w:lang w:val="en"/>
              </w:rPr>
              <w:t>Tsl</w:t>
            </w:r>
            <w:proofErr w:type="spellEnd"/>
            <w:r w:rsidRPr="00E3533D">
              <w:rPr>
                <w:rFonts w:ascii="Arial" w:hAnsi="Arial" w:cs="Arial"/>
                <w:sz w:val="14"/>
                <w:szCs w:val="16"/>
                <w:lang w:val="en"/>
              </w:rPr>
              <w:t xml:space="preserve"> = 9 us slot should be supported.</w:t>
            </w:r>
          </w:p>
          <w:p w14:paraId="33D95E35" w14:textId="77777777" w:rsidR="002D28ED" w:rsidRPr="00A84BE1" w:rsidRDefault="002D28ED" w:rsidP="008B70DE">
            <w:pPr>
              <w:overflowPunct/>
              <w:autoSpaceDE/>
              <w:autoSpaceDN/>
              <w:adjustRightInd/>
              <w:spacing w:after="0"/>
              <w:textAlignment w:val="auto"/>
              <w:rPr>
                <w:rFonts w:ascii="Arial" w:hAnsi="Arial" w:cs="Arial"/>
                <w:sz w:val="14"/>
                <w:szCs w:val="16"/>
                <w:lang w:val="en"/>
              </w:rPr>
            </w:pPr>
          </w:p>
        </w:tc>
      </w:tr>
      <w:tr w:rsidR="002D28ED" w:rsidRPr="00BF61B2" w14:paraId="4F6D1C7D" w14:textId="0F509685" w:rsidTr="002D28ED">
        <w:trPr>
          <w:trHeight w:val="20"/>
        </w:trPr>
        <w:tc>
          <w:tcPr>
            <w:tcW w:w="2405" w:type="dxa"/>
          </w:tcPr>
          <w:p w14:paraId="715E72F5" w14:textId="77777777" w:rsidR="002D28ED" w:rsidRPr="00BF61B2" w:rsidRDefault="002D28ED" w:rsidP="008B70DE">
            <w:pPr>
              <w:overflowPunct/>
              <w:autoSpaceDE/>
              <w:autoSpaceDN/>
              <w:adjustRightInd/>
              <w:spacing w:after="0"/>
              <w:textAlignment w:val="auto"/>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229" w:type="dxa"/>
          </w:tcPr>
          <w:p w14:paraId="34C4F161" w14:textId="77777777" w:rsidR="00EC436C" w:rsidRPr="00165BBF" w:rsidRDefault="00EC436C" w:rsidP="00EC436C">
            <w:pPr>
              <w:overflowPunct/>
              <w:autoSpaceDE/>
              <w:autoSpaceDN/>
              <w:adjustRightInd/>
              <w:spacing w:after="0"/>
              <w:textAlignment w:val="auto"/>
              <w:rPr>
                <w:rFonts w:ascii="Arial" w:hAnsi="Arial" w:cs="Arial"/>
                <w:sz w:val="14"/>
                <w:szCs w:val="16"/>
                <w:lang w:val="en"/>
              </w:rPr>
            </w:pPr>
            <w:r w:rsidRPr="00165BBF">
              <w:rPr>
                <w:rFonts w:ascii="Arial" w:hAnsi="Arial" w:cs="Arial"/>
                <w:sz w:val="14"/>
                <w:szCs w:val="16"/>
                <w:lang w:val="en"/>
              </w:rPr>
              <w:t>Observation 1: Under Alt 3, the device would not be obliged to perform the energy measurement in the 9us immediately before the potential transmission start.</w:t>
            </w:r>
          </w:p>
          <w:p w14:paraId="026CD901" w14:textId="77777777" w:rsidR="00EC436C" w:rsidRPr="00165BBF" w:rsidRDefault="00EC436C" w:rsidP="00EC436C">
            <w:pPr>
              <w:overflowPunct/>
              <w:autoSpaceDE/>
              <w:autoSpaceDN/>
              <w:adjustRightInd/>
              <w:spacing w:after="0"/>
              <w:textAlignment w:val="auto"/>
              <w:rPr>
                <w:rFonts w:ascii="Arial" w:hAnsi="Arial" w:cs="Arial"/>
                <w:sz w:val="14"/>
                <w:szCs w:val="16"/>
                <w:lang w:val="en"/>
              </w:rPr>
            </w:pPr>
            <w:r w:rsidRPr="00165BBF">
              <w:rPr>
                <w:rFonts w:ascii="Arial" w:hAnsi="Arial" w:cs="Arial"/>
                <w:sz w:val="14"/>
                <w:szCs w:val="16"/>
                <w:lang w:val="en"/>
              </w:rPr>
              <w:t xml:space="preserve">Observation 2: Alt 2 imposes stringent hardware requirements on the device, whereas the performance benefit in terms of improving the measurement averaging is not obvious due to the short time span between the two measurements and the less likelihood of a coexisting node to access the channel during that short gap. </w:t>
            </w:r>
          </w:p>
          <w:p w14:paraId="24CDA8C6" w14:textId="77777777" w:rsidR="00EC436C" w:rsidRPr="00165BBF" w:rsidRDefault="00EC436C" w:rsidP="00EC436C">
            <w:pPr>
              <w:overflowPunct/>
              <w:autoSpaceDE/>
              <w:autoSpaceDN/>
              <w:adjustRightInd/>
              <w:spacing w:after="0"/>
              <w:textAlignment w:val="auto"/>
              <w:rPr>
                <w:rFonts w:ascii="Arial" w:hAnsi="Arial" w:cs="Arial"/>
                <w:sz w:val="14"/>
                <w:szCs w:val="16"/>
                <w:lang w:val="en"/>
              </w:rPr>
            </w:pPr>
            <w:r w:rsidRPr="00165BBF">
              <w:rPr>
                <w:rFonts w:ascii="Arial" w:hAnsi="Arial" w:cs="Arial"/>
                <w:sz w:val="14"/>
                <w:szCs w:val="16"/>
                <w:lang w:val="en"/>
              </w:rPr>
              <w:t>Proposal 11: For CAT2 LBT in a 16 us gap, Alt 1 is supported.</w:t>
            </w:r>
          </w:p>
          <w:p w14:paraId="21AB3047" w14:textId="77777777" w:rsidR="002D28ED" w:rsidRPr="00165BBF" w:rsidRDefault="002D28ED" w:rsidP="008B70DE">
            <w:pPr>
              <w:overflowPunct/>
              <w:autoSpaceDE/>
              <w:autoSpaceDN/>
              <w:adjustRightInd/>
              <w:spacing w:after="0"/>
              <w:textAlignment w:val="auto"/>
              <w:rPr>
                <w:rFonts w:ascii="Arial" w:hAnsi="Arial" w:cs="Arial"/>
                <w:sz w:val="14"/>
                <w:szCs w:val="16"/>
                <w:lang w:val="en"/>
              </w:rPr>
            </w:pPr>
          </w:p>
        </w:tc>
      </w:tr>
      <w:tr w:rsidR="002D28ED" w:rsidRPr="00BF61B2" w14:paraId="572D631A" w14:textId="55C20924" w:rsidTr="002D28ED">
        <w:trPr>
          <w:trHeight w:val="20"/>
        </w:trPr>
        <w:tc>
          <w:tcPr>
            <w:tcW w:w="2405" w:type="dxa"/>
          </w:tcPr>
          <w:p w14:paraId="72C3A8BE" w14:textId="77777777" w:rsidR="002D28ED" w:rsidRPr="00BF61B2" w:rsidRDefault="002D28ED" w:rsidP="008B70DE">
            <w:pPr>
              <w:overflowPunct/>
              <w:autoSpaceDE/>
              <w:autoSpaceDN/>
              <w:adjustRightInd/>
              <w:spacing w:after="0"/>
              <w:textAlignment w:val="auto"/>
            </w:pPr>
            <w:r>
              <w:rPr>
                <w:rFonts w:ascii="Arial" w:hAnsi="Arial" w:cs="Arial"/>
                <w:sz w:val="16"/>
                <w:szCs w:val="16"/>
              </w:rPr>
              <w:t>Fujitsu</w:t>
            </w:r>
          </w:p>
        </w:tc>
        <w:tc>
          <w:tcPr>
            <w:tcW w:w="7229" w:type="dxa"/>
          </w:tcPr>
          <w:p w14:paraId="0C54439D" w14:textId="77777777" w:rsidR="00D30A56" w:rsidRPr="00D30A56" w:rsidRDefault="00D30A56" w:rsidP="00D30A56">
            <w:pPr>
              <w:overflowPunct/>
              <w:autoSpaceDE/>
              <w:autoSpaceDN/>
              <w:adjustRightInd/>
              <w:spacing w:after="0"/>
              <w:textAlignment w:val="auto"/>
              <w:rPr>
                <w:rFonts w:ascii="Arial" w:hAnsi="Arial" w:cs="Arial"/>
                <w:sz w:val="16"/>
                <w:szCs w:val="16"/>
              </w:rPr>
            </w:pPr>
            <w:r w:rsidRPr="00D30A56">
              <w:rPr>
                <w:rFonts w:ascii="Arial" w:hAnsi="Arial" w:cs="Arial"/>
                <w:sz w:val="16"/>
                <w:szCs w:val="16"/>
              </w:rPr>
              <w:t>Observation 1: NR-U will reuse BS RF requirements on transmitter transient period in NR, by which there could be 10-us transmitter transient period after a DL transmission.</w:t>
            </w:r>
          </w:p>
          <w:p w14:paraId="17B29C4E" w14:textId="77777777" w:rsidR="00D30A56" w:rsidRPr="00D30A56" w:rsidRDefault="00D30A56" w:rsidP="00D30A56">
            <w:pPr>
              <w:overflowPunct/>
              <w:autoSpaceDE/>
              <w:autoSpaceDN/>
              <w:adjustRightInd/>
              <w:spacing w:after="0"/>
              <w:textAlignment w:val="auto"/>
              <w:rPr>
                <w:rFonts w:ascii="Arial" w:hAnsi="Arial" w:cs="Arial"/>
                <w:sz w:val="16"/>
                <w:szCs w:val="16"/>
              </w:rPr>
            </w:pPr>
            <w:r w:rsidRPr="00D30A56">
              <w:rPr>
                <w:rFonts w:ascii="Arial" w:hAnsi="Arial" w:cs="Arial"/>
                <w:sz w:val="16"/>
                <w:szCs w:val="16"/>
              </w:rPr>
              <w:t>Observation 2: It is necessary to clarify the definition of gap for down-selection of alternatives for 16-us Cat-2 LBT.</w:t>
            </w:r>
          </w:p>
          <w:p w14:paraId="0FE5869E" w14:textId="3A230DA4" w:rsidR="002D28ED" w:rsidRDefault="00D30A56" w:rsidP="00D30A56">
            <w:pPr>
              <w:overflowPunct/>
              <w:autoSpaceDE/>
              <w:autoSpaceDN/>
              <w:adjustRightInd/>
              <w:spacing w:after="0"/>
              <w:textAlignment w:val="auto"/>
              <w:rPr>
                <w:rFonts w:ascii="Arial" w:hAnsi="Arial" w:cs="Arial"/>
                <w:sz w:val="16"/>
                <w:szCs w:val="16"/>
              </w:rPr>
            </w:pPr>
            <w:r w:rsidRPr="00D30A56">
              <w:rPr>
                <w:rFonts w:ascii="Arial" w:hAnsi="Arial" w:cs="Arial"/>
                <w:sz w:val="16"/>
                <w:szCs w:val="16"/>
              </w:rPr>
              <w:t>Proposal 3: If the gap starts from the end of DL transmission regardless of transient period, at least Alt.2 for 16-us Cat-2 LBT should be precluded</w:t>
            </w:r>
          </w:p>
        </w:tc>
      </w:tr>
      <w:tr w:rsidR="002D28ED" w:rsidRPr="00BF61B2" w14:paraId="42AD6D3D" w14:textId="2A24AE91" w:rsidTr="002D28ED">
        <w:trPr>
          <w:trHeight w:val="20"/>
        </w:trPr>
        <w:tc>
          <w:tcPr>
            <w:tcW w:w="2405" w:type="dxa"/>
          </w:tcPr>
          <w:p w14:paraId="033FD3CF" w14:textId="77777777" w:rsidR="002D28ED" w:rsidRPr="00BF61B2" w:rsidRDefault="002D28ED" w:rsidP="008B70DE">
            <w:pPr>
              <w:overflowPunct/>
              <w:autoSpaceDE/>
              <w:autoSpaceDN/>
              <w:adjustRightInd/>
              <w:spacing w:after="0"/>
              <w:textAlignment w:val="auto"/>
            </w:pPr>
            <w:r>
              <w:rPr>
                <w:rFonts w:ascii="Arial" w:hAnsi="Arial" w:cs="Arial"/>
                <w:sz w:val="16"/>
                <w:szCs w:val="16"/>
              </w:rPr>
              <w:t>MediaTek Inc.</w:t>
            </w:r>
          </w:p>
        </w:tc>
        <w:tc>
          <w:tcPr>
            <w:tcW w:w="7229" w:type="dxa"/>
          </w:tcPr>
          <w:p w14:paraId="34079B91" w14:textId="77777777" w:rsidR="003B735B" w:rsidRPr="003B735B" w:rsidRDefault="003B735B" w:rsidP="003B735B">
            <w:pPr>
              <w:pStyle w:val="Caption"/>
              <w:rPr>
                <w:rFonts w:ascii="Arial" w:hAnsi="Arial" w:cs="Arial"/>
                <w:b w:val="0"/>
                <w:sz w:val="16"/>
              </w:rPr>
            </w:pPr>
            <w:bookmarkStart w:id="3" w:name="_Ref16932173"/>
            <w:r w:rsidRPr="003B735B">
              <w:rPr>
                <w:rFonts w:ascii="Arial" w:hAnsi="Arial" w:cs="Arial"/>
                <w:b w:val="0"/>
                <w:sz w:val="16"/>
              </w:rPr>
              <w:t xml:space="preserve">Observation </w:t>
            </w:r>
            <w:r w:rsidRPr="003B735B">
              <w:rPr>
                <w:rFonts w:ascii="Arial" w:hAnsi="Arial" w:cs="Arial"/>
                <w:b w:val="0"/>
                <w:sz w:val="16"/>
              </w:rPr>
              <w:fldChar w:fldCharType="begin"/>
            </w:r>
            <w:r w:rsidRPr="003B735B">
              <w:rPr>
                <w:rFonts w:ascii="Arial" w:hAnsi="Arial" w:cs="Arial"/>
                <w:b w:val="0"/>
                <w:sz w:val="16"/>
              </w:rPr>
              <w:instrText xml:space="preserve"> SEQ Observation \* ARABIC </w:instrText>
            </w:r>
            <w:r w:rsidRPr="003B735B">
              <w:rPr>
                <w:rFonts w:ascii="Arial" w:hAnsi="Arial" w:cs="Arial"/>
                <w:b w:val="0"/>
                <w:sz w:val="16"/>
              </w:rPr>
              <w:fldChar w:fldCharType="separate"/>
            </w:r>
            <w:r w:rsidRPr="003B735B">
              <w:rPr>
                <w:rFonts w:ascii="Arial" w:hAnsi="Arial" w:cs="Arial"/>
                <w:b w:val="0"/>
                <w:noProof/>
                <w:sz w:val="16"/>
              </w:rPr>
              <w:t>1</w:t>
            </w:r>
            <w:r w:rsidRPr="003B735B">
              <w:rPr>
                <w:rFonts w:ascii="Arial" w:hAnsi="Arial" w:cs="Arial"/>
                <w:b w:val="0"/>
                <w:noProof/>
                <w:sz w:val="16"/>
              </w:rPr>
              <w:fldChar w:fldCharType="end"/>
            </w:r>
            <w:r w:rsidRPr="003B735B">
              <w:rPr>
                <w:rFonts w:ascii="Arial" w:hAnsi="Arial" w:cs="Arial"/>
                <w:b w:val="0"/>
                <w:sz w:val="16"/>
              </w:rPr>
              <w:t>: The chance is slim that devices other than the initiating device and the responding device can occupy the channel by performing a successful LBT within 16us to 25us gaps.</w:t>
            </w:r>
            <w:bookmarkEnd w:id="3"/>
          </w:p>
          <w:p w14:paraId="22E7CB3D" w14:textId="77777777" w:rsidR="003B735B" w:rsidRPr="003B735B" w:rsidRDefault="003B735B" w:rsidP="003B735B">
            <w:pPr>
              <w:pStyle w:val="Caption"/>
              <w:rPr>
                <w:rFonts w:ascii="Arial" w:hAnsi="Arial" w:cs="Arial"/>
                <w:b w:val="0"/>
                <w:sz w:val="16"/>
              </w:rPr>
            </w:pPr>
            <w:bookmarkStart w:id="4" w:name="_Ref21412743"/>
            <w:r w:rsidRPr="003B735B">
              <w:rPr>
                <w:rFonts w:ascii="Arial" w:hAnsi="Arial" w:cs="Arial"/>
                <w:b w:val="0"/>
                <w:sz w:val="16"/>
              </w:rPr>
              <w:t xml:space="preserve">Observation </w:t>
            </w:r>
            <w:r w:rsidRPr="003B735B">
              <w:rPr>
                <w:rFonts w:ascii="Arial" w:hAnsi="Arial" w:cs="Arial"/>
                <w:b w:val="0"/>
                <w:sz w:val="16"/>
              </w:rPr>
              <w:fldChar w:fldCharType="begin"/>
            </w:r>
            <w:r w:rsidRPr="003B735B">
              <w:rPr>
                <w:rFonts w:ascii="Arial" w:hAnsi="Arial" w:cs="Arial"/>
                <w:b w:val="0"/>
                <w:sz w:val="16"/>
              </w:rPr>
              <w:instrText xml:space="preserve"> SEQ Observation \* ARABIC </w:instrText>
            </w:r>
            <w:r w:rsidRPr="003B735B">
              <w:rPr>
                <w:rFonts w:ascii="Arial" w:hAnsi="Arial" w:cs="Arial"/>
                <w:b w:val="0"/>
                <w:sz w:val="16"/>
              </w:rPr>
              <w:fldChar w:fldCharType="separate"/>
            </w:r>
            <w:r w:rsidRPr="003B735B">
              <w:rPr>
                <w:rFonts w:ascii="Arial" w:hAnsi="Arial" w:cs="Arial"/>
                <w:b w:val="0"/>
                <w:noProof/>
                <w:sz w:val="16"/>
              </w:rPr>
              <w:t>2</w:t>
            </w:r>
            <w:r w:rsidRPr="003B735B">
              <w:rPr>
                <w:rFonts w:ascii="Arial" w:hAnsi="Arial" w:cs="Arial"/>
                <w:b w:val="0"/>
                <w:noProof/>
                <w:sz w:val="16"/>
              </w:rPr>
              <w:fldChar w:fldCharType="end"/>
            </w:r>
            <w:r w:rsidRPr="003B735B">
              <w:rPr>
                <w:rFonts w:ascii="Arial" w:hAnsi="Arial" w:cs="Arial"/>
                <w:b w:val="0"/>
                <w:sz w:val="16"/>
              </w:rPr>
              <w:t>: Per regulation, the responding device is not required to conduct more than one CCA even when the gap is larger than 16us.</w:t>
            </w:r>
            <w:bookmarkEnd w:id="4"/>
            <w:r w:rsidRPr="003B735B">
              <w:rPr>
                <w:rFonts w:ascii="Arial" w:hAnsi="Arial" w:cs="Arial"/>
                <w:b w:val="0"/>
                <w:sz w:val="16"/>
              </w:rPr>
              <w:t xml:space="preserve"> </w:t>
            </w:r>
          </w:p>
          <w:p w14:paraId="316CBA87" w14:textId="77777777" w:rsidR="003B735B" w:rsidRPr="003B735B" w:rsidRDefault="003B735B" w:rsidP="003B735B">
            <w:pPr>
              <w:pStyle w:val="Caption"/>
              <w:rPr>
                <w:rFonts w:ascii="Arial" w:hAnsi="Arial" w:cs="Arial"/>
                <w:b w:val="0"/>
                <w:sz w:val="16"/>
              </w:rPr>
            </w:pPr>
            <w:bookmarkStart w:id="5" w:name="_Ref16932235"/>
            <w:r w:rsidRPr="003B735B">
              <w:rPr>
                <w:rFonts w:ascii="Arial" w:hAnsi="Arial" w:cs="Arial"/>
                <w:b w:val="0"/>
                <w:sz w:val="16"/>
              </w:rPr>
              <w:t xml:space="preserve">Proposal </w:t>
            </w:r>
            <w:r w:rsidRPr="003B735B">
              <w:rPr>
                <w:rFonts w:ascii="Arial" w:hAnsi="Arial" w:cs="Arial"/>
                <w:b w:val="0"/>
                <w:sz w:val="16"/>
              </w:rPr>
              <w:fldChar w:fldCharType="begin"/>
            </w:r>
            <w:r w:rsidRPr="003B735B">
              <w:rPr>
                <w:rFonts w:ascii="Arial" w:hAnsi="Arial" w:cs="Arial"/>
                <w:b w:val="0"/>
                <w:sz w:val="16"/>
              </w:rPr>
              <w:instrText xml:space="preserve"> SEQ Proposal \* ARABIC </w:instrText>
            </w:r>
            <w:r w:rsidRPr="003B735B">
              <w:rPr>
                <w:rFonts w:ascii="Arial" w:hAnsi="Arial" w:cs="Arial"/>
                <w:b w:val="0"/>
                <w:sz w:val="16"/>
              </w:rPr>
              <w:fldChar w:fldCharType="separate"/>
            </w:r>
            <w:r w:rsidRPr="003B735B">
              <w:rPr>
                <w:rFonts w:ascii="Arial" w:hAnsi="Arial" w:cs="Arial"/>
                <w:b w:val="0"/>
                <w:noProof/>
                <w:sz w:val="16"/>
              </w:rPr>
              <w:t>1</w:t>
            </w:r>
            <w:r w:rsidRPr="003B735B">
              <w:rPr>
                <w:rFonts w:ascii="Arial" w:hAnsi="Arial" w:cs="Arial"/>
                <w:b w:val="0"/>
                <w:noProof/>
                <w:sz w:val="16"/>
              </w:rPr>
              <w:fldChar w:fldCharType="end"/>
            </w:r>
            <w:r w:rsidRPr="003B735B">
              <w:rPr>
                <w:rFonts w:ascii="Arial" w:hAnsi="Arial" w:cs="Arial"/>
                <w:b w:val="0"/>
                <w:sz w:val="16"/>
              </w:rPr>
              <w:t>: For Cat2 LBT in a 16us gap, Alt 1 or Alt 3 from RAN1 #97 is supported.</w:t>
            </w:r>
            <w:bookmarkEnd w:id="5"/>
          </w:p>
          <w:p w14:paraId="333C9EF1" w14:textId="77777777" w:rsidR="003B735B" w:rsidRPr="003B735B" w:rsidRDefault="003B735B" w:rsidP="003B735B">
            <w:pPr>
              <w:numPr>
                <w:ilvl w:val="0"/>
                <w:numId w:val="30"/>
              </w:numPr>
              <w:overflowPunct/>
              <w:autoSpaceDE/>
              <w:autoSpaceDN/>
              <w:adjustRightInd/>
              <w:spacing w:after="0"/>
              <w:textAlignment w:val="auto"/>
              <w:rPr>
                <w:rFonts w:ascii="Arial" w:hAnsi="Arial" w:cs="Arial"/>
                <w:sz w:val="16"/>
              </w:rPr>
            </w:pPr>
            <w:r w:rsidRPr="003B735B">
              <w:rPr>
                <w:rFonts w:ascii="Arial" w:hAnsi="Arial" w:cs="Arial"/>
                <w:sz w:val="16"/>
              </w:rPr>
              <w:t xml:space="preserve">Alt 1: The 16us measurement period is split into two slots with the first slot having a duration 7us and second slot having a duration of 9us. </w:t>
            </w:r>
          </w:p>
          <w:p w14:paraId="37AA4B7C" w14:textId="77777777" w:rsidR="003B735B" w:rsidRPr="003B735B" w:rsidRDefault="003B735B" w:rsidP="003B735B">
            <w:pPr>
              <w:pStyle w:val="ListParagraph"/>
              <w:numPr>
                <w:ilvl w:val="1"/>
                <w:numId w:val="30"/>
              </w:numPr>
              <w:contextualSpacing w:val="0"/>
              <w:rPr>
                <w:rFonts w:ascii="Arial" w:hAnsi="Arial" w:cs="Arial"/>
                <w:sz w:val="16"/>
                <w:szCs w:val="20"/>
                <w:lang w:val="en-US"/>
              </w:rPr>
            </w:pPr>
            <w:r w:rsidRPr="003B735B">
              <w:rPr>
                <w:rFonts w:ascii="Arial" w:hAnsi="Arial" w:cs="Arial"/>
                <w:sz w:val="16"/>
                <w:szCs w:val="20"/>
                <w:lang w:val="en-US"/>
              </w:rPr>
              <w:t>Energy measurement is done in the 9us slot with the measurement including averaging for at least 4 us in any portion of the slot. LBT is said to be successful if the measured energy is lower than the ED threshold.</w:t>
            </w:r>
          </w:p>
          <w:p w14:paraId="5C49B7B5" w14:textId="325C2C3A" w:rsidR="002D28ED" w:rsidRPr="003B735B" w:rsidRDefault="003B735B" w:rsidP="00902990">
            <w:pPr>
              <w:pStyle w:val="ListParagraph"/>
              <w:numPr>
                <w:ilvl w:val="0"/>
                <w:numId w:val="30"/>
              </w:numPr>
              <w:contextualSpacing w:val="0"/>
              <w:rPr>
                <w:rFonts w:ascii="Arial" w:hAnsi="Arial" w:cs="Arial"/>
                <w:sz w:val="16"/>
                <w:szCs w:val="16"/>
                <w:lang w:val="en-US"/>
              </w:rPr>
            </w:pPr>
            <w:r w:rsidRPr="003B735B">
              <w:rPr>
                <w:rFonts w:ascii="Arial" w:hAnsi="Arial" w:cs="Arial"/>
                <w:sz w:val="16"/>
                <w:szCs w:val="20"/>
                <w:lang w:val="en-US"/>
              </w:rPr>
              <w:t>Alt 3: Energy measurement is done in any portion of the 16 us duration including averaging for at least 4 us. LBT is said to be successful if the measured energy is lower than the ED threshold</w:t>
            </w:r>
            <w:r w:rsidRPr="003B735B">
              <w:rPr>
                <w:b/>
                <w:sz w:val="20"/>
                <w:szCs w:val="20"/>
                <w:lang w:val="en-US"/>
              </w:rPr>
              <w:t>.</w:t>
            </w:r>
          </w:p>
        </w:tc>
      </w:tr>
      <w:tr w:rsidR="002D28ED" w:rsidRPr="00BF61B2" w14:paraId="6A7359EB" w14:textId="28CEAD49" w:rsidTr="002D28ED">
        <w:trPr>
          <w:trHeight w:val="20"/>
        </w:trPr>
        <w:tc>
          <w:tcPr>
            <w:tcW w:w="2405" w:type="dxa"/>
          </w:tcPr>
          <w:p w14:paraId="12448A1E" w14:textId="77777777" w:rsidR="002D28ED" w:rsidRPr="00BF61B2" w:rsidRDefault="002D28ED" w:rsidP="008B70DE">
            <w:pPr>
              <w:overflowPunct/>
              <w:autoSpaceDE/>
              <w:autoSpaceDN/>
              <w:adjustRightInd/>
              <w:spacing w:after="0"/>
              <w:textAlignment w:val="auto"/>
            </w:pPr>
            <w:r>
              <w:rPr>
                <w:rFonts w:ascii="Arial" w:hAnsi="Arial" w:cs="Arial"/>
                <w:sz w:val="16"/>
                <w:szCs w:val="16"/>
              </w:rPr>
              <w:lastRenderedPageBreak/>
              <w:t>Intel Corporation</w:t>
            </w:r>
          </w:p>
        </w:tc>
        <w:tc>
          <w:tcPr>
            <w:tcW w:w="7229" w:type="dxa"/>
          </w:tcPr>
          <w:p w14:paraId="09022262" w14:textId="77777777" w:rsidR="003E282A" w:rsidRPr="003E282A" w:rsidRDefault="003E282A" w:rsidP="003E282A">
            <w:pPr>
              <w:overflowPunct/>
              <w:autoSpaceDE/>
              <w:autoSpaceDN/>
              <w:adjustRightInd/>
              <w:spacing w:after="0"/>
              <w:textAlignment w:val="auto"/>
              <w:rPr>
                <w:rFonts w:ascii="Arial" w:hAnsi="Arial" w:cs="Arial"/>
                <w:sz w:val="16"/>
                <w:szCs w:val="16"/>
              </w:rPr>
            </w:pPr>
            <w:r w:rsidRPr="003E282A">
              <w:rPr>
                <w:rFonts w:ascii="Arial" w:hAnsi="Arial" w:cs="Arial"/>
                <w:sz w:val="16"/>
                <w:szCs w:val="16"/>
              </w:rPr>
              <w:t xml:space="preserve">Observation 1:  16us LBT is an optional and untested feature in Wi-Fi.  The feature can be disabled for the following 2 cases: </w:t>
            </w:r>
          </w:p>
          <w:p w14:paraId="31EDC159" w14:textId="77777777" w:rsidR="003E282A" w:rsidRPr="003E282A" w:rsidRDefault="003E282A" w:rsidP="003E282A">
            <w:pPr>
              <w:overflowPunct/>
              <w:autoSpaceDE/>
              <w:autoSpaceDN/>
              <w:adjustRightInd/>
              <w:spacing w:after="0"/>
              <w:textAlignment w:val="auto"/>
              <w:rPr>
                <w:rFonts w:ascii="Arial" w:hAnsi="Arial" w:cs="Arial"/>
                <w:sz w:val="16"/>
                <w:szCs w:val="16"/>
              </w:rPr>
            </w:pPr>
            <w:r w:rsidRPr="003E282A">
              <w:rPr>
                <w:rFonts w:ascii="Arial" w:hAnsi="Arial" w:cs="Arial"/>
                <w:sz w:val="16"/>
                <w:szCs w:val="16"/>
              </w:rPr>
              <w:t xml:space="preserve">1) Trigger frames in 802.11ax that require an uplink frame that is shorter than 584us long </w:t>
            </w:r>
          </w:p>
          <w:p w14:paraId="091F5292" w14:textId="77777777" w:rsidR="003E282A" w:rsidRPr="003E282A" w:rsidRDefault="003E282A" w:rsidP="003E282A">
            <w:pPr>
              <w:overflowPunct/>
              <w:autoSpaceDE/>
              <w:autoSpaceDN/>
              <w:adjustRightInd/>
              <w:spacing w:after="0"/>
              <w:textAlignment w:val="auto"/>
              <w:rPr>
                <w:rFonts w:ascii="Arial" w:hAnsi="Arial" w:cs="Arial"/>
                <w:sz w:val="16"/>
                <w:szCs w:val="16"/>
              </w:rPr>
            </w:pPr>
            <w:r w:rsidRPr="003E282A">
              <w:rPr>
                <w:rFonts w:ascii="Arial" w:hAnsi="Arial" w:cs="Arial"/>
                <w:sz w:val="16"/>
                <w:szCs w:val="16"/>
              </w:rPr>
              <w:t>2)  Null Data Packet (NDP) Feedback Report (NFRP) Trigger frame</w:t>
            </w:r>
          </w:p>
          <w:p w14:paraId="11AF5959" w14:textId="77777777" w:rsidR="003E282A" w:rsidRPr="003E282A" w:rsidRDefault="003E282A" w:rsidP="003E282A">
            <w:pPr>
              <w:overflowPunct/>
              <w:autoSpaceDE/>
              <w:autoSpaceDN/>
              <w:adjustRightInd/>
              <w:spacing w:after="0"/>
              <w:textAlignment w:val="auto"/>
              <w:rPr>
                <w:rFonts w:ascii="Arial" w:hAnsi="Arial" w:cs="Arial"/>
                <w:sz w:val="16"/>
                <w:szCs w:val="16"/>
              </w:rPr>
            </w:pPr>
            <w:r w:rsidRPr="003E282A">
              <w:rPr>
                <w:rFonts w:ascii="Arial" w:hAnsi="Arial" w:cs="Arial"/>
                <w:sz w:val="16"/>
                <w:szCs w:val="16"/>
              </w:rPr>
              <w:t>Observation 2: The use of 2 measurement windows in 25us CAT2 LBT provides significant gains over the use of 2 measurement windows in 16us CAT2 LBT from the perspective of minimizing the probability of misdetection.</w:t>
            </w:r>
          </w:p>
          <w:p w14:paraId="1BDA96D9" w14:textId="0F03688D" w:rsidR="002D28ED" w:rsidRDefault="003E282A" w:rsidP="003E282A">
            <w:pPr>
              <w:overflowPunct/>
              <w:autoSpaceDE/>
              <w:autoSpaceDN/>
              <w:adjustRightInd/>
              <w:spacing w:after="0"/>
              <w:textAlignment w:val="auto"/>
              <w:rPr>
                <w:rFonts w:ascii="Arial" w:hAnsi="Arial" w:cs="Arial"/>
                <w:sz w:val="16"/>
                <w:szCs w:val="16"/>
              </w:rPr>
            </w:pPr>
            <w:r w:rsidRPr="003E282A">
              <w:rPr>
                <w:rFonts w:ascii="Arial" w:hAnsi="Arial" w:cs="Arial"/>
                <w:sz w:val="16"/>
                <w:szCs w:val="16"/>
              </w:rPr>
              <w:t>Proposal 8:  Either Alt1 or Alt3 are viable definitions for the CAT-2 LBT procedure within a 16us gap.</w:t>
            </w:r>
          </w:p>
        </w:tc>
      </w:tr>
      <w:tr w:rsidR="002D28ED" w:rsidRPr="00BF61B2" w14:paraId="43A74828" w14:textId="7F1DFA88" w:rsidTr="002D28ED">
        <w:trPr>
          <w:trHeight w:val="20"/>
        </w:trPr>
        <w:tc>
          <w:tcPr>
            <w:tcW w:w="2405" w:type="dxa"/>
          </w:tcPr>
          <w:p w14:paraId="664D6EFA" w14:textId="77777777" w:rsidR="002D28ED" w:rsidRPr="00BF61B2" w:rsidRDefault="002D28ED" w:rsidP="008B70DE">
            <w:pPr>
              <w:overflowPunct/>
              <w:autoSpaceDE/>
              <w:autoSpaceDN/>
              <w:adjustRightInd/>
              <w:spacing w:after="0"/>
              <w:textAlignment w:val="auto"/>
            </w:pPr>
            <w:r>
              <w:rPr>
                <w:rFonts w:ascii="Arial" w:hAnsi="Arial" w:cs="Arial"/>
                <w:sz w:val="16"/>
                <w:szCs w:val="16"/>
              </w:rPr>
              <w:t>Nokia, Nokia Shanghai Bell</w:t>
            </w:r>
          </w:p>
        </w:tc>
        <w:tc>
          <w:tcPr>
            <w:tcW w:w="7229" w:type="dxa"/>
          </w:tcPr>
          <w:p w14:paraId="5100EBF6" w14:textId="77777777" w:rsidR="00923DE4" w:rsidRPr="00923DE4" w:rsidRDefault="00923DE4" w:rsidP="00923DE4">
            <w:pPr>
              <w:overflowPunct/>
              <w:autoSpaceDE/>
              <w:autoSpaceDN/>
              <w:adjustRightInd/>
              <w:spacing w:after="0"/>
              <w:textAlignment w:val="auto"/>
              <w:rPr>
                <w:rFonts w:ascii="Arial" w:hAnsi="Arial" w:cs="Arial"/>
                <w:sz w:val="16"/>
                <w:szCs w:val="16"/>
                <w:lang w:val="en-US"/>
              </w:rPr>
            </w:pPr>
            <w:r w:rsidRPr="00923DE4">
              <w:rPr>
                <w:rFonts w:ascii="Arial" w:hAnsi="Arial" w:cs="Arial"/>
                <w:sz w:val="16"/>
                <w:szCs w:val="16"/>
                <w:lang w:val="en-US"/>
              </w:rPr>
              <w:t>Proposal 1: Alt 1 from RAN1#97 is adopted as the definition for 16 µs LBT:</w:t>
            </w:r>
          </w:p>
          <w:p w14:paraId="2B690C04" w14:textId="77777777" w:rsidR="00923DE4" w:rsidRPr="00923DE4" w:rsidRDefault="00923DE4" w:rsidP="00923DE4">
            <w:pPr>
              <w:overflowPunct/>
              <w:autoSpaceDE/>
              <w:autoSpaceDN/>
              <w:adjustRightInd/>
              <w:spacing w:after="0"/>
              <w:textAlignment w:val="auto"/>
              <w:rPr>
                <w:rFonts w:ascii="Arial" w:hAnsi="Arial" w:cs="Arial"/>
                <w:sz w:val="16"/>
                <w:szCs w:val="16"/>
                <w:lang w:val="en-US"/>
              </w:rPr>
            </w:pPr>
            <w:r w:rsidRPr="00923DE4">
              <w:rPr>
                <w:rFonts w:ascii="Arial" w:hAnsi="Arial" w:cs="Arial"/>
                <w:sz w:val="16"/>
                <w:szCs w:val="16"/>
                <w:lang w:val="en-US"/>
              </w:rPr>
              <w:t>-</w:t>
            </w:r>
            <w:r w:rsidRPr="00923DE4">
              <w:rPr>
                <w:rFonts w:ascii="Arial" w:hAnsi="Arial" w:cs="Arial"/>
                <w:sz w:val="16"/>
                <w:szCs w:val="16"/>
                <w:lang w:val="en-US"/>
              </w:rPr>
              <w:tab/>
              <w:t xml:space="preserve">The 16us measurement period is split into two slots with the first slot having a duration 7us and second slot having a duration of 9us. </w:t>
            </w:r>
          </w:p>
          <w:p w14:paraId="3C21322F" w14:textId="77FED283" w:rsidR="002D28ED" w:rsidRPr="00923DE4" w:rsidRDefault="00923DE4" w:rsidP="00923DE4">
            <w:pPr>
              <w:overflowPunct/>
              <w:autoSpaceDE/>
              <w:autoSpaceDN/>
              <w:adjustRightInd/>
              <w:spacing w:after="0"/>
              <w:textAlignment w:val="auto"/>
              <w:rPr>
                <w:rFonts w:ascii="Arial" w:hAnsi="Arial" w:cs="Arial"/>
                <w:sz w:val="16"/>
                <w:szCs w:val="16"/>
                <w:lang w:val="en-US"/>
              </w:rPr>
            </w:pPr>
            <w:r w:rsidRPr="00923DE4">
              <w:rPr>
                <w:rFonts w:ascii="Arial" w:hAnsi="Arial" w:cs="Arial"/>
                <w:sz w:val="16"/>
                <w:szCs w:val="16"/>
                <w:lang w:val="en-US"/>
              </w:rPr>
              <w:t>-</w:t>
            </w:r>
            <w:r w:rsidRPr="00923DE4">
              <w:rPr>
                <w:rFonts w:ascii="Arial" w:hAnsi="Arial" w:cs="Arial"/>
                <w:sz w:val="16"/>
                <w:szCs w:val="16"/>
                <w:lang w:val="en-US"/>
              </w:rPr>
              <w:tab/>
              <w:t>Energy measurement is done in the 9us slot with the measurement including averaging for at least 4 us in any portion of the slot. LBT is said to be successful if the measured energy is lower than the ED threshold.</w:t>
            </w:r>
          </w:p>
        </w:tc>
      </w:tr>
      <w:tr w:rsidR="002D28ED" w:rsidRPr="00BF61B2" w14:paraId="15ED1262" w14:textId="0E0F29CC" w:rsidTr="002D28ED">
        <w:trPr>
          <w:trHeight w:val="20"/>
        </w:trPr>
        <w:tc>
          <w:tcPr>
            <w:tcW w:w="2405" w:type="dxa"/>
          </w:tcPr>
          <w:p w14:paraId="0388107C" w14:textId="77777777" w:rsidR="002D28ED" w:rsidRPr="00BF61B2" w:rsidRDefault="002D28ED" w:rsidP="008B70DE">
            <w:pPr>
              <w:overflowPunct/>
              <w:autoSpaceDE/>
              <w:autoSpaceDN/>
              <w:adjustRightInd/>
              <w:spacing w:after="0"/>
              <w:textAlignment w:val="auto"/>
            </w:pPr>
            <w:r>
              <w:rPr>
                <w:rFonts w:ascii="Arial" w:hAnsi="Arial" w:cs="Arial"/>
                <w:sz w:val="16"/>
                <w:szCs w:val="16"/>
              </w:rPr>
              <w:t>Sony</w:t>
            </w:r>
          </w:p>
        </w:tc>
        <w:tc>
          <w:tcPr>
            <w:tcW w:w="7229" w:type="dxa"/>
          </w:tcPr>
          <w:p w14:paraId="76C3391E" w14:textId="738A8CE8" w:rsidR="002D28ED" w:rsidRPr="001D5FE6" w:rsidRDefault="001D5FE6" w:rsidP="008B70DE">
            <w:pPr>
              <w:overflowPunct/>
              <w:autoSpaceDE/>
              <w:autoSpaceDN/>
              <w:adjustRightInd/>
              <w:spacing w:after="0"/>
              <w:textAlignment w:val="auto"/>
              <w:rPr>
                <w:rFonts w:ascii="Arial" w:hAnsi="Arial" w:cs="Arial"/>
                <w:sz w:val="16"/>
                <w:szCs w:val="16"/>
                <w:lang w:val="en-US"/>
              </w:rPr>
            </w:pPr>
            <w:r w:rsidRPr="001D5FE6">
              <w:rPr>
                <w:rFonts w:ascii="Arial" w:hAnsi="Arial" w:cs="Arial"/>
                <w:sz w:val="16"/>
                <w:szCs w:val="16"/>
                <w:lang w:val="en-US"/>
              </w:rPr>
              <w:t xml:space="preserve">Proposal 1: Either alt 1 or alt 3 should be applied for 16 </w:t>
            </w:r>
            <w:proofErr w:type="spellStart"/>
            <w:r w:rsidRPr="001D5FE6">
              <w:rPr>
                <w:rFonts w:ascii="Arial" w:hAnsi="Arial" w:cs="Arial"/>
                <w:sz w:val="16"/>
                <w:szCs w:val="16"/>
                <w:lang w:val="en-US"/>
              </w:rPr>
              <w:t>usec</w:t>
            </w:r>
            <w:proofErr w:type="spellEnd"/>
            <w:r w:rsidRPr="001D5FE6">
              <w:rPr>
                <w:rFonts w:ascii="Arial" w:hAnsi="Arial" w:cs="Arial"/>
                <w:sz w:val="16"/>
                <w:szCs w:val="16"/>
                <w:lang w:val="en-US"/>
              </w:rPr>
              <w:t xml:space="preserve"> Cat.2 LBT.</w:t>
            </w:r>
          </w:p>
        </w:tc>
      </w:tr>
      <w:tr w:rsidR="002D28ED" w:rsidRPr="00BF61B2" w14:paraId="3AF8F57B" w14:textId="5D4AE0BF" w:rsidTr="002D28ED">
        <w:trPr>
          <w:trHeight w:val="20"/>
        </w:trPr>
        <w:tc>
          <w:tcPr>
            <w:tcW w:w="2405" w:type="dxa"/>
          </w:tcPr>
          <w:p w14:paraId="6D359097" w14:textId="745CAB72" w:rsidR="002D28ED" w:rsidRPr="00BF61B2" w:rsidRDefault="002D28ED" w:rsidP="008B70DE">
            <w:pPr>
              <w:overflowPunct/>
              <w:autoSpaceDE/>
              <w:autoSpaceDN/>
              <w:adjustRightInd/>
              <w:spacing w:after="0"/>
              <w:textAlignment w:val="auto"/>
            </w:pPr>
            <w:r>
              <w:rPr>
                <w:rFonts w:ascii="Arial" w:hAnsi="Arial" w:cs="Arial"/>
                <w:sz w:val="16"/>
                <w:szCs w:val="16"/>
              </w:rPr>
              <w:t>Broadcom</w:t>
            </w:r>
            <w:r w:rsidR="00287272">
              <w:rPr>
                <w:rFonts w:ascii="Arial" w:hAnsi="Arial" w:cs="Arial"/>
                <w:sz w:val="16"/>
                <w:szCs w:val="16"/>
              </w:rPr>
              <w:t>, Cisco, Ruckus, HPE, BlackBerry</w:t>
            </w:r>
          </w:p>
        </w:tc>
        <w:tc>
          <w:tcPr>
            <w:tcW w:w="7229" w:type="dxa"/>
          </w:tcPr>
          <w:p w14:paraId="3A84F4B4" w14:textId="77777777" w:rsidR="0059554F" w:rsidRPr="0059554F" w:rsidRDefault="0059554F" w:rsidP="0059554F">
            <w:pPr>
              <w:overflowPunct/>
              <w:autoSpaceDE/>
              <w:autoSpaceDN/>
              <w:adjustRightInd/>
              <w:spacing w:after="0"/>
              <w:textAlignment w:val="auto"/>
              <w:rPr>
                <w:rFonts w:ascii="Arial" w:hAnsi="Arial" w:cs="Arial"/>
                <w:sz w:val="14"/>
                <w:szCs w:val="16"/>
                <w:lang w:val="en"/>
              </w:rPr>
            </w:pPr>
            <w:r w:rsidRPr="0059554F">
              <w:rPr>
                <w:rFonts w:ascii="Arial" w:hAnsi="Arial" w:cs="Arial"/>
                <w:sz w:val="14"/>
                <w:szCs w:val="16"/>
                <w:lang w:val="en"/>
              </w:rPr>
              <w:t>Observation 1: Channel sensing within 16us is required to detect the following:</w:t>
            </w:r>
          </w:p>
          <w:p w14:paraId="19AC6B9E" w14:textId="77777777" w:rsidR="0059554F" w:rsidRPr="0059554F" w:rsidRDefault="0059554F" w:rsidP="00EC436C">
            <w:pPr>
              <w:numPr>
                <w:ilvl w:val="0"/>
                <w:numId w:val="20"/>
              </w:numPr>
              <w:overflowPunct/>
              <w:autoSpaceDE/>
              <w:autoSpaceDN/>
              <w:adjustRightInd/>
              <w:spacing w:after="0"/>
              <w:textAlignment w:val="auto"/>
              <w:rPr>
                <w:rFonts w:ascii="Arial" w:hAnsi="Arial" w:cs="Arial"/>
                <w:sz w:val="14"/>
                <w:szCs w:val="16"/>
                <w:lang w:val="en"/>
              </w:rPr>
            </w:pPr>
            <w:r w:rsidRPr="0059554F">
              <w:rPr>
                <w:rFonts w:ascii="Arial" w:hAnsi="Arial" w:cs="Arial"/>
                <w:sz w:val="14"/>
                <w:szCs w:val="16"/>
                <w:lang w:val="en"/>
              </w:rPr>
              <w:t>Transmissions from nodes that may detect the channel as idle within the 16 us and start their own transmission.</w:t>
            </w:r>
          </w:p>
          <w:p w14:paraId="06A95828" w14:textId="77777777" w:rsidR="0059554F" w:rsidRPr="0059554F" w:rsidRDefault="0059554F" w:rsidP="00EC436C">
            <w:pPr>
              <w:numPr>
                <w:ilvl w:val="0"/>
                <w:numId w:val="20"/>
              </w:numPr>
              <w:overflowPunct/>
              <w:autoSpaceDE/>
              <w:autoSpaceDN/>
              <w:adjustRightInd/>
              <w:spacing w:after="0"/>
              <w:textAlignment w:val="auto"/>
              <w:rPr>
                <w:rFonts w:ascii="Arial" w:hAnsi="Arial" w:cs="Arial"/>
                <w:sz w:val="14"/>
                <w:szCs w:val="16"/>
                <w:lang w:val="en"/>
              </w:rPr>
            </w:pPr>
            <w:r w:rsidRPr="0059554F">
              <w:rPr>
                <w:rFonts w:ascii="Arial" w:hAnsi="Arial" w:cs="Arial"/>
                <w:sz w:val="14"/>
                <w:szCs w:val="16"/>
                <w:lang w:val="en"/>
              </w:rPr>
              <w:t>Transmissions from hidden nodes that do not hear the ongoing transmission at all and may hence already be transmitting in parallel.</w:t>
            </w:r>
          </w:p>
          <w:p w14:paraId="29A79C26" w14:textId="77777777" w:rsidR="0059554F" w:rsidRPr="0059554F" w:rsidRDefault="0059554F" w:rsidP="00EC436C">
            <w:pPr>
              <w:numPr>
                <w:ilvl w:val="0"/>
                <w:numId w:val="20"/>
              </w:numPr>
              <w:overflowPunct/>
              <w:autoSpaceDE/>
              <w:autoSpaceDN/>
              <w:adjustRightInd/>
              <w:spacing w:after="0"/>
              <w:textAlignment w:val="auto"/>
              <w:rPr>
                <w:rFonts w:ascii="Arial" w:hAnsi="Arial" w:cs="Arial"/>
                <w:sz w:val="14"/>
                <w:szCs w:val="16"/>
                <w:lang w:val="en"/>
              </w:rPr>
            </w:pPr>
            <w:r w:rsidRPr="0059554F">
              <w:rPr>
                <w:rFonts w:ascii="Arial" w:hAnsi="Arial" w:cs="Arial"/>
                <w:sz w:val="14"/>
                <w:szCs w:val="16"/>
                <w:lang w:val="en"/>
              </w:rPr>
              <w:t>Viewed in this manner, the LBT in 16 us is an indirect form of receiver assisted LBT.</w:t>
            </w:r>
          </w:p>
          <w:p w14:paraId="1E1E1853" w14:textId="77777777" w:rsidR="0059554F" w:rsidRPr="0059554F" w:rsidRDefault="0059554F" w:rsidP="0059554F">
            <w:pPr>
              <w:overflowPunct/>
              <w:autoSpaceDE/>
              <w:autoSpaceDN/>
              <w:adjustRightInd/>
              <w:spacing w:after="0"/>
              <w:textAlignment w:val="auto"/>
              <w:rPr>
                <w:rFonts w:ascii="Arial" w:hAnsi="Arial" w:cs="Arial"/>
                <w:sz w:val="14"/>
                <w:szCs w:val="16"/>
                <w:lang w:val="en"/>
              </w:rPr>
            </w:pPr>
          </w:p>
          <w:p w14:paraId="0397FCAD" w14:textId="77777777" w:rsidR="0059554F" w:rsidRPr="0059554F" w:rsidRDefault="0059554F" w:rsidP="0059554F">
            <w:pPr>
              <w:overflowPunct/>
              <w:autoSpaceDE/>
              <w:autoSpaceDN/>
              <w:adjustRightInd/>
              <w:spacing w:after="0"/>
              <w:textAlignment w:val="auto"/>
              <w:rPr>
                <w:rFonts w:ascii="Arial" w:hAnsi="Arial" w:cs="Arial"/>
                <w:sz w:val="14"/>
                <w:szCs w:val="16"/>
                <w:lang w:val="en"/>
              </w:rPr>
            </w:pPr>
            <w:r w:rsidRPr="0059554F">
              <w:rPr>
                <w:rFonts w:ascii="Arial" w:hAnsi="Arial" w:cs="Arial"/>
                <w:sz w:val="14"/>
                <w:szCs w:val="16"/>
                <w:lang w:val="en"/>
              </w:rPr>
              <w:t xml:space="preserve">Observation 2: The 802.11ax channel sensing procedure in the 16 us gap consists of both Energy Detection and Preamble Detection. </w:t>
            </w:r>
          </w:p>
          <w:p w14:paraId="78C52820" w14:textId="77777777" w:rsidR="0059554F" w:rsidRPr="0059554F" w:rsidRDefault="0059554F" w:rsidP="00EC436C">
            <w:pPr>
              <w:numPr>
                <w:ilvl w:val="0"/>
                <w:numId w:val="21"/>
              </w:numPr>
              <w:overflowPunct/>
              <w:autoSpaceDE/>
              <w:autoSpaceDN/>
              <w:adjustRightInd/>
              <w:spacing w:after="0"/>
              <w:textAlignment w:val="auto"/>
              <w:rPr>
                <w:rFonts w:ascii="Arial" w:hAnsi="Arial" w:cs="Arial"/>
                <w:sz w:val="14"/>
                <w:szCs w:val="16"/>
                <w:lang w:val="en"/>
              </w:rPr>
            </w:pPr>
            <w:r w:rsidRPr="0059554F">
              <w:rPr>
                <w:rFonts w:ascii="Arial" w:hAnsi="Arial" w:cs="Arial"/>
                <w:sz w:val="14"/>
                <w:szCs w:val="16"/>
                <w:lang w:val="en"/>
              </w:rPr>
              <w:t xml:space="preserve">For Energy Detection: The UE is required to detect a busy channel within ~4 us after the signal arrives at its antenna.   </w:t>
            </w:r>
          </w:p>
          <w:p w14:paraId="3EA14511" w14:textId="77777777" w:rsidR="0059554F" w:rsidRPr="0059554F" w:rsidRDefault="0059554F" w:rsidP="00EC436C">
            <w:pPr>
              <w:numPr>
                <w:ilvl w:val="0"/>
                <w:numId w:val="21"/>
              </w:numPr>
              <w:overflowPunct/>
              <w:autoSpaceDE/>
              <w:autoSpaceDN/>
              <w:adjustRightInd/>
              <w:spacing w:after="0"/>
              <w:textAlignment w:val="auto"/>
              <w:rPr>
                <w:rFonts w:ascii="Arial" w:hAnsi="Arial" w:cs="Arial"/>
                <w:sz w:val="14"/>
                <w:szCs w:val="16"/>
                <w:lang w:val="en"/>
              </w:rPr>
            </w:pPr>
            <w:r w:rsidRPr="0059554F">
              <w:rPr>
                <w:rFonts w:ascii="Arial" w:hAnsi="Arial" w:cs="Arial"/>
                <w:sz w:val="14"/>
                <w:szCs w:val="16"/>
                <w:lang w:val="en"/>
              </w:rPr>
              <w:t>For Preamble detection: The preamble need not be detected only within the 16 us gap, but even any time before it, leading to setting an appropriate NAV (busy state) at the UE.</w:t>
            </w:r>
          </w:p>
          <w:p w14:paraId="4BE37750" w14:textId="77777777" w:rsidR="0059554F" w:rsidRPr="0059554F" w:rsidRDefault="0059554F" w:rsidP="0059554F">
            <w:pPr>
              <w:overflowPunct/>
              <w:autoSpaceDE/>
              <w:autoSpaceDN/>
              <w:adjustRightInd/>
              <w:spacing w:after="0"/>
              <w:textAlignment w:val="auto"/>
              <w:rPr>
                <w:rFonts w:ascii="Arial" w:hAnsi="Arial" w:cs="Arial"/>
                <w:sz w:val="14"/>
                <w:szCs w:val="16"/>
                <w:lang w:val="en"/>
              </w:rPr>
            </w:pPr>
            <w:r w:rsidRPr="0059554F">
              <w:rPr>
                <w:rFonts w:ascii="Arial" w:hAnsi="Arial" w:cs="Arial"/>
                <w:sz w:val="14"/>
                <w:szCs w:val="16"/>
                <w:lang w:val="en"/>
              </w:rPr>
              <w:t>So, the 802.11ax procedure for channel sensing within 16 us is stricter and provides better protection against hidden nodes than all the alternatives for NR-U discussed in RAN1#97. However, the 802.11ax Energy Detection scheme within 16 us is closest to Alternative 2.</w:t>
            </w:r>
          </w:p>
          <w:p w14:paraId="7065259B" w14:textId="77777777" w:rsidR="0059554F" w:rsidRPr="0059554F" w:rsidRDefault="0059554F" w:rsidP="0059554F">
            <w:pPr>
              <w:overflowPunct/>
              <w:autoSpaceDE/>
              <w:autoSpaceDN/>
              <w:adjustRightInd/>
              <w:spacing w:after="0"/>
              <w:textAlignment w:val="auto"/>
              <w:rPr>
                <w:rFonts w:ascii="Arial" w:hAnsi="Arial" w:cs="Arial"/>
                <w:sz w:val="14"/>
                <w:szCs w:val="16"/>
                <w:lang w:val="en"/>
              </w:rPr>
            </w:pPr>
            <w:r w:rsidRPr="0059554F">
              <w:rPr>
                <w:rFonts w:ascii="Arial" w:hAnsi="Arial" w:cs="Arial"/>
                <w:sz w:val="14"/>
                <w:szCs w:val="16"/>
                <w:lang w:val="en"/>
              </w:rPr>
              <w:t xml:space="preserve"> </w:t>
            </w:r>
          </w:p>
          <w:p w14:paraId="73609A93" w14:textId="77777777" w:rsidR="0059554F" w:rsidRPr="0059554F" w:rsidRDefault="0059554F" w:rsidP="0059554F">
            <w:pPr>
              <w:overflowPunct/>
              <w:autoSpaceDE/>
              <w:autoSpaceDN/>
              <w:adjustRightInd/>
              <w:spacing w:after="0"/>
              <w:textAlignment w:val="auto"/>
              <w:rPr>
                <w:rFonts w:ascii="Arial" w:hAnsi="Arial" w:cs="Arial"/>
                <w:sz w:val="14"/>
                <w:szCs w:val="16"/>
                <w:lang w:val="en"/>
              </w:rPr>
            </w:pPr>
            <w:r w:rsidRPr="0059554F">
              <w:rPr>
                <w:rFonts w:ascii="Arial" w:hAnsi="Arial" w:cs="Arial"/>
                <w:sz w:val="14"/>
                <w:szCs w:val="16"/>
                <w:lang w:val="en"/>
              </w:rPr>
              <w:t xml:space="preserve">Proposal 1: NR-U shall follow Alternative 2 for transmissions after a 16 us gap i.e. it shall do the following: </w:t>
            </w:r>
          </w:p>
          <w:p w14:paraId="5C16EF90" w14:textId="77777777" w:rsidR="0059554F" w:rsidRPr="0059554F" w:rsidRDefault="0059554F" w:rsidP="00EC436C">
            <w:pPr>
              <w:numPr>
                <w:ilvl w:val="0"/>
                <w:numId w:val="22"/>
              </w:numPr>
              <w:overflowPunct/>
              <w:autoSpaceDE/>
              <w:autoSpaceDN/>
              <w:adjustRightInd/>
              <w:spacing w:after="0"/>
              <w:textAlignment w:val="auto"/>
              <w:rPr>
                <w:rFonts w:ascii="Arial" w:hAnsi="Arial" w:cs="Arial"/>
                <w:sz w:val="14"/>
                <w:szCs w:val="16"/>
                <w:lang w:val="en"/>
              </w:rPr>
            </w:pPr>
            <w:r w:rsidRPr="0059554F">
              <w:rPr>
                <w:rFonts w:ascii="Arial" w:hAnsi="Arial" w:cs="Arial"/>
                <w:sz w:val="14"/>
                <w:szCs w:val="16"/>
                <w:lang w:val="en"/>
              </w:rPr>
              <w:t xml:space="preserve">The 16 us measurement period is split into two slots with the first slot having a duration 7 us and second slot having a duration of 9 us. </w:t>
            </w:r>
          </w:p>
          <w:p w14:paraId="76F15262" w14:textId="77777777" w:rsidR="0059554F" w:rsidRPr="0059554F" w:rsidRDefault="0059554F" w:rsidP="00EC436C">
            <w:pPr>
              <w:numPr>
                <w:ilvl w:val="1"/>
                <w:numId w:val="22"/>
              </w:numPr>
              <w:overflowPunct/>
              <w:autoSpaceDE/>
              <w:autoSpaceDN/>
              <w:adjustRightInd/>
              <w:spacing w:after="0"/>
              <w:textAlignment w:val="auto"/>
              <w:rPr>
                <w:rFonts w:ascii="Arial" w:hAnsi="Arial" w:cs="Arial"/>
                <w:sz w:val="14"/>
                <w:szCs w:val="16"/>
                <w:lang w:val="en"/>
              </w:rPr>
            </w:pPr>
            <w:r w:rsidRPr="0059554F">
              <w:rPr>
                <w:rFonts w:ascii="Arial" w:hAnsi="Arial" w:cs="Arial"/>
                <w:sz w:val="14"/>
                <w:szCs w:val="16"/>
                <w:lang w:val="en"/>
              </w:rPr>
              <w:t>Energy measurement is done in both the 7 us and 9 us slot with the measurement including averaging for at least 4 us in any portion of each slot. LBT is said to be successful if the measured energy is lower than the ED threshold in both slots.</w:t>
            </w:r>
          </w:p>
          <w:p w14:paraId="1C9CEEF5" w14:textId="77777777" w:rsidR="002D28ED" w:rsidRPr="0059554F" w:rsidRDefault="002D28ED" w:rsidP="000239EF">
            <w:pPr>
              <w:overflowPunct/>
              <w:autoSpaceDE/>
              <w:autoSpaceDN/>
              <w:adjustRightInd/>
              <w:spacing w:after="0"/>
              <w:textAlignment w:val="auto"/>
              <w:rPr>
                <w:rFonts w:ascii="Arial" w:hAnsi="Arial" w:cs="Arial"/>
                <w:sz w:val="16"/>
                <w:szCs w:val="16"/>
                <w:lang w:val="en"/>
              </w:rPr>
            </w:pPr>
          </w:p>
        </w:tc>
      </w:tr>
      <w:tr w:rsidR="002D28ED" w:rsidRPr="00BF61B2" w14:paraId="0D9E27F1" w14:textId="76DF32C0" w:rsidTr="002D28ED">
        <w:trPr>
          <w:trHeight w:val="20"/>
        </w:trPr>
        <w:tc>
          <w:tcPr>
            <w:tcW w:w="2405" w:type="dxa"/>
          </w:tcPr>
          <w:p w14:paraId="7BDDF8C9" w14:textId="77777777" w:rsidR="002D28ED" w:rsidRPr="00BF61B2" w:rsidRDefault="002D28ED" w:rsidP="008B70DE">
            <w:pPr>
              <w:overflowPunct/>
              <w:autoSpaceDE/>
              <w:autoSpaceDN/>
              <w:adjustRightInd/>
              <w:spacing w:after="0"/>
              <w:textAlignment w:val="auto"/>
            </w:pPr>
            <w:r>
              <w:rPr>
                <w:rFonts w:ascii="Arial" w:hAnsi="Arial" w:cs="Arial"/>
                <w:sz w:val="16"/>
                <w:szCs w:val="16"/>
              </w:rPr>
              <w:t>Ericsson</w:t>
            </w:r>
          </w:p>
        </w:tc>
        <w:tc>
          <w:tcPr>
            <w:tcW w:w="7229" w:type="dxa"/>
          </w:tcPr>
          <w:p w14:paraId="6BAAF379" w14:textId="0166757E" w:rsidR="002D28ED" w:rsidRPr="00CF732E" w:rsidRDefault="00CF732E" w:rsidP="008B70DE">
            <w:pPr>
              <w:overflowPunct/>
              <w:autoSpaceDE/>
              <w:autoSpaceDN/>
              <w:adjustRightInd/>
              <w:spacing w:after="0"/>
              <w:textAlignment w:val="auto"/>
              <w:rPr>
                <w:rFonts w:ascii="Arial" w:hAnsi="Arial" w:cs="Arial"/>
                <w:sz w:val="16"/>
                <w:szCs w:val="16"/>
                <w:lang w:val="en-US"/>
              </w:rPr>
            </w:pPr>
            <w:r w:rsidRPr="00CF732E">
              <w:rPr>
                <w:rFonts w:ascii="Arial" w:hAnsi="Arial" w:cs="Arial"/>
                <w:sz w:val="16"/>
                <w:szCs w:val="16"/>
                <w:lang w:val="en-US"/>
              </w:rPr>
              <w:t>Proposal 3</w:t>
            </w:r>
            <w:r w:rsidRPr="00CF732E">
              <w:rPr>
                <w:rFonts w:ascii="Arial" w:hAnsi="Arial" w:cs="Arial"/>
                <w:sz w:val="16"/>
                <w:szCs w:val="16"/>
                <w:lang w:val="en-US"/>
              </w:rPr>
              <w:tab/>
              <w:t xml:space="preserve">It is </w:t>
            </w:r>
            <w:proofErr w:type="gramStart"/>
            <w:r w:rsidRPr="00CF732E">
              <w:rPr>
                <w:rFonts w:ascii="Arial" w:hAnsi="Arial" w:cs="Arial"/>
                <w:sz w:val="16"/>
                <w:szCs w:val="16"/>
                <w:lang w:val="en-US"/>
              </w:rPr>
              <w:t>sufficient</w:t>
            </w:r>
            <w:proofErr w:type="gramEnd"/>
            <w:r w:rsidRPr="00CF732E">
              <w:rPr>
                <w:rFonts w:ascii="Arial" w:hAnsi="Arial" w:cs="Arial"/>
                <w:sz w:val="16"/>
                <w:szCs w:val="16"/>
                <w:lang w:val="en-US"/>
              </w:rPr>
              <w:t xml:space="preserve"> to sense the channel only once within the 16us gap, i.e. consider either Alt 1 or Alt 3 for Cat2 LBT in a 16us gap.</w:t>
            </w:r>
          </w:p>
        </w:tc>
      </w:tr>
      <w:tr w:rsidR="002D28ED" w:rsidRPr="00BF61B2" w14:paraId="46407BCE" w14:textId="29A8F88D" w:rsidTr="002D28ED">
        <w:trPr>
          <w:trHeight w:val="20"/>
        </w:trPr>
        <w:tc>
          <w:tcPr>
            <w:tcW w:w="2405" w:type="dxa"/>
          </w:tcPr>
          <w:p w14:paraId="076EF1D7" w14:textId="77777777" w:rsidR="002D28ED" w:rsidRPr="00BF61B2" w:rsidRDefault="002D28ED" w:rsidP="008B70DE">
            <w:pPr>
              <w:overflowPunct/>
              <w:autoSpaceDE/>
              <w:autoSpaceDN/>
              <w:adjustRightInd/>
              <w:spacing w:after="0"/>
              <w:textAlignment w:val="auto"/>
            </w:pPr>
            <w:r>
              <w:rPr>
                <w:rFonts w:ascii="Arial" w:hAnsi="Arial" w:cs="Arial"/>
                <w:sz w:val="16"/>
                <w:szCs w:val="16"/>
              </w:rPr>
              <w:t>Sharp</w:t>
            </w:r>
          </w:p>
        </w:tc>
        <w:tc>
          <w:tcPr>
            <w:tcW w:w="7229" w:type="dxa"/>
          </w:tcPr>
          <w:p w14:paraId="5253F58A" w14:textId="18086354" w:rsidR="002D28ED" w:rsidRPr="00DB5FB8" w:rsidRDefault="00DB5FB8" w:rsidP="00DB5FB8">
            <w:pPr>
              <w:overflowPunct/>
              <w:autoSpaceDE/>
              <w:autoSpaceDN/>
              <w:adjustRightInd/>
              <w:spacing w:after="0"/>
              <w:textAlignment w:val="auto"/>
              <w:rPr>
                <w:rFonts w:ascii="Arial" w:hAnsi="Arial" w:cs="Arial"/>
                <w:sz w:val="16"/>
                <w:szCs w:val="16"/>
                <w:lang w:val="en-US"/>
              </w:rPr>
            </w:pPr>
            <w:r w:rsidRPr="00DB5FB8">
              <w:rPr>
                <w:rFonts w:ascii="Arial" w:hAnsi="Arial" w:cs="Arial"/>
                <w:sz w:val="16"/>
                <w:szCs w:val="16"/>
                <w:lang w:val="en-US"/>
              </w:rPr>
              <w:t>Proposal 1: Take Alt 1 for 16</w:t>
            </w:r>
            <w:r w:rsidRPr="00DB5FB8">
              <w:rPr>
                <w:rFonts w:ascii="Arial" w:hAnsi="Arial" w:cs="Arial"/>
                <w:sz w:val="16"/>
                <w:szCs w:val="16"/>
                <w:lang w:val="en-US"/>
              </w:rPr>
              <w:t>s Cat-2 LBT, i.e. energy measurement is done in the last 9</w:t>
            </w:r>
            <w:r w:rsidRPr="00DB5FB8">
              <w:rPr>
                <w:rFonts w:ascii="Arial" w:hAnsi="Arial" w:cs="Arial"/>
                <w:sz w:val="16"/>
                <w:szCs w:val="16"/>
                <w:lang w:val="en-US"/>
              </w:rPr>
              <w:t xml:space="preserve">s slot with the measurement including averaging for at least 4 </w:t>
            </w:r>
            <w:r w:rsidRPr="00DB5FB8">
              <w:rPr>
                <w:rFonts w:ascii="Arial" w:hAnsi="Arial" w:cs="Arial"/>
                <w:sz w:val="16"/>
                <w:szCs w:val="16"/>
                <w:lang w:val="en-US"/>
              </w:rPr>
              <w:t>s in any portion of the slot. LBT is said to be successful if the measured energy is lower than the ED threshold.</w:t>
            </w:r>
          </w:p>
        </w:tc>
      </w:tr>
      <w:tr w:rsidR="002D28ED" w:rsidRPr="00BF61B2" w14:paraId="7D780428" w14:textId="0372AB1A" w:rsidTr="002D28ED">
        <w:trPr>
          <w:trHeight w:val="20"/>
        </w:trPr>
        <w:tc>
          <w:tcPr>
            <w:tcW w:w="2405" w:type="dxa"/>
          </w:tcPr>
          <w:p w14:paraId="32DA583E" w14:textId="77777777" w:rsidR="002D28ED" w:rsidRPr="00BF61B2" w:rsidRDefault="002D28ED" w:rsidP="008B70DE">
            <w:pPr>
              <w:overflowPunct/>
              <w:autoSpaceDE/>
              <w:autoSpaceDN/>
              <w:adjustRightInd/>
              <w:spacing w:after="0"/>
              <w:textAlignment w:val="auto"/>
            </w:pPr>
            <w:r>
              <w:rPr>
                <w:rFonts w:ascii="Arial" w:hAnsi="Arial" w:cs="Arial"/>
                <w:sz w:val="16"/>
                <w:szCs w:val="16"/>
              </w:rPr>
              <w:t>NTT DOCOMO, INC.</w:t>
            </w:r>
          </w:p>
        </w:tc>
        <w:tc>
          <w:tcPr>
            <w:tcW w:w="7229" w:type="dxa"/>
          </w:tcPr>
          <w:p w14:paraId="611AB73F" w14:textId="481EC35B" w:rsidR="002D28ED" w:rsidRPr="00C1438A" w:rsidRDefault="00C1438A" w:rsidP="008B70DE">
            <w:pPr>
              <w:overflowPunct/>
              <w:autoSpaceDE/>
              <w:autoSpaceDN/>
              <w:adjustRightInd/>
              <w:spacing w:after="0"/>
              <w:textAlignment w:val="auto"/>
              <w:rPr>
                <w:rFonts w:ascii="Arial" w:hAnsi="Arial" w:cs="Arial"/>
                <w:sz w:val="16"/>
                <w:szCs w:val="16"/>
                <w:lang w:val="en-US"/>
              </w:rPr>
            </w:pPr>
            <w:r w:rsidRPr="00C1438A">
              <w:rPr>
                <w:rFonts w:ascii="Arial" w:hAnsi="Arial" w:cs="Arial"/>
                <w:sz w:val="16"/>
                <w:szCs w:val="16"/>
                <w:lang w:val="en-US"/>
              </w:rPr>
              <w:t>Proposal 1: In case of 16 us Cat.2 LBT, energy measurement is done in any portion of the 16 us duration including averaging for at least 4 us. LBT is said to be successful if the measured energy is lower than the ED threshold.</w:t>
            </w:r>
          </w:p>
        </w:tc>
      </w:tr>
      <w:tr w:rsidR="002D28ED" w:rsidRPr="00BF61B2" w14:paraId="5D9EE048" w14:textId="25386163" w:rsidTr="002D28ED">
        <w:trPr>
          <w:trHeight w:val="20"/>
        </w:trPr>
        <w:tc>
          <w:tcPr>
            <w:tcW w:w="2405" w:type="dxa"/>
          </w:tcPr>
          <w:p w14:paraId="0044773C" w14:textId="77777777" w:rsidR="002D28ED" w:rsidRPr="00BF61B2" w:rsidRDefault="002D28ED" w:rsidP="008B70DE">
            <w:pPr>
              <w:overflowPunct/>
              <w:autoSpaceDE/>
              <w:autoSpaceDN/>
              <w:adjustRightInd/>
              <w:spacing w:after="0"/>
              <w:textAlignment w:val="auto"/>
            </w:pPr>
            <w:r>
              <w:rPr>
                <w:rFonts w:ascii="Arial" w:hAnsi="Arial" w:cs="Arial"/>
                <w:sz w:val="16"/>
                <w:szCs w:val="16"/>
              </w:rPr>
              <w:t>Qualcomm Incorporated</w:t>
            </w:r>
          </w:p>
        </w:tc>
        <w:tc>
          <w:tcPr>
            <w:tcW w:w="7229" w:type="dxa"/>
          </w:tcPr>
          <w:p w14:paraId="73C93868" w14:textId="77777777" w:rsidR="00705154" w:rsidRPr="00705154" w:rsidRDefault="00705154" w:rsidP="00705154">
            <w:pPr>
              <w:overflowPunct/>
              <w:autoSpaceDE/>
              <w:autoSpaceDN/>
              <w:adjustRightInd/>
              <w:spacing w:after="0"/>
              <w:textAlignment w:val="auto"/>
              <w:rPr>
                <w:rFonts w:ascii="Arial" w:hAnsi="Arial" w:cs="Arial"/>
                <w:sz w:val="16"/>
                <w:szCs w:val="16"/>
                <w:lang w:val="en-US"/>
              </w:rPr>
            </w:pPr>
            <w:r w:rsidRPr="00705154">
              <w:rPr>
                <w:rFonts w:ascii="Arial" w:hAnsi="Arial" w:cs="Arial"/>
                <w:sz w:val="16"/>
                <w:szCs w:val="16"/>
                <w:lang w:val="en-US"/>
              </w:rPr>
              <w:t xml:space="preserve">Proposal 11:  Support Alt 1: The 16us measurement period is split into two slots with the first slot having a duration 7us and second slot having a duration of 9us. </w:t>
            </w:r>
          </w:p>
          <w:p w14:paraId="7EFCD80C" w14:textId="0985DE7A" w:rsidR="002D28ED" w:rsidRPr="00705154" w:rsidRDefault="00705154" w:rsidP="00705154">
            <w:pPr>
              <w:overflowPunct/>
              <w:autoSpaceDE/>
              <w:autoSpaceDN/>
              <w:adjustRightInd/>
              <w:spacing w:after="0"/>
              <w:textAlignment w:val="auto"/>
              <w:rPr>
                <w:rFonts w:ascii="Arial" w:hAnsi="Arial" w:cs="Arial"/>
                <w:sz w:val="16"/>
                <w:szCs w:val="16"/>
                <w:lang w:val="en-US"/>
              </w:rPr>
            </w:pPr>
            <w:r w:rsidRPr="00705154">
              <w:rPr>
                <w:rFonts w:ascii="Arial" w:hAnsi="Arial" w:cs="Arial"/>
                <w:sz w:val="16"/>
                <w:szCs w:val="16"/>
                <w:lang w:val="en-US"/>
              </w:rPr>
              <w:t>•</w:t>
            </w:r>
            <w:r w:rsidRPr="00705154">
              <w:rPr>
                <w:rFonts w:ascii="Arial" w:hAnsi="Arial" w:cs="Arial"/>
                <w:sz w:val="16"/>
                <w:szCs w:val="16"/>
                <w:lang w:val="en-US"/>
              </w:rPr>
              <w:tab/>
              <w:t>Energy measurement is done in the 9us slot with the measurement including averaging for at least 4 us in any portion of the slot. LBT is said to be successful if the measured energy is lower than the ED threshold.</w:t>
            </w:r>
          </w:p>
        </w:tc>
      </w:tr>
      <w:tr w:rsidR="002D28ED" w:rsidRPr="00BF61B2" w14:paraId="04586938" w14:textId="342906CB" w:rsidTr="002D28ED">
        <w:trPr>
          <w:trHeight w:val="20"/>
        </w:trPr>
        <w:tc>
          <w:tcPr>
            <w:tcW w:w="2405" w:type="dxa"/>
          </w:tcPr>
          <w:p w14:paraId="55E66FB5" w14:textId="77777777" w:rsidR="002D28ED" w:rsidRPr="00BF61B2" w:rsidRDefault="002D28ED" w:rsidP="008B70DE">
            <w:pPr>
              <w:overflowPunct/>
              <w:autoSpaceDE/>
              <w:autoSpaceDN/>
              <w:adjustRightInd/>
              <w:spacing w:after="0"/>
              <w:textAlignment w:val="auto"/>
            </w:pPr>
            <w:proofErr w:type="spellStart"/>
            <w:r>
              <w:rPr>
                <w:rFonts w:ascii="Arial" w:hAnsi="Arial" w:cs="Arial"/>
                <w:sz w:val="16"/>
                <w:szCs w:val="16"/>
              </w:rPr>
              <w:t>Convida</w:t>
            </w:r>
            <w:proofErr w:type="spellEnd"/>
            <w:r>
              <w:rPr>
                <w:rFonts w:ascii="Arial" w:hAnsi="Arial" w:cs="Arial"/>
                <w:sz w:val="16"/>
                <w:szCs w:val="16"/>
              </w:rPr>
              <w:t xml:space="preserve"> Wireless</w:t>
            </w:r>
          </w:p>
        </w:tc>
        <w:tc>
          <w:tcPr>
            <w:tcW w:w="7229" w:type="dxa"/>
          </w:tcPr>
          <w:p w14:paraId="24F66161" w14:textId="77777777" w:rsidR="002D28ED" w:rsidRDefault="002D28ED" w:rsidP="008B70DE">
            <w:pPr>
              <w:overflowPunct/>
              <w:autoSpaceDE/>
              <w:autoSpaceDN/>
              <w:adjustRightInd/>
              <w:spacing w:after="0"/>
              <w:textAlignment w:val="auto"/>
              <w:rPr>
                <w:rFonts w:ascii="Arial" w:hAnsi="Arial" w:cs="Arial"/>
                <w:sz w:val="16"/>
                <w:szCs w:val="16"/>
              </w:rPr>
            </w:pPr>
          </w:p>
        </w:tc>
      </w:tr>
    </w:tbl>
    <w:p w14:paraId="6A54EFD4" w14:textId="45BBE667" w:rsidR="00FC0D28" w:rsidRPr="00351BF2" w:rsidRDefault="00FC0D28" w:rsidP="00FC0D28">
      <w:pPr>
        <w:pStyle w:val="Heading1"/>
        <w:jc w:val="both"/>
        <w:rPr>
          <w:szCs w:val="32"/>
          <w:lang w:val="en-US"/>
        </w:rPr>
      </w:pPr>
      <w:r w:rsidRPr="00351BF2">
        <w:rPr>
          <w:color w:val="000000"/>
          <w:lang w:val="en-US"/>
        </w:rPr>
        <w:t>3</w:t>
      </w:r>
      <w:r w:rsidRPr="00351BF2">
        <w:rPr>
          <w:color w:val="000000"/>
          <w:szCs w:val="32"/>
          <w:lang w:val="en-US"/>
        </w:rPr>
        <w:tab/>
      </w:r>
      <w:r w:rsidRPr="00FC0D28">
        <w:rPr>
          <w:color w:val="000000"/>
          <w:lang w:val="en-US" w:eastAsia="zh-CN"/>
        </w:rPr>
        <w:tab/>
        <w:t>Signaling support for LBT type/priority indication</w:t>
      </w:r>
    </w:p>
    <w:p w14:paraId="554535C9" w14:textId="77777777" w:rsidR="00A258F7" w:rsidRPr="00DE1F42" w:rsidRDefault="00A258F7" w:rsidP="00A258F7">
      <w:pPr>
        <w:rPr>
          <w:b/>
          <w:u w:val="single"/>
          <w:lang w:val="en-US"/>
        </w:rPr>
      </w:pPr>
      <w:r w:rsidRPr="00F14AAB">
        <w:rPr>
          <w:b/>
          <w:highlight w:val="yellow"/>
          <w:u w:val="single"/>
          <w:lang w:val="en-US"/>
        </w:rPr>
        <w:t>FL Summary</w:t>
      </w:r>
    </w:p>
    <w:p w14:paraId="77D0BA33" w14:textId="77777777" w:rsidR="000239EF" w:rsidRDefault="00CE7E00" w:rsidP="00CE7E00">
      <w:pPr>
        <w:jc w:val="both"/>
        <w:rPr>
          <w:lang w:val="en-US"/>
        </w:rPr>
      </w:pPr>
      <w:r>
        <w:rPr>
          <w:lang w:val="en-US"/>
        </w:rPr>
        <w:t>One of the open items identified as essential is the indication of LBT related information for the UE. When operating within a shared gNB-acquired COT, the UE does not know what LBT type, CAPC and gap duration it should assume unless it is told by the gNB.</w:t>
      </w:r>
      <w:r w:rsidR="00181E5E">
        <w:rPr>
          <w:lang w:val="en-US"/>
        </w:rPr>
        <w:t xml:space="preserve"> </w:t>
      </w:r>
      <w:r w:rsidR="000239EF">
        <w:rPr>
          <w:lang w:val="en-US"/>
        </w:rPr>
        <w:t>A related agreement from RAN1#98bis is as follows:</w:t>
      </w:r>
    </w:p>
    <w:p w14:paraId="139D6CDE" w14:textId="77777777" w:rsidR="000239EF" w:rsidRPr="00FD59B9" w:rsidRDefault="000239EF" w:rsidP="000239EF">
      <w:pPr>
        <w:rPr>
          <w:sz w:val="16"/>
          <w:lang w:eastAsia="x-none"/>
        </w:rPr>
      </w:pPr>
      <w:r w:rsidRPr="00FD59B9">
        <w:rPr>
          <w:sz w:val="16"/>
          <w:highlight w:val="green"/>
          <w:lang w:eastAsia="x-none"/>
        </w:rPr>
        <w:t>Agreement:</w:t>
      </w:r>
    </w:p>
    <w:p w14:paraId="19663387" w14:textId="77777777" w:rsidR="000239EF" w:rsidRPr="00FD59B9" w:rsidRDefault="000239EF" w:rsidP="000239EF">
      <w:pPr>
        <w:numPr>
          <w:ilvl w:val="0"/>
          <w:numId w:val="35"/>
        </w:numPr>
        <w:overflowPunct/>
        <w:autoSpaceDE/>
        <w:autoSpaceDN/>
        <w:adjustRightInd/>
        <w:spacing w:after="0"/>
        <w:ind w:left="360"/>
        <w:textAlignment w:val="auto"/>
        <w:rPr>
          <w:sz w:val="16"/>
          <w:lang w:eastAsia="x-none"/>
        </w:rPr>
      </w:pPr>
      <w:r w:rsidRPr="00FD59B9">
        <w:rPr>
          <w:sz w:val="16"/>
          <w:lang w:eastAsia="x-none"/>
        </w:rPr>
        <w:t xml:space="preserve">For the CP extension prior to at least a dynamically scheduled PUSCH transmission, the CP extension </w:t>
      </w:r>
      <w:proofErr w:type="gramStart"/>
      <w:r w:rsidRPr="00FD59B9">
        <w:rPr>
          <w:sz w:val="16"/>
          <w:lang w:eastAsia="x-none"/>
        </w:rPr>
        <w:t>is located in</w:t>
      </w:r>
      <w:proofErr w:type="gramEnd"/>
      <w:r w:rsidRPr="00FD59B9">
        <w:rPr>
          <w:sz w:val="16"/>
          <w:lang w:eastAsia="x-none"/>
        </w:rPr>
        <w:t xml:space="preserve"> the symbol(s) immediately preceding the PUSCH allocation indicated by SLIV. The supported durations for CP extension at the UE are: </w:t>
      </w:r>
    </w:p>
    <w:p w14:paraId="00D38256" w14:textId="77777777" w:rsidR="000239EF" w:rsidRPr="00FD59B9" w:rsidRDefault="000239EF" w:rsidP="000239EF">
      <w:pPr>
        <w:numPr>
          <w:ilvl w:val="1"/>
          <w:numId w:val="34"/>
        </w:numPr>
        <w:tabs>
          <w:tab w:val="num" w:pos="1440"/>
        </w:tabs>
        <w:overflowPunct/>
        <w:autoSpaceDE/>
        <w:autoSpaceDN/>
        <w:adjustRightInd/>
        <w:spacing w:after="0"/>
        <w:textAlignment w:val="auto"/>
        <w:rPr>
          <w:sz w:val="16"/>
          <w:lang w:eastAsia="x-none"/>
        </w:rPr>
      </w:pPr>
      <w:r w:rsidRPr="00FD59B9">
        <w:rPr>
          <w:sz w:val="16"/>
          <w:lang w:eastAsia="x-none"/>
        </w:rPr>
        <w:t xml:space="preserve">0 (i.e. no CP extension) </w:t>
      </w:r>
    </w:p>
    <w:p w14:paraId="4D3BCADF" w14:textId="77777777" w:rsidR="000239EF" w:rsidRPr="00FD59B9" w:rsidRDefault="000239EF" w:rsidP="000239EF">
      <w:pPr>
        <w:numPr>
          <w:ilvl w:val="1"/>
          <w:numId w:val="34"/>
        </w:numPr>
        <w:tabs>
          <w:tab w:val="num" w:pos="1440"/>
        </w:tabs>
        <w:overflowPunct/>
        <w:autoSpaceDE/>
        <w:autoSpaceDN/>
        <w:adjustRightInd/>
        <w:spacing w:after="0"/>
        <w:textAlignment w:val="auto"/>
        <w:rPr>
          <w:sz w:val="16"/>
          <w:lang w:eastAsia="x-none"/>
        </w:rPr>
      </w:pPr>
      <w:r w:rsidRPr="00FD59B9">
        <w:rPr>
          <w:sz w:val="16"/>
          <w:lang w:eastAsia="x-none"/>
        </w:rPr>
        <w:t xml:space="preserve">C1*symbol length – 25 us </w:t>
      </w:r>
    </w:p>
    <w:p w14:paraId="09E2BE9C" w14:textId="77777777" w:rsidR="000239EF" w:rsidRPr="00FD59B9" w:rsidRDefault="000239EF" w:rsidP="000239EF">
      <w:pPr>
        <w:numPr>
          <w:ilvl w:val="1"/>
          <w:numId w:val="34"/>
        </w:numPr>
        <w:tabs>
          <w:tab w:val="num" w:pos="1440"/>
        </w:tabs>
        <w:overflowPunct/>
        <w:autoSpaceDE/>
        <w:autoSpaceDN/>
        <w:adjustRightInd/>
        <w:spacing w:after="0"/>
        <w:textAlignment w:val="auto"/>
        <w:rPr>
          <w:sz w:val="16"/>
          <w:lang w:eastAsia="x-none"/>
        </w:rPr>
      </w:pPr>
      <w:r w:rsidRPr="00FD59B9">
        <w:rPr>
          <w:sz w:val="16"/>
          <w:lang w:eastAsia="x-none"/>
        </w:rPr>
        <w:t xml:space="preserve">C2*symbol length – 16 us - TA </w:t>
      </w:r>
    </w:p>
    <w:p w14:paraId="5AB70D55" w14:textId="77777777" w:rsidR="000239EF" w:rsidRPr="00FD59B9" w:rsidRDefault="000239EF" w:rsidP="000239EF">
      <w:pPr>
        <w:numPr>
          <w:ilvl w:val="1"/>
          <w:numId w:val="34"/>
        </w:numPr>
        <w:tabs>
          <w:tab w:val="num" w:pos="1440"/>
        </w:tabs>
        <w:overflowPunct/>
        <w:autoSpaceDE/>
        <w:autoSpaceDN/>
        <w:adjustRightInd/>
        <w:spacing w:after="0"/>
        <w:textAlignment w:val="auto"/>
        <w:rPr>
          <w:sz w:val="16"/>
          <w:lang w:eastAsia="x-none"/>
        </w:rPr>
      </w:pPr>
      <w:r w:rsidRPr="00FD59B9">
        <w:rPr>
          <w:sz w:val="16"/>
          <w:lang w:eastAsia="x-none"/>
        </w:rPr>
        <w:t>C3*symbol length – 25 us – TA</w:t>
      </w:r>
    </w:p>
    <w:p w14:paraId="3B876B98" w14:textId="77777777" w:rsidR="000239EF" w:rsidRPr="00FD59B9" w:rsidRDefault="000239EF" w:rsidP="000239EF">
      <w:pPr>
        <w:numPr>
          <w:ilvl w:val="0"/>
          <w:numId w:val="35"/>
        </w:numPr>
        <w:overflowPunct/>
        <w:autoSpaceDE/>
        <w:autoSpaceDN/>
        <w:adjustRightInd/>
        <w:spacing w:after="0"/>
        <w:ind w:left="360"/>
        <w:textAlignment w:val="auto"/>
        <w:rPr>
          <w:sz w:val="16"/>
          <w:lang w:eastAsia="x-none"/>
        </w:rPr>
      </w:pPr>
      <w:r w:rsidRPr="00FD59B9">
        <w:rPr>
          <w:sz w:val="16"/>
          <w:lang w:eastAsia="x-none"/>
        </w:rPr>
        <w:t>C1=1 for 15 and 30 kHz SCS, C1=2 for 60 kHz SCS</w:t>
      </w:r>
    </w:p>
    <w:p w14:paraId="55376768" w14:textId="77777777" w:rsidR="000239EF" w:rsidRPr="00FD59B9" w:rsidRDefault="000239EF" w:rsidP="000239EF">
      <w:pPr>
        <w:numPr>
          <w:ilvl w:val="0"/>
          <w:numId w:val="35"/>
        </w:numPr>
        <w:overflowPunct/>
        <w:autoSpaceDE/>
        <w:autoSpaceDN/>
        <w:adjustRightInd/>
        <w:spacing w:after="0"/>
        <w:ind w:left="360"/>
        <w:textAlignment w:val="auto"/>
        <w:rPr>
          <w:sz w:val="16"/>
          <w:lang w:eastAsia="x-none"/>
        </w:rPr>
      </w:pPr>
      <w:r w:rsidRPr="00FD59B9">
        <w:rPr>
          <w:sz w:val="16"/>
          <w:lang w:eastAsia="x-none"/>
        </w:rPr>
        <w:t>FFS: Whether C2/C3 is fixed or implicitly derived based on TA for each subcarrier spacing</w:t>
      </w:r>
    </w:p>
    <w:p w14:paraId="4986DBAB" w14:textId="77777777" w:rsidR="000239EF" w:rsidRPr="00FD59B9" w:rsidRDefault="000239EF" w:rsidP="000239EF">
      <w:pPr>
        <w:numPr>
          <w:ilvl w:val="0"/>
          <w:numId w:val="35"/>
        </w:numPr>
        <w:overflowPunct/>
        <w:autoSpaceDE/>
        <w:autoSpaceDN/>
        <w:adjustRightInd/>
        <w:spacing w:after="0"/>
        <w:ind w:left="360"/>
        <w:textAlignment w:val="auto"/>
        <w:rPr>
          <w:sz w:val="16"/>
          <w:lang w:eastAsia="x-none"/>
        </w:rPr>
      </w:pPr>
      <w:r w:rsidRPr="00FD59B9">
        <w:rPr>
          <w:sz w:val="16"/>
          <w:lang w:eastAsia="x-none"/>
        </w:rPr>
        <w:t>The N2 timeline (UL grant to PUSCH delay) needs to be relaxed to take the CP extension into account</w:t>
      </w:r>
    </w:p>
    <w:p w14:paraId="55A6159F" w14:textId="77777777" w:rsidR="000239EF" w:rsidRPr="00FD59B9" w:rsidRDefault="000239EF" w:rsidP="000239EF">
      <w:pPr>
        <w:numPr>
          <w:ilvl w:val="0"/>
          <w:numId w:val="35"/>
        </w:numPr>
        <w:overflowPunct/>
        <w:autoSpaceDE/>
        <w:autoSpaceDN/>
        <w:adjustRightInd/>
        <w:spacing w:after="0"/>
        <w:ind w:left="360"/>
        <w:textAlignment w:val="auto"/>
        <w:rPr>
          <w:sz w:val="16"/>
          <w:lang w:eastAsia="x-none"/>
        </w:rPr>
      </w:pPr>
      <w:r w:rsidRPr="00FD59B9">
        <w:rPr>
          <w:sz w:val="16"/>
          <w:lang w:eastAsia="x-none"/>
        </w:rPr>
        <w:t>FFS: Whether the limit as per the previous agreement bounding the resulting CP extension to be less than or equal to one symbol for the given subcarrier spacing should be relaxed</w:t>
      </w:r>
    </w:p>
    <w:p w14:paraId="5F98612E" w14:textId="77777777" w:rsidR="000239EF" w:rsidRPr="00FD59B9" w:rsidRDefault="000239EF" w:rsidP="000239EF">
      <w:pPr>
        <w:numPr>
          <w:ilvl w:val="0"/>
          <w:numId w:val="35"/>
        </w:numPr>
        <w:overflowPunct/>
        <w:autoSpaceDE/>
        <w:autoSpaceDN/>
        <w:adjustRightInd/>
        <w:spacing w:after="0"/>
        <w:ind w:left="360"/>
        <w:textAlignment w:val="auto"/>
        <w:rPr>
          <w:sz w:val="16"/>
          <w:lang w:eastAsia="x-none"/>
        </w:rPr>
      </w:pPr>
      <w:r w:rsidRPr="00FD59B9">
        <w:rPr>
          <w:sz w:val="16"/>
          <w:lang w:eastAsia="x-none"/>
        </w:rPr>
        <w:lastRenderedPageBreak/>
        <w:t>FFS: Applicability of this to other UL transmissions</w:t>
      </w:r>
    </w:p>
    <w:p w14:paraId="73D51B8B" w14:textId="77777777" w:rsidR="000239EF" w:rsidRDefault="000239EF" w:rsidP="000239EF">
      <w:pPr>
        <w:numPr>
          <w:ilvl w:val="0"/>
          <w:numId w:val="35"/>
        </w:numPr>
        <w:overflowPunct/>
        <w:autoSpaceDE/>
        <w:autoSpaceDN/>
        <w:adjustRightInd/>
        <w:spacing w:after="0"/>
        <w:ind w:left="360"/>
        <w:textAlignment w:val="auto"/>
        <w:rPr>
          <w:sz w:val="16"/>
          <w:lang w:eastAsia="x-none"/>
        </w:rPr>
      </w:pPr>
      <w:r w:rsidRPr="00FD59B9">
        <w:rPr>
          <w:sz w:val="16"/>
          <w:lang w:eastAsia="x-none"/>
        </w:rPr>
        <w:t>FFS: Whether the number of durations for CP extension that the UE can be signalled dynamically can be configured</w:t>
      </w:r>
    </w:p>
    <w:p w14:paraId="74C70F28" w14:textId="518E8AAC" w:rsidR="000239EF" w:rsidRDefault="000239EF" w:rsidP="00CE7E00">
      <w:pPr>
        <w:jc w:val="both"/>
      </w:pPr>
    </w:p>
    <w:p w14:paraId="646AC6F8" w14:textId="3E478352" w:rsidR="000239EF" w:rsidRPr="00537976" w:rsidRDefault="000239EF" w:rsidP="00CE7E00">
      <w:pPr>
        <w:jc w:val="both"/>
        <w:rPr>
          <w:b/>
          <w:u w:val="single"/>
        </w:rPr>
      </w:pPr>
      <w:r w:rsidRPr="00537976">
        <w:rPr>
          <w:b/>
          <w:u w:val="single"/>
        </w:rPr>
        <w:t>Definition of the CP extension</w:t>
      </w:r>
      <w:r w:rsidR="0019188E" w:rsidRPr="00537976">
        <w:rPr>
          <w:b/>
          <w:u w:val="single"/>
        </w:rPr>
        <w:t xml:space="preserve"> for PUSCH</w:t>
      </w:r>
      <w:r w:rsidR="00537976" w:rsidRPr="00537976">
        <w:rPr>
          <w:b/>
          <w:u w:val="single"/>
        </w:rPr>
        <w:t>:</w:t>
      </w:r>
      <w:r w:rsidRPr="00537976">
        <w:rPr>
          <w:b/>
          <w:u w:val="single"/>
        </w:rPr>
        <w:t xml:space="preserve"> </w:t>
      </w:r>
    </w:p>
    <w:p w14:paraId="5B0636C5" w14:textId="27A3B54D" w:rsidR="0025159B" w:rsidRPr="00287272" w:rsidRDefault="00287272" w:rsidP="00CE7E00">
      <w:pPr>
        <w:jc w:val="both"/>
        <w:rPr>
          <w:b/>
          <w:lang w:val="en-US"/>
        </w:rPr>
      </w:pPr>
      <w:r w:rsidRPr="00287272">
        <w:rPr>
          <w:b/>
          <w:lang w:val="en-US"/>
        </w:rPr>
        <w:t>RAN1#99:</w:t>
      </w:r>
    </w:p>
    <w:p w14:paraId="156059B7" w14:textId="77777777" w:rsidR="00287272" w:rsidRDefault="00287272" w:rsidP="00287272">
      <w:pPr>
        <w:rPr>
          <w:lang w:eastAsia="x-none"/>
        </w:rPr>
      </w:pPr>
      <w:r w:rsidRPr="00190C48">
        <w:rPr>
          <w:highlight w:val="green"/>
          <w:lang w:eastAsia="x-none"/>
        </w:rPr>
        <w:t>Agreement:</w:t>
      </w:r>
    </w:p>
    <w:p w14:paraId="2C5E8C69" w14:textId="77777777" w:rsidR="00287272" w:rsidRDefault="00287272" w:rsidP="00287272">
      <w:pPr>
        <w:rPr>
          <w:lang w:eastAsia="x-none"/>
        </w:rPr>
      </w:pPr>
      <w:r>
        <w:rPr>
          <w:lang w:eastAsia="x-none"/>
        </w:rPr>
        <w:t>C2 &amp;C3 (from prior agreement on CP extension) are UE specifically RRC configured</w:t>
      </w:r>
    </w:p>
    <w:p w14:paraId="423D6432" w14:textId="77777777" w:rsidR="00287272" w:rsidRDefault="00287272" w:rsidP="00287272">
      <w:pPr>
        <w:numPr>
          <w:ilvl w:val="0"/>
          <w:numId w:val="43"/>
        </w:numPr>
        <w:overflowPunct/>
        <w:autoSpaceDE/>
        <w:autoSpaceDN/>
        <w:adjustRightInd/>
        <w:spacing w:after="0"/>
        <w:textAlignment w:val="auto"/>
        <w:rPr>
          <w:lang w:eastAsia="x-none"/>
        </w:rPr>
      </w:pPr>
      <w:r>
        <w:rPr>
          <w:lang w:eastAsia="x-none"/>
        </w:rPr>
        <w:t>Note: this does not restrict the maximum TA that can be used in a cell</w:t>
      </w:r>
    </w:p>
    <w:p w14:paraId="4839BA04" w14:textId="77777777" w:rsidR="00287272" w:rsidRDefault="00287272" w:rsidP="00287272">
      <w:pPr>
        <w:numPr>
          <w:ilvl w:val="0"/>
          <w:numId w:val="43"/>
        </w:numPr>
        <w:overflowPunct/>
        <w:autoSpaceDE/>
        <w:autoSpaceDN/>
        <w:adjustRightInd/>
        <w:spacing w:after="0"/>
        <w:textAlignment w:val="auto"/>
        <w:rPr>
          <w:lang w:eastAsia="x-none"/>
        </w:rPr>
      </w:pPr>
      <w:r>
        <w:rPr>
          <w:lang w:eastAsia="x-none"/>
        </w:rPr>
        <w:t>FFS: Agree the values of C2 and C3 in RAN1#99</w:t>
      </w:r>
    </w:p>
    <w:p w14:paraId="4E6F0D5C" w14:textId="0D4A0F55" w:rsidR="00287272" w:rsidRDefault="00287272" w:rsidP="00CE7E00">
      <w:pPr>
        <w:jc w:val="both"/>
      </w:pPr>
    </w:p>
    <w:p w14:paraId="6D3AE886" w14:textId="3A29AA69" w:rsidR="00287272" w:rsidRPr="00537976" w:rsidRDefault="00287272" w:rsidP="00CE7E00">
      <w:pPr>
        <w:jc w:val="both"/>
        <w:rPr>
          <w:b/>
        </w:rPr>
      </w:pPr>
      <w:r w:rsidRPr="00537976">
        <w:rPr>
          <w:b/>
          <w:highlight w:val="yellow"/>
        </w:rPr>
        <w:t>Discussion related to the FFS:</w:t>
      </w:r>
    </w:p>
    <w:p w14:paraId="764678E6" w14:textId="6B7B5EE0" w:rsidR="00287272" w:rsidRDefault="00287272" w:rsidP="00287272">
      <w:pPr>
        <w:rPr>
          <w:lang w:val="en-US"/>
        </w:rPr>
      </w:pPr>
      <w:r>
        <w:t xml:space="preserve">In NR Rel-15, maximum TA is approximately 2 </w:t>
      </w:r>
      <w:proofErr w:type="spellStart"/>
      <w:r>
        <w:t>ms</w:t>
      </w:r>
      <w:proofErr w:type="spellEnd"/>
      <w:r>
        <w:t xml:space="preserve">, 1 </w:t>
      </w:r>
      <w:proofErr w:type="spellStart"/>
      <w:r>
        <w:t>ms</w:t>
      </w:r>
      <w:proofErr w:type="spellEnd"/>
      <w:r>
        <w:t xml:space="preserve">, and 0.5 </w:t>
      </w:r>
      <w:proofErr w:type="spellStart"/>
      <w:r>
        <w:t>ms</w:t>
      </w:r>
      <w:proofErr w:type="spellEnd"/>
      <w:r>
        <w:t xml:space="preserve">, for 15, 30 and 60 kHz SCS, respectively. This corresponds to 28 symbols for all SCSs. </w:t>
      </w:r>
    </w:p>
    <w:p w14:paraId="70CAF092" w14:textId="6FA84817" w:rsidR="00287272" w:rsidRDefault="00CB157A" w:rsidP="00287272">
      <w:r w:rsidRPr="00CB157A">
        <w:rPr>
          <w:highlight w:val="cyan"/>
        </w:rPr>
        <w:t>Offline Agreement</w:t>
      </w:r>
      <w:r>
        <w:t>:</w:t>
      </w:r>
    </w:p>
    <w:p w14:paraId="347BF37F" w14:textId="77777777" w:rsidR="00287272" w:rsidRDefault="00287272" w:rsidP="00287272">
      <w:r>
        <w:t>The supported range of values of both C2 and C3 is: (RRC configuration)</w:t>
      </w:r>
    </w:p>
    <w:p w14:paraId="12391CB1" w14:textId="507965FE" w:rsidR="00287272" w:rsidRPr="00287272" w:rsidRDefault="00287272" w:rsidP="00287272">
      <w:pPr>
        <w:pStyle w:val="ListParagraph"/>
        <w:numPr>
          <w:ilvl w:val="0"/>
          <w:numId w:val="44"/>
        </w:numPr>
        <w:contextualSpacing w:val="0"/>
        <w:rPr>
          <w:sz w:val="20"/>
          <w:szCs w:val="20"/>
          <w:lang w:val="en-GB" w:eastAsia="en-US"/>
        </w:rPr>
      </w:pPr>
      <w:r w:rsidRPr="00287272">
        <w:rPr>
          <w:sz w:val="20"/>
          <w:szCs w:val="20"/>
          <w:lang w:val="en-GB" w:eastAsia="en-US"/>
        </w:rPr>
        <w:t>1, 2, …</w:t>
      </w:r>
      <w:r>
        <w:rPr>
          <w:sz w:val="20"/>
          <w:szCs w:val="20"/>
          <w:lang w:val="en-GB" w:eastAsia="en-US"/>
        </w:rPr>
        <w:t>,</w:t>
      </w:r>
      <w:r w:rsidRPr="00287272">
        <w:rPr>
          <w:sz w:val="20"/>
          <w:szCs w:val="20"/>
          <w:lang w:val="en-GB" w:eastAsia="en-US"/>
        </w:rPr>
        <w:t xml:space="preserve"> 28 for 15 and 30 kHz SCS, and </w:t>
      </w:r>
    </w:p>
    <w:p w14:paraId="340E65B4" w14:textId="77777777" w:rsidR="00287272" w:rsidRPr="00287272" w:rsidRDefault="00287272" w:rsidP="00287272">
      <w:pPr>
        <w:pStyle w:val="ListParagraph"/>
        <w:numPr>
          <w:ilvl w:val="0"/>
          <w:numId w:val="44"/>
        </w:numPr>
        <w:contextualSpacing w:val="0"/>
        <w:rPr>
          <w:sz w:val="20"/>
          <w:szCs w:val="20"/>
          <w:lang w:val="en-GB" w:eastAsia="en-US"/>
        </w:rPr>
      </w:pPr>
      <w:r w:rsidRPr="00287272">
        <w:rPr>
          <w:sz w:val="20"/>
          <w:szCs w:val="20"/>
          <w:lang w:val="en-GB" w:eastAsia="en-US"/>
        </w:rPr>
        <w:t>2, 3, …, 28 for 60 kHz SCS</w:t>
      </w:r>
    </w:p>
    <w:p w14:paraId="3BBB7484" w14:textId="77777777" w:rsidR="00287272" w:rsidRPr="0062405D" w:rsidRDefault="00287272" w:rsidP="00CE7E00">
      <w:pPr>
        <w:jc w:val="both"/>
      </w:pPr>
    </w:p>
    <w:p w14:paraId="6782D936" w14:textId="16AEC3FE" w:rsidR="00F02913" w:rsidRPr="006E636D" w:rsidRDefault="00F02913" w:rsidP="00CE7E00">
      <w:pPr>
        <w:jc w:val="both"/>
        <w:rPr>
          <w:b/>
          <w:lang w:val="en-US"/>
        </w:rPr>
      </w:pPr>
      <w:r w:rsidRPr="0019188E">
        <w:rPr>
          <w:b/>
          <w:highlight w:val="yellow"/>
          <w:lang w:val="en-US"/>
        </w:rPr>
        <w:t>Indication of CP extension, LBT type, and CAPC</w:t>
      </w:r>
      <w:r w:rsidR="006E636D" w:rsidRPr="0019188E">
        <w:rPr>
          <w:b/>
          <w:highlight w:val="yellow"/>
          <w:lang w:val="en-US"/>
        </w:rPr>
        <w:t xml:space="preserve"> in the UL grant</w:t>
      </w:r>
    </w:p>
    <w:p w14:paraId="18F97821" w14:textId="2E7A35C4" w:rsidR="00CE038A" w:rsidRDefault="00CE038A" w:rsidP="00902990">
      <w:pPr>
        <w:jc w:val="both"/>
        <w:rPr>
          <w:lang w:val="en-US"/>
        </w:rPr>
      </w:pPr>
      <w:r w:rsidRPr="00B1039D">
        <w:rPr>
          <w:lang w:val="en-US"/>
        </w:rPr>
        <w:t xml:space="preserve">Alt 1: </w:t>
      </w:r>
      <w:r w:rsidR="00B1039D" w:rsidRPr="00B1039D">
        <w:rPr>
          <w:lang w:val="en-US"/>
        </w:rPr>
        <w:t>the proposal below with possibly some further combinations removed</w:t>
      </w:r>
    </w:p>
    <w:p w14:paraId="216D7746" w14:textId="3CFEDCB1" w:rsidR="00B1039D" w:rsidRPr="00F048FD" w:rsidRDefault="00B1039D" w:rsidP="00B1039D">
      <w:pPr>
        <w:pStyle w:val="ListParagraph"/>
        <w:numPr>
          <w:ilvl w:val="0"/>
          <w:numId w:val="44"/>
        </w:numPr>
        <w:jc w:val="both"/>
        <w:rPr>
          <w:sz w:val="20"/>
          <w:lang w:val="en-US"/>
        </w:rPr>
      </w:pPr>
      <w:r w:rsidRPr="00F048FD">
        <w:rPr>
          <w:sz w:val="20"/>
          <w:lang w:val="en-US"/>
        </w:rPr>
        <w:t>Qualcomm, Ericsson, Nokia, NSB, Intel</w:t>
      </w:r>
      <w:r w:rsidR="00A35625" w:rsidRPr="00F048FD">
        <w:rPr>
          <w:sz w:val="20"/>
          <w:lang w:val="en-US"/>
        </w:rPr>
        <w:t>, Sharp</w:t>
      </w:r>
    </w:p>
    <w:p w14:paraId="60AACDD5" w14:textId="56B411D1" w:rsidR="00CE038A" w:rsidRDefault="00B1039D" w:rsidP="00902990">
      <w:pPr>
        <w:jc w:val="both"/>
        <w:rPr>
          <w:lang w:val="en-US"/>
        </w:rPr>
      </w:pPr>
      <w:r w:rsidRPr="00B1039D">
        <w:rPr>
          <w:lang w:val="en-US"/>
        </w:rPr>
        <w:t>Alt 2: separate encoding of all fields</w:t>
      </w:r>
    </w:p>
    <w:p w14:paraId="551C5DA2" w14:textId="3EB49731" w:rsidR="00B1039D" w:rsidRPr="00F048FD" w:rsidRDefault="00B1039D" w:rsidP="00B1039D">
      <w:pPr>
        <w:pStyle w:val="ListParagraph"/>
        <w:numPr>
          <w:ilvl w:val="0"/>
          <w:numId w:val="44"/>
        </w:numPr>
        <w:jc w:val="both"/>
        <w:rPr>
          <w:sz w:val="20"/>
          <w:lang w:val="en-US"/>
        </w:rPr>
      </w:pPr>
      <w:r w:rsidRPr="00F048FD">
        <w:rPr>
          <w:sz w:val="20"/>
          <w:lang w:val="en-US"/>
        </w:rPr>
        <w:t xml:space="preserve">ZTE, </w:t>
      </w:r>
      <w:proofErr w:type="spellStart"/>
      <w:r w:rsidRPr="00F048FD">
        <w:rPr>
          <w:sz w:val="20"/>
          <w:lang w:val="en-US"/>
        </w:rPr>
        <w:t>SaneChips</w:t>
      </w:r>
      <w:proofErr w:type="spellEnd"/>
      <w:r w:rsidRPr="00F048FD">
        <w:rPr>
          <w:sz w:val="20"/>
          <w:lang w:val="en-US"/>
        </w:rPr>
        <w:t>, Lenovo, Motorola M. OPPO</w:t>
      </w:r>
    </w:p>
    <w:p w14:paraId="595B6980" w14:textId="4AFFE223" w:rsidR="00B1039D" w:rsidRDefault="00B1039D" w:rsidP="00902990">
      <w:pPr>
        <w:jc w:val="both"/>
        <w:rPr>
          <w:lang w:val="en-US"/>
        </w:rPr>
      </w:pPr>
      <w:r w:rsidRPr="00B1039D">
        <w:rPr>
          <w:lang w:val="en-US"/>
        </w:rPr>
        <w:t>Alt 3: joint encoding of CP and LBT type, separate for CAPC</w:t>
      </w:r>
    </w:p>
    <w:p w14:paraId="55932537" w14:textId="5028C1C4" w:rsidR="009A689D" w:rsidRPr="00F048FD" w:rsidRDefault="009A689D" w:rsidP="009A689D">
      <w:pPr>
        <w:pStyle w:val="ListParagraph"/>
        <w:numPr>
          <w:ilvl w:val="0"/>
          <w:numId w:val="44"/>
        </w:numPr>
        <w:jc w:val="both"/>
        <w:rPr>
          <w:sz w:val="20"/>
          <w:lang w:val="en-US"/>
        </w:rPr>
      </w:pPr>
      <w:r w:rsidRPr="00F048FD">
        <w:rPr>
          <w:sz w:val="20"/>
          <w:lang w:val="en-US"/>
        </w:rPr>
        <w:t>LG</w:t>
      </w:r>
    </w:p>
    <w:p w14:paraId="4CEA0D2F" w14:textId="311913AF" w:rsidR="00B1039D" w:rsidRDefault="00B1039D" w:rsidP="00B1039D">
      <w:pPr>
        <w:jc w:val="both"/>
        <w:rPr>
          <w:lang w:val="en-US"/>
        </w:rPr>
      </w:pPr>
      <w:r w:rsidRPr="00B1039D">
        <w:rPr>
          <w:lang w:val="en-US"/>
        </w:rPr>
        <w:t>Alt 3</w:t>
      </w:r>
      <w:r>
        <w:rPr>
          <w:lang w:val="en-US"/>
        </w:rPr>
        <w:t>a</w:t>
      </w:r>
      <w:r w:rsidRPr="00B1039D">
        <w:rPr>
          <w:lang w:val="en-US"/>
        </w:rPr>
        <w:t>: joint encoding of CP and LBT type, separate for CAPC</w:t>
      </w:r>
      <w:r>
        <w:rPr>
          <w:lang w:val="en-US"/>
        </w:rPr>
        <w:t>, cat1 or Cat2 is determined separately based on duration of the UL transmission</w:t>
      </w:r>
    </w:p>
    <w:p w14:paraId="2A14F518" w14:textId="56FB2C51" w:rsidR="00B1039D" w:rsidRPr="00F048FD" w:rsidRDefault="00B1039D" w:rsidP="00B1039D">
      <w:pPr>
        <w:pStyle w:val="ListParagraph"/>
        <w:numPr>
          <w:ilvl w:val="0"/>
          <w:numId w:val="44"/>
        </w:numPr>
        <w:jc w:val="both"/>
        <w:rPr>
          <w:sz w:val="20"/>
          <w:lang w:val="en-US"/>
        </w:rPr>
      </w:pPr>
      <w:r w:rsidRPr="00F048FD">
        <w:rPr>
          <w:sz w:val="20"/>
          <w:lang w:val="en-US"/>
        </w:rPr>
        <w:t xml:space="preserve">Huawei, </w:t>
      </w:r>
      <w:proofErr w:type="spellStart"/>
      <w:r w:rsidRPr="00F048FD">
        <w:rPr>
          <w:sz w:val="20"/>
          <w:lang w:val="en-US"/>
        </w:rPr>
        <w:t>HiSilicon</w:t>
      </w:r>
      <w:proofErr w:type="spellEnd"/>
      <w:r w:rsidR="009A689D" w:rsidRPr="00F048FD">
        <w:rPr>
          <w:sz w:val="20"/>
          <w:lang w:val="en-US"/>
        </w:rPr>
        <w:t xml:space="preserve">, </w:t>
      </w:r>
      <w:proofErr w:type="spellStart"/>
      <w:r w:rsidR="009A689D" w:rsidRPr="00F048FD">
        <w:rPr>
          <w:sz w:val="20"/>
          <w:lang w:val="en-US"/>
        </w:rPr>
        <w:t>ViVo</w:t>
      </w:r>
      <w:proofErr w:type="spellEnd"/>
      <w:r w:rsidR="009A689D" w:rsidRPr="00F048FD">
        <w:rPr>
          <w:sz w:val="20"/>
          <w:lang w:val="en-US"/>
        </w:rPr>
        <w:t xml:space="preserve">, </w:t>
      </w:r>
    </w:p>
    <w:p w14:paraId="3A27D7D2" w14:textId="263E9C53" w:rsidR="009A689D" w:rsidRDefault="009A689D" w:rsidP="00902990">
      <w:pPr>
        <w:jc w:val="both"/>
        <w:rPr>
          <w:lang w:val="en-US"/>
        </w:rPr>
      </w:pPr>
    </w:p>
    <w:p w14:paraId="04906F2C" w14:textId="524F807A" w:rsidR="009A689D" w:rsidRPr="00B1039D" w:rsidRDefault="009A689D" w:rsidP="00902990">
      <w:pPr>
        <w:jc w:val="both"/>
        <w:rPr>
          <w:lang w:val="en-US"/>
        </w:rPr>
      </w:pPr>
      <w:r>
        <w:rPr>
          <w:lang w:val="en-US"/>
        </w:rPr>
        <w:t>Broadcom</w:t>
      </w:r>
      <w:r w:rsidR="00B9773C">
        <w:rPr>
          <w:lang w:val="en-US"/>
        </w:rPr>
        <w:t xml:space="preserve">, CableLabs, </w:t>
      </w:r>
      <w:r w:rsidR="003B33B2">
        <w:rPr>
          <w:lang w:val="en-US"/>
        </w:rPr>
        <w:t>Ruckus Wireless</w:t>
      </w:r>
      <w:r w:rsidR="002C2ACF">
        <w:rPr>
          <w:lang w:val="en-US"/>
        </w:rPr>
        <w:t>, HPE</w:t>
      </w:r>
      <w:r w:rsidR="00F048FD">
        <w:rPr>
          <w:lang w:val="en-US"/>
        </w:rPr>
        <w:t>, Cisco</w:t>
      </w:r>
      <w:r>
        <w:rPr>
          <w:lang w:val="en-US"/>
        </w:rPr>
        <w:t>: think that max duration for a transmission following Cat1 LBT needs to be discussed at the same time,</w:t>
      </w:r>
    </w:p>
    <w:p w14:paraId="0BB81263" w14:textId="3479C6E1" w:rsidR="00902990" w:rsidRDefault="00A35625" w:rsidP="00902990">
      <w:pPr>
        <w:jc w:val="both"/>
        <w:rPr>
          <w:lang w:val="en-US"/>
        </w:rPr>
      </w:pPr>
      <w:r w:rsidRPr="00A35625">
        <w:rPr>
          <w:highlight w:val="cyan"/>
          <w:lang w:val="en-US"/>
        </w:rPr>
        <w:t xml:space="preserve">Offline </w:t>
      </w:r>
      <w:r>
        <w:rPr>
          <w:highlight w:val="cyan"/>
          <w:lang w:val="en-US"/>
        </w:rPr>
        <w:t>Proposal</w:t>
      </w:r>
      <w:r w:rsidR="00902990" w:rsidRPr="00A35625">
        <w:rPr>
          <w:highlight w:val="cyan"/>
          <w:lang w:val="en-US"/>
        </w:rPr>
        <w:t>:</w:t>
      </w:r>
    </w:p>
    <w:p w14:paraId="2FA611A5" w14:textId="77777777" w:rsidR="00902990" w:rsidRDefault="00902990" w:rsidP="00902990">
      <w:pPr>
        <w:jc w:val="both"/>
        <w:rPr>
          <w:lang w:val="en-US"/>
        </w:rPr>
      </w:pPr>
      <w:r>
        <w:rPr>
          <w:lang w:val="en-US"/>
        </w:rPr>
        <w:t>For non-fallback DCI UL grant:</w:t>
      </w:r>
    </w:p>
    <w:p w14:paraId="10FFAAD4" w14:textId="77777777" w:rsidR="00902990" w:rsidRDefault="00902990" w:rsidP="00902990">
      <w:pPr>
        <w:pStyle w:val="ListParagraph"/>
        <w:numPr>
          <w:ilvl w:val="0"/>
          <w:numId w:val="45"/>
        </w:numPr>
        <w:jc w:val="both"/>
        <w:rPr>
          <w:sz w:val="20"/>
          <w:lang w:val="en-US"/>
        </w:rPr>
      </w:pPr>
      <w:r>
        <w:rPr>
          <w:sz w:val="20"/>
          <w:lang w:val="en-US"/>
        </w:rPr>
        <w:t>LBT type, length of the CP extension, and CAPC are jointly encoded in the UL grant.</w:t>
      </w:r>
    </w:p>
    <w:p w14:paraId="3B495039" w14:textId="77777777" w:rsidR="00902990" w:rsidRDefault="00902990" w:rsidP="00902990">
      <w:pPr>
        <w:pStyle w:val="ListParagraph"/>
        <w:numPr>
          <w:ilvl w:val="0"/>
          <w:numId w:val="45"/>
        </w:numPr>
        <w:jc w:val="both"/>
        <w:rPr>
          <w:sz w:val="20"/>
          <w:lang w:val="en-US"/>
        </w:rPr>
      </w:pPr>
      <w:r>
        <w:rPr>
          <w:sz w:val="20"/>
          <w:lang w:val="en-US"/>
        </w:rPr>
        <w:t xml:space="preserve">The combinations of LBT type, length of the CP extension, and CAPC that can be dynamically signaled are RRC configured for the UE with UE-specific RRC signaling </w:t>
      </w:r>
    </w:p>
    <w:p w14:paraId="06975FF2" w14:textId="77777777" w:rsidR="00902990" w:rsidRDefault="00902990" w:rsidP="00902990">
      <w:pPr>
        <w:pStyle w:val="ListParagraph"/>
        <w:numPr>
          <w:ilvl w:val="0"/>
          <w:numId w:val="45"/>
        </w:numPr>
        <w:jc w:val="both"/>
        <w:rPr>
          <w:sz w:val="20"/>
          <w:lang w:val="en-US"/>
        </w:rPr>
      </w:pPr>
      <w:r>
        <w:rPr>
          <w:sz w:val="20"/>
          <w:lang w:val="en-US"/>
        </w:rPr>
        <w:t>RRC configuration supports indication of all the combinations of the rows in the three tables below except:</w:t>
      </w:r>
    </w:p>
    <w:p w14:paraId="78487418" w14:textId="77777777" w:rsidR="00902990" w:rsidRDefault="00902990" w:rsidP="00902990">
      <w:pPr>
        <w:pStyle w:val="ListParagraph"/>
        <w:numPr>
          <w:ilvl w:val="1"/>
          <w:numId w:val="45"/>
        </w:numPr>
        <w:jc w:val="both"/>
        <w:rPr>
          <w:sz w:val="20"/>
          <w:lang w:val="en-US"/>
        </w:rPr>
      </w:pPr>
      <w:r>
        <w:rPr>
          <w:sz w:val="20"/>
          <w:lang w:val="en-US"/>
        </w:rPr>
        <w:t xml:space="preserve">combination of “C2*symbol length – 16 us – TA” and “Cat2 25 µs” </w:t>
      </w:r>
    </w:p>
    <w:p w14:paraId="0E9AAADE" w14:textId="77777777" w:rsidR="00902990" w:rsidRDefault="00902990" w:rsidP="00902990">
      <w:pPr>
        <w:pStyle w:val="ListParagraph"/>
        <w:numPr>
          <w:ilvl w:val="1"/>
          <w:numId w:val="45"/>
        </w:numPr>
        <w:jc w:val="both"/>
        <w:rPr>
          <w:sz w:val="20"/>
          <w:lang w:val="en-US"/>
        </w:rPr>
      </w:pPr>
      <w:r>
        <w:rPr>
          <w:sz w:val="20"/>
          <w:lang w:val="en-US"/>
        </w:rPr>
        <w:t>combination of “C3*symbol length – 25 us – TA” and “Cat1 16 µs”</w:t>
      </w:r>
    </w:p>
    <w:p w14:paraId="5E99BAB9" w14:textId="30EC79CC" w:rsidR="00902990" w:rsidRDefault="00902990" w:rsidP="00902990">
      <w:pPr>
        <w:pStyle w:val="ListParagraph"/>
        <w:numPr>
          <w:ilvl w:val="1"/>
          <w:numId w:val="45"/>
        </w:numPr>
        <w:jc w:val="both"/>
        <w:rPr>
          <w:sz w:val="20"/>
          <w:lang w:val="en-US"/>
        </w:rPr>
      </w:pPr>
      <w:r>
        <w:rPr>
          <w:sz w:val="20"/>
          <w:lang w:val="en-US"/>
        </w:rPr>
        <w:t>combination of “C3*symbol length – 25 us – TA” and “Cat2 16 µs”</w:t>
      </w:r>
    </w:p>
    <w:p w14:paraId="30C5285E" w14:textId="77777777" w:rsidR="00B9773C" w:rsidRDefault="00B9773C" w:rsidP="00B9773C">
      <w:pPr>
        <w:pStyle w:val="ListParagraph"/>
        <w:numPr>
          <w:ilvl w:val="1"/>
          <w:numId w:val="45"/>
        </w:numPr>
        <w:jc w:val="both"/>
        <w:rPr>
          <w:sz w:val="20"/>
          <w:lang w:val="en-US"/>
        </w:rPr>
      </w:pPr>
      <w:r>
        <w:rPr>
          <w:sz w:val="20"/>
          <w:lang w:val="en-US"/>
        </w:rPr>
        <w:t>combination of “</w:t>
      </w:r>
      <w:r w:rsidRPr="00B9773C">
        <w:rPr>
          <w:sz w:val="20"/>
          <w:lang w:val="en-US"/>
        </w:rPr>
        <w:t>C1*symbol length – 25 us</w:t>
      </w:r>
      <w:r>
        <w:rPr>
          <w:sz w:val="20"/>
          <w:lang w:val="en-US"/>
        </w:rPr>
        <w:t>” and “Cat1 16 µs” or “Cat2 16 µs”</w:t>
      </w:r>
    </w:p>
    <w:p w14:paraId="4A9D2E43" w14:textId="77777777" w:rsidR="00902990" w:rsidRDefault="00902990" w:rsidP="00902990">
      <w:pPr>
        <w:pStyle w:val="ListParagraph"/>
        <w:numPr>
          <w:ilvl w:val="1"/>
          <w:numId w:val="45"/>
        </w:numPr>
        <w:jc w:val="both"/>
        <w:rPr>
          <w:sz w:val="20"/>
          <w:lang w:val="en-US"/>
        </w:rPr>
      </w:pPr>
      <w:r>
        <w:rPr>
          <w:sz w:val="20"/>
          <w:lang w:val="en-US"/>
        </w:rPr>
        <w:t>FFS: other limitations to the combinations that can be indicated</w:t>
      </w:r>
    </w:p>
    <w:p w14:paraId="1C7A880C" w14:textId="77777777" w:rsidR="007365A2" w:rsidRDefault="00902990" w:rsidP="00902990">
      <w:pPr>
        <w:pStyle w:val="ListParagraph"/>
        <w:numPr>
          <w:ilvl w:val="0"/>
          <w:numId w:val="45"/>
        </w:numPr>
        <w:jc w:val="both"/>
        <w:rPr>
          <w:sz w:val="20"/>
          <w:lang w:val="en-US"/>
        </w:rPr>
      </w:pPr>
      <w:r>
        <w:rPr>
          <w:sz w:val="20"/>
          <w:lang w:val="en-US"/>
        </w:rPr>
        <w:t xml:space="preserve">The bitfield in the DCI has up to [6] bits, depending on how many combinations the RRC signaling indicates for </w:t>
      </w:r>
    </w:p>
    <w:p w14:paraId="0B049F21" w14:textId="23C1EFEE" w:rsidR="00902990" w:rsidRDefault="00902990" w:rsidP="00902990">
      <w:pPr>
        <w:pStyle w:val="ListParagraph"/>
        <w:numPr>
          <w:ilvl w:val="0"/>
          <w:numId w:val="45"/>
        </w:numPr>
        <w:jc w:val="both"/>
        <w:rPr>
          <w:sz w:val="20"/>
          <w:lang w:val="en-US"/>
        </w:rPr>
      </w:pPr>
      <w:r>
        <w:rPr>
          <w:sz w:val="20"/>
          <w:lang w:val="en-US"/>
        </w:rPr>
        <w:t>the UE</w:t>
      </w:r>
    </w:p>
    <w:p w14:paraId="621E4072" w14:textId="77777777" w:rsidR="007365A2" w:rsidRDefault="007365A2" w:rsidP="007365A2">
      <w:pPr>
        <w:pStyle w:val="ListParagraph"/>
        <w:jc w:val="both"/>
        <w:rPr>
          <w:sz w:val="20"/>
          <w:lang w:val="en-US"/>
        </w:rPr>
      </w:pPr>
      <w:bookmarkStart w:id="6" w:name="_GoBack"/>
      <w:bookmarkEnd w:id="6"/>
    </w:p>
    <w:tbl>
      <w:tblPr>
        <w:tblStyle w:val="GridTable2-Accent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tblGrid>
      <w:tr w:rsidR="00902990" w14:paraId="3EBEDDC6" w14:textId="77777777" w:rsidTr="0090299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45" w:type="dxa"/>
            <w:tcBorders>
              <w:top w:val="single" w:sz="4" w:space="0" w:color="auto"/>
              <w:left w:val="single" w:sz="4" w:space="0" w:color="auto"/>
              <w:bottom w:val="single" w:sz="4" w:space="0" w:color="auto"/>
              <w:right w:val="single" w:sz="4" w:space="0" w:color="auto"/>
            </w:tcBorders>
            <w:hideMark/>
          </w:tcPr>
          <w:p w14:paraId="4B595FD9" w14:textId="77777777" w:rsidR="00902990" w:rsidRDefault="00902990">
            <w:pPr>
              <w:ind w:firstLine="400"/>
              <w:jc w:val="both"/>
              <w:rPr>
                <w:lang w:val="en-US"/>
              </w:rPr>
            </w:pPr>
            <w:r>
              <w:rPr>
                <w:lang w:val="en-US"/>
              </w:rPr>
              <w:lastRenderedPageBreak/>
              <w:t>LBT Type</w:t>
            </w:r>
          </w:p>
        </w:tc>
      </w:tr>
      <w:tr w:rsidR="00902990" w14:paraId="5B56369B" w14:textId="77777777" w:rsidTr="0090299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45" w:type="dxa"/>
            <w:tcBorders>
              <w:top w:val="single" w:sz="4" w:space="0" w:color="auto"/>
              <w:left w:val="single" w:sz="4" w:space="0" w:color="auto"/>
              <w:bottom w:val="single" w:sz="4" w:space="0" w:color="auto"/>
              <w:right w:val="single" w:sz="4" w:space="0" w:color="auto"/>
            </w:tcBorders>
            <w:hideMark/>
          </w:tcPr>
          <w:p w14:paraId="3B4EDBE2" w14:textId="77777777" w:rsidR="00902990" w:rsidRDefault="00902990">
            <w:pPr>
              <w:spacing w:after="0"/>
              <w:ind w:firstLine="280"/>
              <w:jc w:val="center"/>
              <w:rPr>
                <w:sz w:val="14"/>
                <w:lang w:val="en-US"/>
              </w:rPr>
            </w:pPr>
            <w:r>
              <w:rPr>
                <w:sz w:val="14"/>
                <w:lang w:val="en-US"/>
              </w:rPr>
              <w:t>Cat116 µs</w:t>
            </w:r>
          </w:p>
        </w:tc>
      </w:tr>
      <w:tr w:rsidR="00902990" w14:paraId="79CB00EE" w14:textId="77777777" w:rsidTr="00902990">
        <w:trPr>
          <w:jc w:val="center"/>
        </w:trPr>
        <w:tc>
          <w:tcPr>
            <w:cnfStyle w:val="001000000000" w:firstRow="0" w:lastRow="0" w:firstColumn="1" w:lastColumn="0" w:oddVBand="0" w:evenVBand="0" w:oddHBand="0" w:evenHBand="0" w:firstRowFirstColumn="0" w:firstRowLastColumn="0" w:lastRowFirstColumn="0" w:lastRowLastColumn="0"/>
            <w:tcW w:w="2245" w:type="dxa"/>
            <w:tcBorders>
              <w:top w:val="single" w:sz="4" w:space="0" w:color="auto"/>
              <w:left w:val="single" w:sz="4" w:space="0" w:color="auto"/>
              <w:bottom w:val="single" w:sz="4" w:space="0" w:color="auto"/>
              <w:right w:val="single" w:sz="4" w:space="0" w:color="auto"/>
            </w:tcBorders>
            <w:hideMark/>
          </w:tcPr>
          <w:p w14:paraId="1579B96B" w14:textId="77777777" w:rsidR="00902990" w:rsidRDefault="00902990">
            <w:pPr>
              <w:spacing w:after="0"/>
              <w:ind w:firstLine="280"/>
              <w:jc w:val="center"/>
              <w:rPr>
                <w:sz w:val="14"/>
                <w:lang w:val="en-US"/>
              </w:rPr>
            </w:pPr>
            <w:r>
              <w:rPr>
                <w:sz w:val="14"/>
                <w:lang w:val="en-US"/>
              </w:rPr>
              <w:t>Cat216 µs</w:t>
            </w:r>
          </w:p>
        </w:tc>
      </w:tr>
      <w:tr w:rsidR="00902990" w14:paraId="31F7CA29" w14:textId="77777777" w:rsidTr="0090299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45" w:type="dxa"/>
            <w:tcBorders>
              <w:top w:val="single" w:sz="4" w:space="0" w:color="auto"/>
              <w:left w:val="single" w:sz="4" w:space="0" w:color="auto"/>
              <w:bottom w:val="single" w:sz="4" w:space="0" w:color="auto"/>
              <w:right w:val="single" w:sz="4" w:space="0" w:color="auto"/>
            </w:tcBorders>
            <w:hideMark/>
          </w:tcPr>
          <w:p w14:paraId="7BEF9A1A" w14:textId="77777777" w:rsidR="00902990" w:rsidRDefault="00902990">
            <w:pPr>
              <w:spacing w:after="0"/>
              <w:ind w:firstLine="280"/>
              <w:jc w:val="center"/>
              <w:rPr>
                <w:sz w:val="14"/>
                <w:lang w:val="en-US"/>
              </w:rPr>
            </w:pPr>
            <w:r>
              <w:rPr>
                <w:sz w:val="14"/>
                <w:lang w:val="en-US"/>
              </w:rPr>
              <w:t>Cat2 25 µs</w:t>
            </w:r>
          </w:p>
        </w:tc>
      </w:tr>
      <w:tr w:rsidR="00902990" w14:paraId="24FCD7C3" w14:textId="77777777" w:rsidTr="00902990">
        <w:trPr>
          <w:jc w:val="center"/>
        </w:trPr>
        <w:tc>
          <w:tcPr>
            <w:cnfStyle w:val="001000000000" w:firstRow="0" w:lastRow="0" w:firstColumn="1" w:lastColumn="0" w:oddVBand="0" w:evenVBand="0" w:oddHBand="0" w:evenHBand="0" w:firstRowFirstColumn="0" w:firstRowLastColumn="0" w:lastRowFirstColumn="0" w:lastRowLastColumn="0"/>
            <w:tcW w:w="2245" w:type="dxa"/>
            <w:tcBorders>
              <w:top w:val="single" w:sz="4" w:space="0" w:color="auto"/>
              <w:left w:val="single" w:sz="4" w:space="0" w:color="auto"/>
              <w:bottom w:val="single" w:sz="4" w:space="0" w:color="auto"/>
              <w:right w:val="single" w:sz="4" w:space="0" w:color="auto"/>
            </w:tcBorders>
            <w:hideMark/>
          </w:tcPr>
          <w:p w14:paraId="0A136455" w14:textId="77777777" w:rsidR="00902990" w:rsidRDefault="00902990">
            <w:pPr>
              <w:spacing w:after="0"/>
              <w:ind w:firstLine="280"/>
              <w:jc w:val="center"/>
              <w:rPr>
                <w:sz w:val="14"/>
                <w:lang w:val="en-US"/>
              </w:rPr>
            </w:pPr>
            <w:r>
              <w:rPr>
                <w:sz w:val="14"/>
                <w:lang w:val="en-US"/>
              </w:rPr>
              <w:t>Cat4</w:t>
            </w:r>
          </w:p>
        </w:tc>
      </w:tr>
    </w:tbl>
    <w:p w14:paraId="12EE273D" w14:textId="77777777" w:rsidR="00902990" w:rsidRDefault="00902990" w:rsidP="00902990">
      <w:pPr>
        <w:jc w:val="both"/>
      </w:pPr>
    </w:p>
    <w:tbl>
      <w:tblPr>
        <w:tblStyle w:val="GridTable2-Accent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9"/>
      </w:tblGrid>
      <w:tr w:rsidR="00902990" w14:paraId="79BA4DE4" w14:textId="77777777" w:rsidTr="0090299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99" w:type="dxa"/>
            <w:tcBorders>
              <w:top w:val="single" w:sz="4" w:space="0" w:color="auto"/>
              <w:left w:val="single" w:sz="4" w:space="0" w:color="auto"/>
              <w:bottom w:val="single" w:sz="4" w:space="0" w:color="auto"/>
              <w:right w:val="single" w:sz="4" w:space="0" w:color="auto"/>
            </w:tcBorders>
            <w:hideMark/>
          </w:tcPr>
          <w:p w14:paraId="55640901" w14:textId="77777777" w:rsidR="00902990" w:rsidRDefault="00902990">
            <w:pPr>
              <w:ind w:firstLine="400"/>
              <w:jc w:val="both"/>
              <w:rPr>
                <w:lang w:val="en-US"/>
              </w:rPr>
            </w:pPr>
            <w:r>
              <w:rPr>
                <w:lang w:val="en-US"/>
              </w:rPr>
              <w:t>CP extension</w:t>
            </w:r>
          </w:p>
        </w:tc>
      </w:tr>
      <w:tr w:rsidR="00902990" w14:paraId="0BE0422C" w14:textId="77777777" w:rsidTr="0090299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99" w:type="dxa"/>
            <w:tcBorders>
              <w:top w:val="single" w:sz="4" w:space="0" w:color="auto"/>
              <w:left w:val="single" w:sz="4" w:space="0" w:color="auto"/>
              <w:bottom w:val="single" w:sz="4" w:space="0" w:color="auto"/>
              <w:right w:val="single" w:sz="4" w:space="0" w:color="auto"/>
            </w:tcBorders>
            <w:hideMark/>
          </w:tcPr>
          <w:p w14:paraId="7B4B1E8F" w14:textId="77777777" w:rsidR="00902990" w:rsidRDefault="00902990">
            <w:pPr>
              <w:tabs>
                <w:tab w:val="num" w:pos="1440"/>
              </w:tabs>
              <w:overflowPunct/>
              <w:autoSpaceDE/>
              <w:adjustRightInd/>
              <w:spacing w:after="0"/>
              <w:ind w:firstLine="280"/>
              <w:jc w:val="center"/>
              <w:rPr>
                <w:sz w:val="14"/>
                <w:lang w:eastAsia="x-none"/>
              </w:rPr>
            </w:pPr>
            <w:r>
              <w:rPr>
                <w:sz w:val="14"/>
                <w:lang w:eastAsia="x-none"/>
              </w:rPr>
              <w:t>0 (i.e. no CP extension)</w:t>
            </w:r>
          </w:p>
        </w:tc>
      </w:tr>
      <w:tr w:rsidR="00902990" w14:paraId="7130049B" w14:textId="77777777" w:rsidTr="00902990">
        <w:trPr>
          <w:jc w:val="center"/>
        </w:trPr>
        <w:tc>
          <w:tcPr>
            <w:cnfStyle w:val="001000000000" w:firstRow="0" w:lastRow="0" w:firstColumn="1" w:lastColumn="0" w:oddVBand="0" w:evenVBand="0" w:oddHBand="0" w:evenHBand="0" w:firstRowFirstColumn="0" w:firstRowLastColumn="0" w:lastRowFirstColumn="0" w:lastRowLastColumn="0"/>
            <w:tcW w:w="3699" w:type="dxa"/>
            <w:tcBorders>
              <w:top w:val="single" w:sz="4" w:space="0" w:color="auto"/>
              <w:left w:val="single" w:sz="4" w:space="0" w:color="auto"/>
              <w:bottom w:val="single" w:sz="4" w:space="0" w:color="auto"/>
              <w:right w:val="single" w:sz="4" w:space="0" w:color="auto"/>
            </w:tcBorders>
            <w:hideMark/>
          </w:tcPr>
          <w:p w14:paraId="35574CF4" w14:textId="77777777" w:rsidR="00902990" w:rsidRDefault="00902990">
            <w:pPr>
              <w:tabs>
                <w:tab w:val="num" w:pos="1440"/>
              </w:tabs>
              <w:overflowPunct/>
              <w:autoSpaceDE/>
              <w:adjustRightInd/>
              <w:spacing w:after="0"/>
              <w:ind w:firstLine="280"/>
              <w:jc w:val="center"/>
              <w:rPr>
                <w:sz w:val="14"/>
                <w:lang w:eastAsia="x-none"/>
              </w:rPr>
            </w:pPr>
            <w:r>
              <w:rPr>
                <w:sz w:val="14"/>
                <w:lang w:eastAsia="x-none"/>
              </w:rPr>
              <w:t>C1*symbol length – 25 us</w:t>
            </w:r>
          </w:p>
        </w:tc>
      </w:tr>
      <w:tr w:rsidR="00902990" w14:paraId="21371B42" w14:textId="77777777" w:rsidTr="0090299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99" w:type="dxa"/>
            <w:tcBorders>
              <w:top w:val="single" w:sz="4" w:space="0" w:color="auto"/>
              <w:left w:val="single" w:sz="4" w:space="0" w:color="auto"/>
              <w:bottom w:val="single" w:sz="4" w:space="0" w:color="auto"/>
              <w:right w:val="single" w:sz="4" w:space="0" w:color="auto"/>
            </w:tcBorders>
            <w:hideMark/>
          </w:tcPr>
          <w:p w14:paraId="5A2D9196" w14:textId="77777777" w:rsidR="00902990" w:rsidRDefault="00902990">
            <w:pPr>
              <w:tabs>
                <w:tab w:val="num" w:pos="1440"/>
              </w:tabs>
              <w:overflowPunct/>
              <w:autoSpaceDE/>
              <w:adjustRightInd/>
              <w:spacing w:after="0"/>
              <w:ind w:firstLine="280"/>
              <w:jc w:val="center"/>
              <w:rPr>
                <w:sz w:val="14"/>
                <w:lang w:eastAsia="x-none"/>
              </w:rPr>
            </w:pPr>
            <w:r>
              <w:rPr>
                <w:sz w:val="14"/>
                <w:lang w:eastAsia="x-none"/>
              </w:rPr>
              <w:t>C2*symbol length – 16 us – TA</w:t>
            </w:r>
          </w:p>
        </w:tc>
      </w:tr>
      <w:tr w:rsidR="00902990" w14:paraId="389677C8" w14:textId="77777777" w:rsidTr="00902990">
        <w:trPr>
          <w:jc w:val="center"/>
        </w:trPr>
        <w:tc>
          <w:tcPr>
            <w:cnfStyle w:val="001000000000" w:firstRow="0" w:lastRow="0" w:firstColumn="1" w:lastColumn="0" w:oddVBand="0" w:evenVBand="0" w:oddHBand="0" w:evenHBand="0" w:firstRowFirstColumn="0" w:firstRowLastColumn="0" w:lastRowFirstColumn="0" w:lastRowLastColumn="0"/>
            <w:tcW w:w="3699" w:type="dxa"/>
            <w:tcBorders>
              <w:top w:val="single" w:sz="4" w:space="0" w:color="auto"/>
              <w:left w:val="single" w:sz="4" w:space="0" w:color="auto"/>
              <w:bottom w:val="single" w:sz="4" w:space="0" w:color="auto"/>
              <w:right w:val="single" w:sz="4" w:space="0" w:color="auto"/>
            </w:tcBorders>
            <w:hideMark/>
          </w:tcPr>
          <w:p w14:paraId="5A1D7ECD" w14:textId="77777777" w:rsidR="00902990" w:rsidRDefault="00902990">
            <w:pPr>
              <w:tabs>
                <w:tab w:val="num" w:pos="1440"/>
              </w:tabs>
              <w:overflowPunct/>
              <w:autoSpaceDE/>
              <w:adjustRightInd/>
              <w:spacing w:after="0"/>
              <w:ind w:firstLine="280"/>
              <w:jc w:val="center"/>
              <w:rPr>
                <w:sz w:val="14"/>
                <w:lang w:eastAsia="x-none"/>
              </w:rPr>
            </w:pPr>
            <w:r>
              <w:rPr>
                <w:sz w:val="14"/>
                <w:lang w:eastAsia="x-none"/>
              </w:rPr>
              <w:t>C3*symbol length – 25 us – TA</w:t>
            </w:r>
          </w:p>
        </w:tc>
      </w:tr>
    </w:tbl>
    <w:p w14:paraId="7F7E106A" w14:textId="77777777" w:rsidR="00902990" w:rsidRDefault="00902990" w:rsidP="00902990">
      <w:pPr>
        <w:jc w:val="both"/>
      </w:pPr>
    </w:p>
    <w:tbl>
      <w:tblPr>
        <w:tblStyle w:val="GridTable2-Accent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9"/>
      </w:tblGrid>
      <w:tr w:rsidR="00902990" w14:paraId="593F0A66" w14:textId="77777777" w:rsidTr="0090299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99" w:type="dxa"/>
            <w:tcBorders>
              <w:top w:val="single" w:sz="4" w:space="0" w:color="auto"/>
              <w:left w:val="single" w:sz="4" w:space="0" w:color="auto"/>
              <w:bottom w:val="single" w:sz="4" w:space="0" w:color="auto"/>
              <w:right w:val="single" w:sz="4" w:space="0" w:color="auto"/>
            </w:tcBorders>
            <w:hideMark/>
          </w:tcPr>
          <w:p w14:paraId="2248ADC4" w14:textId="77777777" w:rsidR="00902990" w:rsidRDefault="00902990">
            <w:pPr>
              <w:ind w:firstLine="400"/>
              <w:jc w:val="both"/>
              <w:rPr>
                <w:lang w:val="en-US"/>
              </w:rPr>
            </w:pPr>
            <w:r>
              <w:rPr>
                <w:lang w:val="en-US"/>
              </w:rPr>
              <w:t>CAPC</w:t>
            </w:r>
          </w:p>
        </w:tc>
      </w:tr>
      <w:tr w:rsidR="00902990" w14:paraId="35D2A5AA" w14:textId="77777777" w:rsidTr="0090299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99" w:type="dxa"/>
            <w:tcBorders>
              <w:top w:val="single" w:sz="4" w:space="0" w:color="auto"/>
              <w:left w:val="single" w:sz="4" w:space="0" w:color="auto"/>
              <w:bottom w:val="single" w:sz="4" w:space="0" w:color="auto"/>
              <w:right w:val="single" w:sz="4" w:space="0" w:color="auto"/>
            </w:tcBorders>
            <w:hideMark/>
          </w:tcPr>
          <w:p w14:paraId="627ECEDB" w14:textId="31E7BC11" w:rsidR="00902990" w:rsidRDefault="00902990">
            <w:pPr>
              <w:tabs>
                <w:tab w:val="num" w:pos="1440"/>
              </w:tabs>
              <w:overflowPunct/>
              <w:autoSpaceDE/>
              <w:adjustRightInd/>
              <w:spacing w:after="0"/>
              <w:ind w:firstLine="280"/>
              <w:jc w:val="center"/>
              <w:rPr>
                <w:sz w:val="14"/>
                <w:lang w:eastAsia="x-none"/>
              </w:rPr>
            </w:pPr>
            <w:r>
              <w:rPr>
                <w:sz w:val="14"/>
                <w:lang w:eastAsia="x-none"/>
              </w:rPr>
              <w:t>1</w:t>
            </w:r>
          </w:p>
        </w:tc>
      </w:tr>
      <w:tr w:rsidR="00902990" w14:paraId="07DEA70B" w14:textId="77777777" w:rsidTr="00902990">
        <w:trPr>
          <w:jc w:val="center"/>
        </w:trPr>
        <w:tc>
          <w:tcPr>
            <w:cnfStyle w:val="001000000000" w:firstRow="0" w:lastRow="0" w:firstColumn="1" w:lastColumn="0" w:oddVBand="0" w:evenVBand="0" w:oddHBand="0" w:evenHBand="0" w:firstRowFirstColumn="0" w:firstRowLastColumn="0" w:lastRowFirstColumn="0" w:lastRowLastColumn="0"/>
            <w:tcW w:w="3699" w:type="dxa"/>
            <w:tcBorders>
              <w:top w:val="single" w:sz="4" w:space="0" w:color="auto"/>
              <w:left w:val="single" w:sz="4" w:space="0" w:color="auto"/>
              <w:bottom w:val="single" w:sz="4" w:space="0" w:color="auto"/>
              <w:right w:val="single" w:sz="4" w:space="0" w:color="auto"/>
            </w:tcBorders>
            <w:hideMark/>
          </w:tcPr>
          <w:p w14:paraId="6D2A3921" w14:textId="4034E463" w:rsidR="00902990" w:rsidRDefault="00902990">
            <w:pPr>
              <w:tabs>
                <w:tab w:val="num" w:pos="1440"/>
              </w:tabs>
              <w:overflowPunct/>
              <w:autoSpaceDE/>
              <w:adjustRightInd/>
              <w:spacing w:after="0"/>
              <w:ind w:firstLine="280"/>
              <w:jc w:val="center"/>
              <w:rPr>
                <w:sz w:val="14"/>
                <w:lang w:eastAsia="x-none"/>
              </w:rPr>
            </w:pPr>
            <w:r>
              <w:rPr>
                <w:sz w:val="14"/>
                <w:lang w:eastAsia="x-none"/>
              </w:rPr>
              <w:t>2</w:t>
            </w:r>
          </w:p>
        </w:tc>
      </w:tr>
      <w:tr w:rsidR="00902990" w14:paraId="3B1A0B70" w14:textId="77777777" w:rsidTr="0090299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99" w:type="dxa"/>
            <w:tcBorders>
              <w:top w:val="single" w:sz="4" w:space="0" w:color="auto"/>
              <w:left w:val="single" w:sz="4" w:space="0" w:color="auto"/>
              <w:bottom w:val="single" w:sz="4" w:space="0" w:color="auto"/>
              <w:right w:val="single" w:sz="4" w:space="0" w:color="auto"/>
            </w:tcBorders>
            <w:hideMark/>
          </w:tcPr>
          <w:p w14:paraId="03BB14CF" w14:textId="2020DDC1" w:rsidR="00902990" w:rsidRDefault="00902990">
            <w:pPr>
              <w:tabs>
                <w:tab w:val="num" w:pos="1440"/>
              </w:tabs>
              <w:overflowPunct/>
              <w:autoSpaceDE/>
              <w:adjustRightInd/>
              <w:spacing w:after="0"/>
              <w:ind w:firstLine="280"/>
              <w:jc w:val="center"/>
              <w:rPr>
                <w:sz w:val="14"/>
                <w:lang w:eastAsia="x-none"/>
              </w:rPr>
            </w:pPr>
            <w:r>
              <w:rPr>
                <w:sz w:val="14"/>
                <w:lang w:eastAsia="x-none"/>
              </w:rPr>
              <w:t>3</w:t>
            </w:r>
          </w:p>
        </w:tc>
      </w:tr>
      <w:tr w:rsidR="00902990" w14:paraId="2F0A262B" w14:textId="77777777" w:rsidTr="00902990">
        <w:trPr>
          <w:jc w:val="center"/>
        </w:trPr>
        <w:tc>
          <w:tcPr>
            <w:cnfStyle w:val="001000000000" w:firstRow="0" w:lastRow="0" w:firstColumn="1" w:lastColumn="0" w:oddVBand="0" w:evenVBand="0" w:oddHBand="0" w:evenHBand="0" w:firstRowFirstColumn="0" w:firstRowLastColumn="0" w:lastRowFirstColumn="0" w:lastRowLastColumn="0"/>
            <w:tcW w:w="3699" w:type="dxa"/>
            <w:tcBorders>
              <w:top w:val="single" w:sz="4" w:space="0" w:color="auto"/>
              <w:left w:val="single" w:sz="4" w:space="0" w:color="auto"/>
              <w:bottom w:val="single" w:sz="4" w:space="0" w:color="auto"/>
              <w:right w:val="single" w:sz="4" w:space="0" w:color="auto"/>
            </w:tcBorders>
            <w:hideMark/>
          </w:tcPr>
          <w:p w14:paraId="7135910A" w14:textId="24D24ECF" w:rsidR="00902990" w:rsidRDefault="00902990">
            <w:pPr>
              <w:tabs>
                <w:tab w:val="num" w:pos="1440"/>
              </w:tabs>
              <w:overflowPunct/>
              <w:autoSpaceDE/>
              <w:adjustRightInd/>
              <w:spacing w:after="0"/>
              <w:ind w:firstLine="280"/>
              <w:jc w:val="center"/>
              <w:rPr>
                <w:sz w:val="14"/>
                <w:lang w:eastAsia="x-none"/>
              </w:rPr>
            </w:pPr>
            <w:r>
              <w:rPr>
                <w:sz w:val="14"/>
                <w:lang w:eastAsia="x-none"/>
              </w:rPr>
              <w:t>4</w:t>
            </w:r>
          </w:p>
        </w:tc>
      </w:tr>
      <w:tr w:rsidR="00902990" w14:paraId="1320AE5F" w14:textId="77777777" w:rsidTr="0090299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99" w:type="dxa"/>
            <w:tcBorders>
              <w:top w:val="single" w:sz="4" w:space="0" w:color="auto"/>
              <w:left w:val="single" w:sz="4" w:space="0" w:color="auto"/>
              <w:bottom w:val="single" w:sz="4" w:space="0" w:color="auto"/>
              <w:right w:val="single" w:sz="4" w:space="0" w:color="auto"/>
            </w:tcBorders>
            <w:hideMark/>
          </w:tcPr>
          <w:p w14:paraId="33670B13" w14:textId="10E119C0" w:rsidR="00902990" w:rsidRDefault="00A35625">
            <w:pPr>
              <w:tabs>
                <w:tab w:val="num" w:pos="1440"/>
              </w:tabs>
              <w:overflowPunct/>
              <w:autoSpaceDE/>
              <w:adjustRightInd/>
              <w:spacing w:after="0"/>
              <w:ind w:firstLine="280"/>
              <w:jc w:val="center"/>
              <w:rPr>
                <w:sz w:val="14"/>
                <w:lang w:eastAsia="x-none"/>
              </w:rPr>
            </w:pPr>
            <w:r>
              <w:rPr>
                <w:sz w:val="14"/>
                <w:lang w:eastAsia="x-none"/>
              </w:rPr>
              <w:t xml:space="preserve">(FFS: </w:t>
            </w:r>
            <w:r w:rsidR="00902990">
              <w:rPr>
                <w:sz w:val="14"/>
                <w:lang w:eastAsia="x-none"/>
              </w:rPr>
              <w:t>decided by the UE</w:t>
            </w:r>
            <w:r>
              <w:rPr>
                <w:sz w:val="14"/>
                <w:lang w:eastAsia="x-none"/>
              </w:rPr>
              <w:t>)</w:t>
            </w:r>
          </w:p>
        </w:tc>
      </w:tr>
    </w:tbl>
    <w:p w14:paraId="67CE3D83" w14:textId="77777777" w:rsidR="00902990" w:rsidRDefault="00902990" w:rsidP="00902990"/>
    <w:p w14:paraId="6E1AC3F9" w14:textId="69778964" w:rsidR="00902990" w:rsidRDefault="005E1057" w:rsidP="00902990">
      <w:pPr>
        <w:jc w:val="both"/>
        <w:rPr>
          <w:lang w:val="en-US"/>
        </w:rPr>
      </w:pPr>
      <w:r w:rsidRPr="005E1057">
        <w:rPr>
          <w:highlight w:val="cyan"/>
          <w:lang w:val="en-US"/>
        </w:rPr>
        <w:t xml:space="preserve">Offline </w:t>
      </w:r>
      <w:r w:rsidR="00902990" w:rsidRPr="005E1057">
        <w:rPr>
          <w:highlight w:val="cyan"/>
          <w:lang w:val="en-US"/>
        </w:rPr>
        <w:t>Proposal:</w:t>
      </w:r>
    </w:p>
    <w:p w14:paraId="13DD0B31" w14:textId="77777777" w:rsidR="00902990" w:rsidRDefault="00902990" w:rsidP="00902990">
      <w:pPr>
        <w:jc w:val="both"/>
        <w:rPr>
          <w:lang w:val="en-US"/>
        </w:rPr>
      </w:pPr>
      <w:r>
        <w:rPr>
          <w:lang w:val="en-US"/>
        </w:rPr>
        <w:t>For fallback DCI UL grant:</w:t>
      </w:r>
    </w:p>
    <w:p w14:paraId="2203014A" w14:textId="77777777" w:rsidR="00902990" w:rsidRDefault="00902990" w:rsidP="00902990">
      <w:pPr>
        <w:pStyle w:val="ListParagraph"/>
        <w:numPr>
          <w:ilvl w:val="0"/>
          <w:numId w:val="45"/>
        </w:numPr>
        <w:jc w:val="both"/>
        <w:rPr>
          <w:sz w:val="20"/>
          <w:lang w:val="en-US"/>
        </w:rPr>
      </w:pPr>
      <w:r>
        <w:rPr>
          <w:sz w:val="20"/>
          <w:lang w:val="en-US"/>
        </w:rPr>
        <w:t>LBT type, length of the CP extension, and CAPC are jointly encoded in the UL grant and signaled with [TBD: 1, 2, or 3 bits].</w:t>
      </w:r>
    </w:p>
    <w:p w14:paraId="685526FB" w14:textId="77777777" w:rsidR="00902990" w:rsidRDefault="00902990" w:rsidP="00902990">
      <w:pPr>
        <w:pStyle w:val="ListParagraph"/>
        <w:numPr>
          <w:ilvl w:val="0"/>
          <w:numId w:val="45"/>
        </w:numPr>
        <w:jc w:val="both"/>
        <w:rPr>
          <w:sz w:val="20"/>
          <w:lang w:val="en-US"/>
        </w:rPr>
      </w:pPr>
      <w:r>
        <w:rPr>
          <w:sz w:val="20"/>
          <w:lang w:val="en-US"/>
        </w:rPr>
        <w:t>The supported combinations of LBT type, and length of the CP extension and CAPC are hardcoded in RAN1 specs</w:t>
      </w:r>
    </w:p>
    <w:p w14:paraId="25C566BE" w14:textId="77777777" w:rsidR="00902990" w:rsidRDefault="00902990" w:rsidP="00902990">
      <w:pPr>
        <w:pStyle w:val="ListParagraph"/>
        <w:numPr>
          <w:ilvl w:val="0"/>
          <w:numId w:val="45"/>
        </w:numPr>
        <w:jc w:val="both"/>
        <w:rPr>
          <w:sz w:val="20"/>
          <w:lang w:val="en-US"/>
        </w:rPr>
      </w:pPr>
      <w:r>
        <w:rPr>
          <w:sz w:val="20"/>
          <w:lang w:val="en-US"/>
        </w:rPr>
        <w:t>Decide the supported combinations in RAN1#99</w:t>
      </w:r>
    </w:p>
    <w:p w14:paraId="21034EA8" w14:textId="77777777" w:rsidR="00902990" w:rsidRDefault="00902990" w:rsidP="00902990">
      <w:pPr>
        <w:jc w:val="both"/>
        <w:rPr>
          <w:lang w:val="en-US"/>
        </w:rPr>
      </w:pPr>
    </w:p>
    <w:p w14:paraId="64724FFD" w14:textId="77777777" w:rsidR="00902990" w:rsidRDefault="00902990" w:rsidP="00902990">
      <w:pPr>
        <w:pStyle w:val="ListParagraph"/>
        <w:jc w:val="both"/>
        <w:rPr>
          <w:sz w:val="20"/>
          <w:lang w:val="en-US"/>
        </w:rPr>
      </w:pPr>
    </w:p>
    <w:p w14:paraId="10737A33" w14:textId="138FCA0B" w:rsidR="00902990" w:rsidRDefault="00B9773C" w:rsidP="00902990">
      <w:pPr>
        <w:jc w:val="both"/>
        <w:rPr>
          <w:lang w:val="en-US"/>
        </w:rPr>
      </w:pPr>
      <w:r w:rsidRPr="00B9773C">
        <w:rPr>
          <w:highlight w:val="cyan"/>
          <w:lang w:val="en-US"/>
        </w:rPr>
        <w:t xml:space="preserve">Offline </w:t>
      </w:r>
      <w:r w:rsidR="00902990" w:rsidRPr="00B9773C">
        <w:rPr>
          <w:highlight w:val="cyan"/>
          <w:lang w:val="en-US"/>
        </w:rPr>
        <w:t>Proposal:</w:t>
      </w:r>
    </w:p>
    <w:p w14:paraId="3923AF79" w14:textId="77777777" w:rsidR="00902990" w:rsidRDefault="00902990" w:rsidP="00902990">
      <w:pPr>
        <w:jc w:val="both"/>
        <w:rPr>
          <w:lang w:val="en-US"/>
        </w:rPr>
      </w:pPr>
      <w:r>
        <w:rPr>
          <w:lang w:val="en-US"/>
        </w:rPr>
        <w:t>For non-fallback DL assignments scheduling UL transmissions (e.g. PUCCH):</w:t>
      </w:r>
    </w:p>
    <w:p w14:paraId="290F9099" w14:textId="77777777" w:rsidR="00902990" w:rsidRDefault="00902990" w:rsidP="00902990">
      <w:pPr>
        <w:pStyle w:val="ListParagraph"/>
        <w:numPr>
          <w:ilvl w:val="0"/>
          <w:numId w:val="45"/>
        </w:numPr>
        <w:jc w:val="both"/>
        <w:rPr>
          <w:sz w:val="20"/>
          <w:lang w:val="en-US"/>
        </w:rPr>
      </w:pPr>
      <w:r>
        <w:rPr>
          <w:sz w:val="20"/>
          <w:lang w:val="en-US"/>
        </w:rPr>
        <w:t>LBT type, and the length of the CP extension, are jointly encoded in the DL assignment.</w:t>
      </w:r>
    </w:p>
    <w:p w14:paraId="552AF6AD" w14:textId="77777777" w:rsidR="00902990" w:rsidRDefault="00902990" w:rsidP="00902990">
      <w:pPr>
        <w:pStyle w:val="ListParagraph"/>
        <w:numPr>
          <w:ilvl w:val="0"/>
          <w:numId w:val="45"/>
        </w:numPr>
        <w:jc w:val="both"/>
        <w:rPr>
          <w:sz w:val="20"/>
          <w:lang w:val="en-US"/>
        </w:rPr>
      </w:pPr>
      <w:r>
        <w:rPr>
          <w:sz w:val="20"/>
          <w:lang w:val="en-US"/>
        </w:rPr>
        <w:t>Highest CAPC is always assumed as per prior agreements</w:t>
      </w:r>
    </w:p>
    <w:p w14:paraId="6C46346B" w14:textId="77777777" w:rsidR="00902990" w:rsidRDefault="00902990" w:rsidP="00902990">
      <w:pPr>
        <w:pStyle w:val="ListParagraph"/>
        <w:numPr>
          <w:ilvl w:val="0"/>
          <w:numId w:val="45"/>
        </w:numPr>
        <w:jc w:val="both"/>
        <w:rPr>
          <w:sz w:val="20"/>
          <w:lang w:val="en-US"/>
        </w:rPr>
      </w:pPr>
      <w:r>
        <w:rPr>
          <w:sz w:val="20"/>
          <w:lang w:val="en-US"/>
        </w:rPr>
        <w:t>The combinations of LBT type and the length of the CP extension, that can be dynamically signaled are RRC configured for the UE with UE-specific RRC signaling</w:t>
      </w:r>
    </w:p>
    <w:p w14:paraId="5C55EA73" w14:textId="77777777" w:rsidR="00902990" w:rsidRDefault="00902990" w:rsidP="00902990">
      <w:pPr>
        <w:pStyle w:val="ListParagraph"/>
        <w:numPr>
          <w:ilvl w:val="0"/>
          <w:numId w:val="45"/>
        </w:numPr>
        <w:jc w:val="both"/>
        <w:rPr>
          <w:sz w:val="20"/>
          <w:lang w:val="en-US"/>
        </w:rPr>
      </w:pPr>
      <w:r>
        <w:rPr>
          <w:sz w:val="20"/>
          <w:lang w:val="en-US"/>
        </w:rPr>
        <w:t>RRC configuration supports indication of all combinations of the rows in the in the two tables below except:</w:t>
      </w:r>
    </w:p>
    <w:p w14:paraId="67102819" w14:textId="77777777" w:rsidR="00902990" w:rsidRDefault="00902990" w:rsidP="00902990">
      <w:pPr>
        <w:pStyle w:val="ListParagraph"/>
        <w:numPr>
          <w:ilvl w:val="1"/>
          <w:numId w:val="45"/>
        </w:numPr>
        <w:jc w:val="both"/>
        <w:rPr>
          <w:sz w:val="20"/>
          <w:lang w:val="en-US"/>
        </w:rPr>
      </w:pPr>
      <w:r>
        <w:rPr>
          <w:sz w:val="20"/>
          <w:lang w:val="en-US"/>
        </w:rPr>
        <w:t xml:space="preserve">combination of “C2*symbol length – 16 us – TA” and “Cat2 25 µs” </w:t>
      </w:r>
    </w:p>
    <w:p w14:paraId="71DF3D9E" w14:textId="77777777" w:rsidR="00902990" w:rsidRDefault="00902990" w:rsidP="00902990">
      <w:pPr>
        <w:pStyle w:val="ListParagraph"/>
        <w:numPr>
          <w:ilvl w:val="1"/>
          <w:numId w:val="45"/>
        </w:numPr>
        <w:jc w:val="both"/>
        <w:rPr>
          <w:sz w:val="20"/>
          <w:lang w:val="en-US"/>
        </w:rPr>
      </w:pPr>
      <w:r>
        <w:rPr>
          <w:sz w:val="20"/>
          <w:lang w:val="en-US"/>
        </w:rPr>
        <w:t>combination of “C3*symbol length – 25 us – TA” and “Cat1 16 µs”</w:t>
      </w:r>
    </w:p>
    <w:p w14:paraId="1C4BBDE0" w14:textId="10BD3E3B" w:rsidR="00902990" w:rsidRDefault="00902990" w:rsidP="00902990">
      <w:pPr>
        <w:pStyle w:val="ListParagraph"/>
        <w:numPr>
          <w:ilvl w:val="1"/>
          <w:numId w:val="45"/>
        </w:numPr>
        <w:jc w:val="both"/>
        <w:rPr>
          <w:sz w:val="20"/>
          <w:lang w:val="en-US"/>
        </w:rPr>
      </w:pPr>
      <w:r>
        <w:rPr>
          <w:sz w:val="20"/>
          <w:lang w:val="en-US"/>
        </w:rPr>
        <w:t>combination of “C3*symbol length – 25 us – TA” and “Cat2 16 µs”</w:t>
      </w:r>
    </w:p>
    <w:p w14:paraId="470920F2" w14:textId="1B08E767" w:rsidR="00B9773C" w:rsidRDefault="00B9773C" w:rsidP="00902990">
      <w:pPr>
        <w:pStyle w:val="ListParagraph"/>
        <w:numPr>
          <w:ilvl w:val="1"/>
          <w:numId w:val="45"/>
        </w:numPr>
        <w:jc w:val="both"/>
        <w:rPr>
          <w:sz w:val="20"/>
          <w:lang w:val="en-US"/>
        </w:rPr>
      </w:pPr>
      <w:r>
        <w:rPr>
          <w:sz w:val="20"/>
          <w:lang w:val="en-US"/>
        </w:rPr>
        <w:t>combination of “</w:t>
      </w:r>
      <w:r w:rsidRPr="00B9773C">
        <w:rPr>
          <w:sz w:val="20"/>
          <w:lang w:val="en-US"/>
        </w:rPr>
        <w:t>C1*symbol length – 25 us</w:t>
      </w:r>
      <w:r>
        <w:rPr>
          <w:sz w:val="20"/>
          <w:lang w:val="en-US"/>
        </w:rPr>
        <w:t>” and “Cat1 16 µs” or “Cat2 16 µs”</w:t>
      </w:r>
    </w:p>
    <w:p w14:paraId="20C00E5F" w14:textId="77777777" w:rsidR="00902990" w:rsidRDefault="00902990" w:rsidP="00902990">
      <w:pPr>
        <w:pStyle w:val="ListParagraph"/>
        <w:numPr>
          <w:ilvl w:val="1"/>
          <w:numId w:val="45"/>
        </w:numPr>
        <w:jc w:val="both"/>
        <w:rPr>
          <w:sz w:val="20"/>
          <w:lang w:val="en-US"/>
        </w:rPr>
      </w:pPr>
      <w:r>
        <w:rPr>
          <w:sz w:val="20"/>
          <w:lang w:val="en-US"/>
        </w:rPr>
        <w:t>FFS: other limitations to the combinations that can be indicated</w:t>
      </w:r>
    </w:p>
    <w:p w14:paraId="02F41DBE" w14:textId="77777777" w:rsidR="00902990" w:rsidRDefault="00902990" w:rsidP="00902990">
      <w:pPr>
        <w:pStyle w:val="ListParagraph"/>
        <w:numPr>
          <w:ilvl w:val="0"/>
          <w:numId w:val="45"/>
        </w:numPr>
        <w:jc w:val="both"/>
        <w:rPr>
          <w:sz w:val="20"/>
          <w:lang w:val="en-US"/>
        </w:rPr>
      </w:pPr>
      <w:r>
        <w:rPr>
          <w:sz w:val="20"/>
          <w:lang w:val="en-US"/>
        </w:rPr>
        <w:t>The bitfield in the DCI has up to [4] bits, depending on how many combinations the RRC signaling indicates for the UE</w:t>
      </w:r>
    </w:p>
    <w:p w14:paraId="6A25C395" w14:textId="77777777" w:rsidR="00902990" w:rsidRDefault="00902990" w:rsidP="00902990">
      <w:pPr>
        <w:pStyle w:val="ListParagraph"/>
        <w:jc w:val="both"/>
        <w:rPr>
          <w:sz w:val="20"/>
          <w:lang w:val="en-US"/>
        </w:rPr>
      </w:pPr>
    </w:p>
    <w:tbl>
      <w:tblPr>
        <w:tblStyle w:val="GridTable2-Accent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tblGrid>
      <w:tr w:rsidR="00902990" w14:paraId="6AA568D2" w14:textId="77777777" w:rsidTr="0090299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45" w:type="dxa"/>
            <w:tcBorders>
              <w:top w:val="single" w:sz="4" w:space="0" w:color="auto"/>
              <w:left w:val="single" w:sz="4" w:space="0" w:color="auto"/>
              <w:bottom w:val="single" w:sz="4" w:space="0" w:color="auto"/>
              <w:right w:val="single" w:sz="4" w:space="0" w:color="auto"/>
            </w:tcBorders>
            <w:hideMark/>
          </w:tcPr>
          <w:p w14:paraId="45CD28DC" w14:textId="77777777" w:rsidR="00902990" w:rsidRDefault="00902990">
            <w:pPr>
              <w:ind w:firstLine="400"/>
              <w:jc w:val="both"/>
              <w:rPr>
                <w:lang w:val="en-US"/>
              </w:rPr>
            </w:pPr>
            <w:r>
              <w:rPr>
                <w:lang w:val="en-US"/>
              </w:rPr>
              <w:t>LBT Type</w:t>
            </w:r>
          </w:p>
        </w:tc>
      </w:tr>
      <w:tr w:rsidR="00902990" w14:paraId="01B32202" w14:textId="77777777" w:rsidTr="0090299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45" w:type="dxa"/>
            <w:tcBorders>
              <w:top w:val="single" w:sz="4" w:space="0" w:color="auto"/>
              <w:left w:val="single" w:sz="4" w:space="0" w:color="auto"/>
              <w:bottom w:val="single" w:sz="4" w:space="0" w:color="auto"/>
              <w:right w:val="single" w:sz="4" w:space="0" w:color="auto"/>
            </w:tcBorders>
            <w:hideMark/>
          </w:tcPr>
          <w:p w14:paraId="66B32584" w14:textId="77777777" w:rsidR="00902990" w:rsidRDefault="00902990">
            <w:pPr>
              <w:spacing w:after="0"/>
              <w:ind w:firstLine="280"/>
              <w:jc w:val="center"/>
              <w:rPr>
                <w:sz w:val="14"/>
                <w:lang w:val="en-US"/>
              </w:rPr>
            </w:pPr>
            <w:r>
              <w:rPr>
                <w:sz w:val="14"/>
                <w:lang w:val="en-US"/>
              </w:rPr>
              <w:t>Cat116 µs</w:t>
            </w:r>
          </w:p>
        </w:tc>
      </w:tr>
      <w:tr w:rsidR="00902990" w14:paraId="4E992511" w14:textId="77777777" w:rsidTr="00902990">
        <w:trPr>
          <w:jc w:val="center"/>
        </w:trPr>
        <w:tc>
          <w:tcPr>
            <w:cnfStyle w:val="001000000000" w:firstRow="0" w:lastRow="0" w:firstColumn="1" w:lastColumn="0" w:oddVBand="0" w:evenVBand="0" w:oddHBand="0" w:evenHBand="0" w:firstRowFirstColumn="0" w:firstRowLastColumn="0" w:lastRowFirstColumn="0" w:lastRowLastColumn="0"/>
            <w:tcW w:w="2245" w:type="dxa"/>
            <w:tcBorders>
              <w:top w:val="single" w:sz="4" w:space="0" w:color="auto"/>
              <w:left w:val="single" w:sz="4" w:space="0" w:color="auto"/>
              <w:bottom w:val="single" w:sz="4" w:space="0" w:color="auto"/>
              <w:right w:val="single" w:sz="4" w:space="0" w:color="auto"/>
            </w:tcBorders>
            <w:hideMark/>
          </w:tcPr>
          <w:p w14:paraId="502C4D2A" w14:textId="77777777" w:rsidR="00902990" w:rsidRDefault="00902990">
            <w:pPr>
              <w:spacing w:after="0"/>
              <w:ind w:firstLine="280"/>
              <w:jc w:val="center"/>
              <w:rPr>
                <w:sz w:val="14"/>
                <w:lang w:val="en-US"/>
              </w:rPr>
            </w:pPr>
            <w:r>
              <w:rPr>
                <w:sz w:val="14"/>
                <w:lang w:val="en-US"/>
              </w:rPr>
              <w:t>Cat216 µs</w:t>
            </w:r>
          </w:p>
        </w:tc>
      </w:tr>
      <w:tr w:rsidR="00902990" w14:paraId="1BF393A2" w14:textId="77777777" w:rsidTr="0090299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45" w:type="dxa"/>
            <w:tcBorders>
              <w:top w:val="single" w:sz="4" w:space="0" w:color="auto"/>
              <w:left w:val="single" w:sz="4" w:space="0" w:color="auto"/>
              <w:bottom w:val="single" w:sz="4" w:space="0" w:color="auto"/>
              <w:right w:val="single" w:sz="4" w:space="0" w:color="auto"/>
            </w:tcBorders>
            <w:hideMark/>
          </w:tcPr>
          <w:p w14:paraId="642FE1BA" w14:textId="77777777" w:rsidR="00902990" w:rsidRDefault="00902990">
            <w:pPr>
              <w:spacing w:after="0"/>
              <w:ind w:firstLine="280"/>
              <w:jc w:val="center"/>
              <w:rPr>
                <w:sz w:val="14"/>
                <w:lang w:val="en-US"/>
              </w:rPr>
            </w:pPr>
            <w:r>
              <w:rPr>
                <w:sz w:val="14"/>
                <w:lang w:val="en-US"/>
              </w:rPr>
              <w:t>Cat2 25 µs</w:t>
            </w:r>
          </w:p>
        </w:tc>
      </w:tr>
      <w:tr w:rsidR="00902990" w14:paraId="6B045BAC" w14:textId="77777777" w:rsidTr="00902990">
        <w:trPr>
          <w:jc w:val="center"/>
        </w:trPr>
        <w:tc>
          <w:tcPr>
            <w:cnfStyle w:val="001000000000" w:firstRow="0" w:lastRow="0" w:firstColumn="1" w:lastColumn="0" w:oddVBand="0" w:evenVBand="0" w:oddHBand="0" w:evenHBand="0" w:firstRowFirstColumn="0" w:firstRowLastColumn="0" w:lastRowFirstColumn="0" w:lastRowLastColumn="0"/>
            <w:tcW w:w="2245" w:type="dxa"/>
            <w:tcBorders>
              <w:top w:val="single" w:sz="4" w:space="0" w:color="auto"/>
              <w:left w:val="single" w:sz="4" w:space="0" w:color="auto"/>
              <w:bottom w:val="single" w:sz="4" w:space="0" w:color="auto"/>
              <w:right w:val="single" w:sz="4" w:space="0" w:color="auto"/>
            </w:tcBorders>
            <w:hideMark/>
          </w:tcPr>
          <w:p w14:paraId="6A737961" w14:textId="77777777" w:rsidR="00902990" w:rsidRDefault="00902990">
            <w:pPr>
              <w:spacing w:after="0"/>
              <w:ind w:firstLine="280"/>
              <w:jc w:val="center"/>
              <w:rPr>
                <w:sz w:val="14"/>
                <w:lang w:val="en-US"/>
              </w:rPr>
            </w:pPr>
            <w:r>
              <w:rPr>
                <w:sz w:val="14"/>
                <w:lang w:val="en-US"/>
              </w:rPr>
              <w:t>Cat4</w:t>
            </w:r>
          </w:p>
        </w:tc>
      </w:tr>
    </w:tbl>
    <w:p w14:paraId="213DC2BB" w14:textId="77777777" w:rsidR="00902990" w:rsidRDefault="00902990" w:rsidP="00902990">
      <w:pPr>
        <w:jc w:val="both"/>
      </w:pPr>
    </w:p>
    <w:tbl>
      <w:tblPr>
        <w:tblStyle w:val="GridTable2-Accent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9"/>
      </w:tblGrid>
      <w:tr w:rsidR="00902990" w14:paraId="78E35D76" w14:textId="77777777" w:rsidTr="0090299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99" w:type="dxa"/>
            <w:tcBorders>
              <w:top w:val="single" w:sz="4" w:space="0" w:color="auto"/>
              <w:left w:val="single" w:sz="4" w:space="0" w:color="auto"/>
              <w:bottom w:val="single" w:sz="4" w:space="0" w:color="auto"/>
              <w:right w:val="single" w:sz="4" w:space="0" w:color="auto"/>
            </w:tcBorders>
            <w:hideMark/>
          </w:tcPr>
          <w:p w14:paraId="5964537A" w14:textId="77777777" w:rsidR="00902990" w:rsidRDefault="00902990">
            <w:pPr>
              <w:ind w:firstLine="400"/>
              <w:jc w:val="both"/>
              <w:rPr>
                <w:lang w:val="en-US"/>
              </w:rPr>
            </w:pPr>
            <w:r>
              <w:rPr>
                <w:lang w:val="en-US"/>
              </w:rPr>
              <w:t>CP extension</w:t>
            </w:r>
          </w:p>
        </w:tc>
      </w:tr>
      <w:tr w:rsidR="00902990" w14:paraId="2C6D5B83" w14:textId="77777777" w:rsidTr="0090299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99" w:type="dxa"/>
            <w:tcBorders>
              <w:top w:val="single" w:sz="4" w:space="0" w:color="auto"/>
              <w:left w:val="single" w:sz="4" w:space="0" w:color="auto"/>
              <w:bottom w:val="single" w:sz="4" w:space="0" w:color="auto"/>
              <w:right w:val="single" w:sz="4" w:space="0" w:color="auto"/>
            </w:tcBorders>
            <w:hideMark/>
          </w:tcPr>
          <w:p w14:paraId="45857885" w14:textId="77777777" w:rsidR="00902990" w:rsidRDefault="00902990">
            <w:pPr>
              <w:tabs>
                <w:tab w:val="num" w:pos="1440"/>
              </w:tabs>
              <w:overflowPunct/>
              <w:autoSpaceDE/>
              <w:adjustRightInd/>
              <w:spacing w:after="0"/>
              <w:ind w:firstLine="280"/>
              <w:jc w:val="center"/>
              <w:rPr>
                <w:sz w:val="14"/>
                <w:lang w:eastAsia="x-none"/>
              </w:rPr>
            </w:pPr>
            <w:r>
              <w:rPr>
                <w:sz w:val="14"/>
                <w:lang w:eastAsia="x-none"/>
              </w:rPr>
              <w:t>0 (i.e. no CP extension)</w:t>
            </w:r>
          </w:p>
        </w:tc>
      </w:tr>
      <w:tr w:rsidR="00902990" w14:paraId="487CEF0F" w14:textId="77777777" w:rsidTr="00902990">
        <w:trPr>
          <w:jc w:val="center"/>
        </w:trPr>
        <w:tc>
          <w:tcPr>
            <w:cnfStyle w:val="001000000000" w:firstRow="0" w:lastRow="0" w:firstColumn="1" w:lastColumn="0" w:oddVBand="0" w:evenVBand="0" w:oddHBand="0" w:evenHBand="0" w:firstRowFirstColumn="0" w:firstRowLastColumn="0" w:lastRowFirstColumn="0" w:lastRowLastColumn="0"/>
            <w:tcW w:w="3699" w:type="dxa"/>
            <w:tcBorders>
              <w:top w:val="single" w:sz="4" w:space="0" w:color="auto"/>
              <w:left w:val="single" w:sz="4" w:space="0" w:color="auto"/>
              <w:bottom w:val="single" w:sz="4" w:space="0" w:color="auto"/>
              <w:right w:val="single" w:sz="4" w:space="0" w:color="auto"/>
            </w:tcBorders>
            <w:hideMark/>
          </w:tcPr>
          <w:p w14:paraId="7A5C7838" w14:textId="77777777" w:rsidR="00902990" w:rsidRDefault="00902990">
            <w:pPr>
              <w:tabs>
                <w:tab w:val="num" w:pos="1440"/>
              </w:tabs>
              <w:overflowPunct/>
              <w:autoSpaceDE/>
              <w:adjustRightInd/>
              <w:spacing w:after="0"/>
              <w:ind w:firstLine="280"/>
              <w:jc w:val="center"/>
              <w:rPr>
                <w:sz w:val="14"/>
                <w:lang w:eastAsia="x-none"/>
              </w:rPr>
            </w:pPr>
            <w:r>
              <w:rPr>
                <w:sz w:val="14"/>
                <w:lang w:eastAsia="x-none"/>
              </w:rPr>
              <w:t>C1*symbol length – 25 us</w:t>
            </w:r>
          </w:p>
        </w:tc>
      </w:tr>
      <w:tr w:rsidR="00902990" w14:paraId="255E9E59" w14:textId="77777777" w:rsidTr="0090299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99" w:type="dxa"/>
            <w:tcBorders>
              <w:top w:val="single" w:sz="4" w:space="0" w:color="auto"/>
              <w:left w:val="single" w:sz="4" w:space="0" w:color="auto"/>
              <w:bottom w:val="single" w:sz="4" w:space="0" w:color="auto"/>
              <w:right w:val="single" w:sz="4" w:space="0" w:color="auto"/>
            </w:tcBorders>
            <w:hideMark/>
          </w:tcPr>
          <w:p w14:paraId="7BEBEFE2" w14:textId="77777777" w:rsidR="00902990" w:rsidRDefault="00902990">
            <w:pPr>
              <w:tabs>
                <w:tab w:val="num" w:pos="1440"/>
              </w:tabs>
              <w:overflowPunct/>
              <w:autoSpaceDE/>
              <w:adjustRightInd/>
              <w:spacing w:after="0"/>
              <w:ind w:firstLine="280"/>
              <w:jc w:val="center"/>
              <w:rPr>
                <w:sz w:val="14"/>
                <w:lang w:eastAsia="x-none"/>
              </w:rPr>
            </w:pPr>
            <w:r>
              <w:rPr>
                <w:sz w:val="14"/>
                <w:lang w:eastAsia="x-none"/>
              </w:rPr>
              <w:t>C2*symbol length – 16 us – TA</w:t>
            </w:r>
          </w:p>
        </w:tc>
      </w:tr>
      <w:tr w:rsidR="00902990" w14:paraId="69B57284" w14:textId="77777777" w:rsidTr="00902990">
        <w:trPr>
          <w:jc w:val="center"/>
        </w:trPr>
        <w:tc>
          <w:tcPr>
            <w:cnfStyle w:val="001000000000" w:firstRow="0" w:lastRow="0" w:firstColumn="1" w:lastColumn="0" w:oddVBand="0" w:evenVBand="0" w:oddHBand="0" w:evenHBand="0" w:firstRowFirstColumn="0" w:firstRowLastColumn="0" w:lastRowFirstColumn="0" w:lastRowLastColumn="0"/>
            <w:tcW w:w="3699" w:type="dxa"/>
            <w:tcBorders>
              <w:top w:val="single" w:sz="4" w:space="0" w:color="auto"/>
              <w:left w:val="single" w:sz="4" w:space="0" w:color="auto"/>
              <w:bottom w:val="single" w:sz="4" w:space="0" w:color="auto"/>
              <w:right w:val="single" w:sz="4" w:space="0" w:color="auto"/>
            </w:tcBorders>
            <w:hideMark/>
          </w:tcPr>
          <w:p w14:paraId="39ED8FE1" w14:textId="77777777" w:rsidR="00902990" w:rsidRDefault="00902990">
            <w:pPr>
              <w:tabs>
                <w:tab w:val="num" w:pos="1440"/>
              </w:tabs>
              <w:overflowPunct/>
              <w:autoSpaceDE/>
              <w:adjustRightInd/>
              <w:spacing w:after="0"/>
              <w:ind w:firstLine="280"/>
              <w:jc w:val="center"/>
              <w:rPr>
                <w:sz w:val="14"/>
                <w:lang w:eastAsia="x-none"/>
              </w:rPr>
            </w:pPr>
            <w:r>
              <w:rPr>
                <w:sz w:val="14"/>
                <w:lang w:eastAsia="x-none"/>
              </w:rPr>
              <w:t>C3*symbol length – 25 us – TA</w:t>
            </w:r>
          </w:p>
        </w:tc>
      </w:tr>
    </w:tbl>
    <w:p w14:paraId="70F7329A" w14:textId="77777777" w:rsidR="00902990" w:rsidRDefault="00902990" w:rsidP="00902990">
      <w:pPr>
        <w:jc w:val="both"/>
      </w:pPr>
    </w:p>
    <w:p w14:paraId="565D396D" w14:textId="7533FB17" w:rsidR="00902990" w:rsidRDefault="003B33B2" w:rsidP="00902990">
      <w:pPr>
        <w:jc w:val="both"/>
        <w:rPr>
          <w:lang w:val="en-US"/>
        </w:rPr>
      </w:pPr>
      <w:r w:rsidRPr="003B33B2">
        <w:rPr>
          <w:highlight w:val="cyan"/>
          <w:lang w:val="en-US"/>
        </w:rPr>
        <w:lastRenderedPageBreak/>
        <w:t xml:space="preserve">Offline </w:t>
      </w:r>
      <w:r w:rsidR="00902990" w:rsidRPr="003B33B2">
        <w:rPr>
          <w:highlight w:val="cyan"/>
          <w:lang w:val="en-US"/>
        </w:rPr>
        <w:t>Proposal:</w:t>
      </w:r>
    </w:p>
    <w:p w14:paraId="5170F1A0" w14:textId="77777777" w:rsidR="00902990" w:rsidRDefault="00902990" w:rsidP="00902990">
      <w:pPr>
        <w:jc w:val="both"/>
        <w:rPr>
          <w:lang w:val="en-US"/>
        </w:rPr>
      </w:pPr>
      <w:r>
        <w:rPr>
          <w:lang w:val="en-US"/>
        </w:rPr>
        <w:t>For fallback DL assignments scheduling UL transmissions (e.g. PUCCH):</w:t>
      </w:r>
    </w:p>
    <w:p w14:paraId="74F25798" w14:textId="3638D329" w:rsidR="00902990" w:rsidRDefault="00902990" w:rsidP="00902990">
      <w:pPr>
        <w:jc w:val="both"/>
        <w:rPr>
          <w:lang w:val="en-US"/>
        </w:rPr>
      </w:pPr>
      <w:r>
        <w:rPr>
          <w:lang w:val="en-US"/>
        </w:rPr>
        <w:t xml:space="preserve">LBT type, and the length of the CP extension are jointly encoded in the </w:t>
      </w:r>
      <w:r w:rsidR="003B33B2">
        <w:rPr>
          <w:lang w:val="en-US"/>
        </w:rPr>
        <w:t>DL assignment</w:t>
      </w:r>
      <w:r>
        <w:rPr>
          <w:lang w:val="en-US"/>
        </w:rPr>
        <w:t xml:space="preserve"> and signaled with [TBD: 1, 2, or 3 bits].</w:t>
      </w:r>
    </w:p>
    <w:p w14:paraId="10176592" w14:textId="77777777" w:rsidR="00902990" w:rsidRDefault="00902990" w:rsidP="00902990">
      <w:pPr>
        <w:pStyle w:val="ListParagraph"/>
        <w:numPr>
          <w:ilvl w:val="0"/>
          <w:numId w:val="45"/>
        </w:numPr>
        <w:jc w:val="both"/>
        <w:rPr>
          <w:sz w:val="20"/>
          <w:lang w:val="en-US"/>
        </w:rPr>
      </w:pPr>
      <w:r>
        <w:rPr>
          <w:sz w:val="20"/>
          <w:lang w:val="en-US"/>
        </w:rPr>
        <w:t>The supported combinations of LBT type and length of the CP extension are hardcoded in RAN1 specs</w:t>
      </w:r>
    </w:p>
    <w:p w14:paraId="6CA0558C" w14:textId="77777777" w:rsidR="00902990" w:rsidRDefault="00902990" w:rsidP="00902990">
      <w:pPr>
        <w:pStyle w:val="ListParagraph"/>
        <w:numPr>
          <w:ilvl w:val="0"/>
          <w:numId w:val="45"/>
        </w:numPr>
        <w:jc w:val="both"/>
        <w:rPr>
          <w:sz w:val="20"/>
          <w:lang w:val="en-US"/>
        </w:rPr>
      </w:pPr>
      <w:r>
        <w:rPr>
          <w:sz w:val="20"/>
          <w:lang w:val="en-US"/>
        </w:rPr>
        <w:t>Decide the supported combinations in RAN1#99</w:t>
      </w:r>
    </w:p>
    <w:p w14:paraId="13561A1F" w14:textId="77777777" w:rsidR="00902990" w:rsidRDefault="00902990" w:rsidP="00902990">
      <w:pPr>
        <w:jc w:val="both"/>
        <w:rPr>
          <w:highlight w:val="yellow"/>
          <w:lang w:val="en-US"/>
        </w:rPr>
      </w:pPr>
    </w:p>
    <w:p w14:paraId="6934C291" w14:textId="2796A5E9" w:rsidR="00902990" w:rsidRDefault="003B33B2" w:rsidP="00902990">
      <w:pPr>
        <w:jc w:val="both"/>
        <w:rPr>
          <w:lang w:val="en-US"/>
        </w:rPr>
      </w:pPr>
      <w:r w:rsidRPr="003B33B2">
        <w:rPr>
          <w:highlight w:val="cyan"/>
          <w:lang w:val="en-US"/>
        </w:rPr>
        <w:t xml:space="preserve">Offline </w:t>
      </w:r>
      <w:r w:rsidR="00902990" w:rsidRPr="003B33B2">
        <w:rPr>
          <w:highlight w:val="cyan"/>
          <w:lang w:val="en-US"/>
        </w:rPr>
        <w:t>Proposal:</w:t>
      </w:r>
    </w:p>
    <w:p w14:paraId="2819346E" w14:textId="77777777" w:rsidR="00902990" w:rsidRDefault="00902990" w:rsidP="00902990">
      <w:pPr>
        <w:jc w:val="both"/>
        <w:rPr>
          <w:lang w:val="en-US"/>
        </w:rPr>
      </w:pPr>
      <w:r>
        <w:rPr>
          <w:lang w:val="en-US"/>
        </w:rPr>
        <w:t xml:space="preserve">For RAR, the same signaling is used as in (choose one during RAN1#99) </w:t>
      </w:r>
    </w:p>
    <w:p w14:paraId="69FD2E2F" w14:textId="77777777" w:rsidR="00902990" w:rsidRDefault="00902990" w:rsidP="00902990">
      <w:pPr>
        <w:pStyle w:val="ListParagraph"/>
        <w:numPr>
          <w:ilvl w:val="0"/>
          <w:numId w:val="45"/>
        </w:numPr>
        <w:jc w:val="both"/>
        <w:rPr>
          <w:sz w:val="20"/>
          <w:lang w:val="en-US"/>
        </w:rPr>
      </w:pPr>
      <w:r>
        <w:rPr>
          <w:sz w:val="20"/>
          <w:lang w:val="en-US"/>
        </w:rPr>
        <w:t xml:space="preserve">fallback DCI UL grant, or </w:t>
      </w:r>
    </w:p>
    <w:p w14:paraId="30E1B331" w14:textId="77777777" w:rsidR="00902990" w:rsidRDefault="00902990" w:rsidP="00902990">
      <w:pPr>
        <w:pStyle w:val="ListParagraph"/>
        <w:numPr>
          <w:ilvl w:val="0"/>
          <w:numId w:val="45"/>
        </w:numPr>
        <w:jc w:val="both"/>
        <w:rPr>
          <w:sz w:val="20"/>
          <w:lang w:val="en-US"/>
        </w:rPr>
      </w:pPr>
      <w:r>
        <w:rPr>
          <w:sz w:val="20"/>
          <w:lang w:val="en-US"/>
        </w:rPr>
        <w:t xml:space="preserve">fallback DL assignments scheduling UL transmissions </w:t>
      </w:r>
    </w:p>
    <w:p w14:paraId="0CCCE7AD" w14:textId="77777777" w:rsidR="00902990" w:rsidRDefault="00902990" w:rsidP="0019188E">
      <w:pPr>
        <w:jc w:val="both"/>
        <w:rPr>
          <w:lang w:val="en-US"/>
        </w:rPr>
      </w:pPr>
    </w:p>
    <w:p w14:paraId="7C449D28" w14:textId="151975E7" w:rsidR="00575E99" w:rsidRDefault="00902990" w:rsidP="0019188E">
      <w:pPr>
        <w:jc w:val="both"/>
        <w:rPr>
          <w:lang w:val="en-US"/>
        </w:rPr>
      </w:pPr>
      <w:r>
        <w:rPr>
          <w:lang w:val="en-US"/>
        </w:rPr>
        <w:t>------------------------</w:t>
      </w:r>
    </w:p>
    <w:p w14:paraId="6625542F" w14:textId="6A6D3072" w:rsidR="00902990" w:rsidRPr="00537976" w:rsidRDefault="00902990" w:rsidP="0019188E">
      <w:pPr>
        <w:jc w:val="both"/>
        <w:rPr>
          <w:b/>
          <w:u w:val="single"/>
          <w:lang w:val="en-US"/>
        </w:rPr>
      </w:pPr>
      <w:r w:rsidRPr="00537976">
        <w:rPr>
          <w:b/>
          <w:u w:val="single"/>
          <w:lang w:val="en-US"/>
        </w:rPr>
        <w:t>Previous proposals, partially outdated</w:t>
      </w:r>
    </w:p>
    <w:p w14:paraId="1064D04B" w14:textId="33FC8092" w:rsidR="006E636D" w:rsidRPr="00BE4803" w:rsidRDefault="00BE4803" w:rsidP="006E636D">
      <w:pPr>
        <w:jc w:val="both"/>
        <w:rPr>
          <w:b/>
          <w:lang w:val="en-US"/>
        </w:rPr>
      </w:pPr>
      <w:r w:rsidRPr="00BE4803">
        <w:rPr>
          <w:b/>
          <w:highlight w:val="yellow"/>
          <w:lang w:val="en-US"/>
        </w:rPr>
        <w:t>Indication of the CAP</w:t>
      </w:r>
      <w:r w:rsidR="000466B9">
        <w:rPr>
          <w:b/>
          <w:highlight w:val="yellow"/>
          <w:lang w:val="en-US"/>
        </w:rPr>
        <w:t>C</w:t>
      </w:r>
      <w:r w:rsidRPr="00BE4803">
        <w:rPr>
          <w:b/>
          <w:highlight w:val="yellow"/>
          <w:lang w:val="en-US"/>
        </w:rPr>
        <w:t xml:space="preserve"> in the UL grant</w:t>
      </w:r>
    </w:p>
    <w:p w14:paraId="35AE4B50" w14:textId="5BE1D353" w:rsidR="0092089F" w:rsidRDefault="0092089F" w:rsidP="006E636D">
      <w:pPr>
        <w:jc w:val="both"/>
        <w:rPr>
          <w:lang w:val="en-US"/>
        </w:rPr>
      </w:pPr>
      <w:r>
        <w:rPr>
          <w:lang w:val="en-US"/>
        </w:rPr>
        <w:t>Proposal:</w:t>
      </w:r>
    </w:p>
    <w:p w14:paraId="0D272D7D" w14:textId="590BD319" w:rsidR="00BE4803" w:rsidRDefault="0092089F" w:rsidP="006E636D">
      <w:pPr>
        <w:jc w:val="both"/>
        <w:rPr>
          <w:lang w:val="en-US"/>
        </w:rPr>
      </w:pPr>
      <w:r>
        <w:rPr>
          <w:lang w:val="en-US"/>
        </w:rPr>
        <w:t xml:space="preserve">Decide </w:t>
      </w:r>
      <w:proofErr w:type="gramStart"/>
      <w:r>
        <w:rPr>
          <w:lang w:val="en-US"/>
        </w:rPr>
        <w:t>whether or not</w:t>
      </w:r>
      <w:proofErr w:type="gramEnd"/>
      <w:r>
        <w:rPr>
          <w:lang w:val="en-US"/>
        </w:rPr>
        <w:t xml:space="preserve"> </w:t>
      </w:r>
      <w:r w:rsidR="00BE4803">
        <w:rPr>
          <w:lang w:val="en-US"/>
        </w:rPr>
        <w:t>CAPC is indicated for PUSCH transmission within the COT (Cat1 &amp; Cat2 LBT)</w:t>
      </w:r>
    </w:p>
    <w:p w14:paraId="4ED125A2" w14:textId="77777777" w:rsidR="0092089F" w:rsidRDefault="0092089F" w:rsidP="0092089F">
      <w:pPr>
        <w:jc w:val="both"/>
        <w:rPr>
          <w:lang w:val="en-US"/>
        </w:rPr>
      </w:pPr>
      <w:r>
        <w:rPr>
          <w:lang w:val="en-US"/>
        </w:rPr>
        <w:t>Proposal:</w:t>
      </w:r>
    </w:p>
    <w:p w14:paraId="1B9E168C" w14:textId="2B05182E" w:rsidR="00193AB7" w:rsidRDefault="0092089F" w:rsidP="0092089F">
      <w:pPr>
        <w:jc w:val="both"/>
        <w:rPr>
          <w:lang w:val="en-US"/>
        </w:rPr>
      </w:pPr>
      <w:r>
        <w:rPr>
          <w:lang w:val="en-US"/>
        </w:rPr>
        <w:t xml:space="preserve">Decide </w:t>
      </w:r>
      <w:proofErr w:type="gramStart"/>
      <w:r>
        <w:rPr>
          <w:lang w:val="en-US"/>
        </w:rPr>
        <w:t>whether or not</w:t>
      </w:r>
      <w:proofErr w:type="gramEnd"/>
      <w:r>
        <w:rPr>
          <w:lang w:val="en-US"/>
        </w:rPr>
        <w:t xml:space="preserve"> </w:t>
      </w:r>
      <w:r w:rsidR="00BE4803">
        <w:rPr>
          <w:lang w:val="en-US"/>
        </w:rPr>
        <w:t>CAPC is indicated for PUSCH transmission outside of the COT (Cat4 LBT)</w:t>
      </w:r>
    </w:p>
    <w:p w14:paraId="2E52D4A6" w14:textId="77777777" w:rsidR="00BE4803" w:rsidRDefault="00BE4803" w:rsidP="006E636D">
      <w:pPr>
        <w:jc w:val="both"/>
        <w:rPr>
          <w:lang w:val="en-US"/>
        </w:rPr>
      </w:pPr>
    </w:p>
    <w:p w14:paraId="723D510C" w14:textId="1B3C3963" w:rsidR="006E636D" w:rsidRPr="0019188E" w:rsidRDefault="0019188E" w:rsidP="006E636D">
      <w:pPr>
        <w:jc w:val="both"/>
        <w:rPr>
          <w:b/>
          <w:lang w:val="en-US"/>
        </w:rPr>
      </w:pPr>
      <w:r w:rsidRPr="0019188E">
        <w:rPr>
          <w:b/>
          <w:highlight w:val="yellow"/>
          <w:lang w:val="en-US"/>
        </w:rPr>
        <w:t xml:space="preserve">CP Extension and LBT </w:t>
      </w:r>
      <w:r w:rsidRPr="00BE4803">
        <w:rPr>
          <w:b/>
          <w:highlight w:val="yellow"/>
          <w:lang w:val="en-US"/>
        </w:rPr>
        <w:t>type for DL Assignments and RAR</w:t>
      </w:r>
    </w:p>
    <w:p w14:paraId="671331A9" w14:textId="77777777" w:rsidR="0092089F" w:rsidRDefault="0092089F" w:rsidP="0092089F">
      <w:pPr>
        <w:jc w:val="both"/>
        <w:rPr>
          <w:lang w:val="en-US"/>
        </w:rPr>
      </w:pPr>
      <w:r>
        <w:rPr>
          <w:lang w:val="en-US"/>
        </w:rPr>
        <w:t>Proposal:</w:t>
      </w:r>
    </w:p>
    <w:p w14:paraId="33AD2291" w14:textId="01B5CEC1" w:rsidR="00E33CF9" w:rsidRDefault="0019188E" w:rsidP="006E636D">
      <w:pPr>
        <w:jc w:val="both"/>
        <w:rPr>
          <w:lang w:val="en-US"/>
        </w:rPr>
      </w:pPr>
      <w:r>
        <w:rPr>
          <w:lang w:val="en-US"/>
        </w:rPr>
        <w:t>Same signaling combinations for CP Extension and LBT Type are supported in DL</w:t>
      </w:r>
      <w:r w:rsidR="00E33CF9">
        <w:rPr>
          <w:lang w:val="en-US"/>
        </w:rPr>
        <w:t xml:space="preserve"> assignment (triggering PUCCH) and RAR.</w:t>
      </w:r>
    </w:p>
    <w:p w14:paraId="282E3DC5" w14:textId="77777777" w:rsidR="00E33CF9" w:rsidRDefault="00E33CF9" w:rsidP="00E33CF9">
      <w:pPr>
        <w:pStyle w:val="ListParagraph"/>
        <w:numPr>
          <w:ilvl w:val="0"/>
          <w:numId w:val="36"/>
        </w:numPr>
        <w:jc w:val="both"/>
        <w:rPr>
          <w:sz w:val="20"/>
          <w:lang w:val="en-US"/>
        </w:rPr>
      </w:pPr>
      <w:r w:rsidRPr="0019188E">
        <w:rPr>
          <w:sz w:val="20"/>
          <w:lang w:val="en-US"/>
        </w:rPr>
        <w:t>gNB may limit the number of combinations that can be signaled dynamically via RRC Signaling</w:t>
      </w:r>
    </w:p>
    <w:p w14:paraId="357A96C7" w14:textId="3763BCBE" w:rsidR="00E33CF9" w:rsidRPr="00E33CF9" w:rsidRDefault="00E33CF9" w:rsidP="00E33CF9">
      <w:pPr>
        <w:pStyle w:val="ListParagraph"/>
        <w:jc w:val="both"/>
        <w:rPr>
          <w:lang w:val="en-US"/>
        </w:rPr>
      </w:pPr>
    </w:p>
    <w:p w14:paraId="7110FE66" w14:textId="77777777" w:rsidR="000466B9" w:rsidRDefault="000466B9" w:rsidP="006E636D">
      <w:pPr>
        <w:jc w:val="both"/>
        <w:rPr>
          <w:lang w:val="en-US"/>
        </w:rPr>
      </w:pPr>
    </w:p>
    <w:p w14:paraId="3A73AC3E" w14:textId="6FA3EAB8" w:rsidR="003E5A84" w:rsidRDefault="003E5A84" w:rsidP="006E636D">
      <w:pPr>
        <w:jc w:val="both"/>
        <w:rPr>
          <w:lang w:val="en-US"/>
        </w:rPr>
      </w:pPr>
      <w:r w:rsidRPr="003E5A84">
        <w:rPr>
          <w:b/>
          <w:highlight w:val="yellow"/>
          <w:lang w:val="en-US"/>
        </w:rPr>
        <w:t>CP Extension and LBT type for configured UL transmissions, excluding CG-PUSCH</w:t>
      </w:r>
      <w:r>
        <w:rPr>
          <w:b/>
          <w:lang w:val="en-US"/>
        </w:rPr>
        <w:t xml:space="preserve"> </w:t>
      </w:r>
    </w:p>
    <w:p w14:paraId="75C968E9" w14:textId="77777777" w:rsidR="0092089F" w:rsidRDefault="0092089F" w:rsidP="0092089F">
      <w:pPr>
        <w:jc w:val="both"/>
        <w:rPr>
          <w:lang w:val="en-US"/>
        </w:rPr>
      </w:pPr>
      <w:r>
        <w:rPr>
          <w:lang w:val="en-US"/>
        </w:rPr>
        <w:t>Proposal:</w:t>
      </w:r>
    </w:p>
    <w:p w14:paraId="467086DE" w14:textId="0D7C964A" w:rsidR="007823C2" w:rsidRDefault="003E5A84" w:rsidP="007823C2">
      <w:pPr>
        <w:jc w:val="both"/>
        <w:rPr>
          <w:lang w:val="en-US"/>
        </w:rPr>
      </w:pPr>
      <w:r>
        <w:rPr>
          <w:lang w:val="en-US"/>
        </w:rPr>
        <w:t>Cat 4 with no CP extension is used by default outside of a gNB COT</w:t>
      </w:r>
    </w:p>
    <w:p w14:paraId="6FCBA6F0" w14:textId="2792181A" w:rsidR="003E5A84" w:rsidRDefault="003E5A84" w:rsidP="007823C2">
      <w:pPr>
        <w:jc w:val="both"/>
        <w:rPr>
          <w:lang w:val="en-US"/>
        </w:rPr>
      </w:pPr>
      <w:r>
        <w:rPr>
          <w:lang w:val="en-US"/>
        </w:rPr>
        <w:t xml:space="preserve">Discuss the </w:t>
      </w:r>
      <w:r w:rsidR="00263185">
        <w:rPr>
          <w:lang w:val="en-US"/>
        </w:rPr>
        <w:t xml:space="preserve">need for a separate </w:t>
      </w:r>
      <w:r>
        <w:rPr>
          <w:lang w:val="en-US"/>
        </w:rPr>
        <w:t>behavior within the gNB</w:t>
      </w:r>
      <w:r w:rsidR="000466B9">
        <w:rPr>
          <w:lang w:val="en-US"/>
        </w:rPr>
        <w:t xml:space="preserve"> </w:t>
      </w:r>
      <w:r>
        <w:rPr>
          <w:lang w:val="en-US"/>
        </w:rPr>
        <w:t>COT</w:t>
      </w:r>
    </w:p>
    <w:p w14:paraId="539F1BE2" w14:textId="77777777" w:rsidR="007823C2" w:rsidRPr="006E636D" w:rsidRDefault="007823C2" w:rsidP="007823C2">
      <w:pPr>
        <w:jc w:val="both"/>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229"/>
      </w:tblGrid>
      <w:tr w:rsidR="002D28ED" w:rsidRPr="00BF61B2" w14:paraId="494E72DE" w14:textId="77777777" w:rsidTr="008B70DE">
        <w:trPr>
          <w:trHeight w:val="20"/>
        </w:trPr>
        <w:tc>
          <w:tcPr>
            <w:tcW w:w="2405" w:type="dxa"/>
          </w:tcPr>
          <w:p w14:paraId="4E372109" w14:textId="77777777" w:rsidR="002D28ED" w:rsidRPr="00BF61B2" w:rsidRDefault="002D28ED" w:rsidP="008B70DE">
            <w:pPr>
              <w:overflowPunct/>
              <w:autoSpaceDE/>
              <w:autoSpaceDN/>
              <w:adjustRightInd/>
              <w:spacing w:after="0"/>
              <w:textAlignment w:val="auto"/>
            </w:pPr>
            <w:r>
              <w:rPr>
                <w:rFonts w:ascii="Arial" w:hAnsi="Arial" w:cs="Arial"/>
                <w:sz w:val="16"/>
                <w:szCs w:val="16"/>
              </w:rPr>
              <w:t xml:space="preserve">ZTE, </w:t>
            </w:r>
            <w:proofErr w:type="spellStart"/>
            <w:r>
              <w:rPr>
                <w:rFonts w:ascii="Arial" w:hAnsi="Arial" w:cs="Arial"/>
                <w:sz w:val="16"/>
                <w:szCs w:val="16"/>
              </w:rPr>
              <w:t>Sanechips</w:t>
            </w:r>
            <w:proofErr w:type="spellEnd"/>
          </w:p>
        </w:tc>
        <w:tc>
          <w:tcPr>
            <w:tcW w:w="7229" w:type="dxa"/>
          </w:tcPr>
          <w:p w14:paraId="3959E608" w14:textId="77777777" w:rsidR="00A84BE1" w:rsidRPr="00A84BE1" w:rsidRDefault="00A84BE1" w:rsidP="00A84BE1">
            <w:pPr>
              <w:overflowPunct/>
              <w:autoSpaceDE/>
              <w:autoSpaceDN/>
              <w:adjustRightInd/>
              <w:spacing w:after="0"/>
              <w:textAlignment w:val="auto"/>
              <w:rPr>
                <w:rFonts w:ascii="Arial" w:hAnsi="Arial" w:cs="Arial"/>
                <w:i/>
                <w:iCs/>
                <w:sz w:val="16"/>
                <w:szCs w:val="16"/>
                <w:lang w:val="en-US"/>
              </w:rPr>
            </w:pPr>
            <w:r w:rsidRPr="00A84BE1">
              <w:rPr>
                <w:rFonts w:ascii="Arial" w:hAnsi="Arial" w:cs="Arial"/>
                <w:b/>
                <w:bCs/>
                <w:sz w:val="16"/>
                <w:szCs w:val="16"/>
                <w:lang w:val="en-US"/>
              </w:rPr>
              <w:t xml:space="preserve">Proposal 2: </w:t>
            </w:r>
            <w:r w:rsidRPr="00A84BE1">
              <w:rPr>
                <w:rFonts w:ascii="Arial" w:hAnsi="Arial" w:cs="Arial"/>
                <w:i/>
                <w:iCs/>
                <w:sz w:val="16"/>
                <w:szCs w:val="16"/>
                <w:lang w:val="en-US"/>
              </w:rPr>
              <w:t xml:space="preserve">Considering that NR-U targets for the small cell scenario, the maximum of TA value is very small (about 0.2895 </w:t>
            </w:r>
            <w:proofErr w:type="gramStart"/>
            <w:r w:rsidRPr="00A84BE1">
              <w:rPr>
                <w:rFonts w:ascii="Arial" w:hAnsi="Arial" w:cs="Arial"/>
                <w:i/>
                <w:iCs/>
                <w:sz w:val="16"/>
                <w:szCs w:val="16"/>
                <w:lang w:val="en-US"/>
              </w:rPr>
              <w:t>us)so</w:t>
            </w:r>
            <w:proofErr w:type="gramEnd"/>
            <w:r w:rsidRPr="00A84BE1">
              <w:rPr>
                <w:rFonts w:ascii="Arial" w:hAnsi="Arial" w:cs="Arial"/>
                <w:i/>
                <w:iCs/>
                <w:sz w:val="16"/>
                <w:szCs w:val="16"/>
                <w:lang w:val="en-US"/>
              </w:rPr>
              <w:t xml:space="preserve"> that there is a little impact on C2/C3, so C2/C3 can be determined as the following value:</w:t>
            </w:r>
          </w:p>
          <w:p w14:paraId="48DAA5E9" w14:textId="77777777" w:rsidR="00A84BE1" w:rsidRPr="00A84BE1" w:rsidRDefault="00A84BE1" w:rsidP="00EC436C">
            <w:pPr>
              <w:numPr>
                <w:ilvl w:val="0"/>
                <w:numId w:val="23"/>
              </w:numPr>
              <w:overflowPunct/>
              <w:autoSpaceDE/>
              <w:autoSpaceDN/>
              <w:adjustRightInd/>
              <w:spacing w:after="0"/>
              <w:textAlignment w:val="auto"/>
              <w:rPr>
                <w:rFonts w:ascii="Arial" w:hAnsi="Arial" w:cs="Arial"/>
                <w:i/>
                <w:iCs/>
                <w:sz w:val="16"/>
                <w:szCs w:val="16"/>
                <w:lang w:val="en-US"/>
              </w:rPr>
            </w:pPr>
            <w:r w:rsidRPr="00A84BE1">
              <w:rPr>
                <w:rFonts w:ascii="Arial" w:hAnsi="Arial" w:cs="Arial"/>
                <w:i/>
                <w:iCs/>
                <w:sz w:val="16"/>
                <w:szCs w:val="16"/>
                <w:lang w:val="en-US"/>
              </w:rPr>
              <w:t>C2 =1, C3=1 for 15kHz SCS</w:t>
            </w:r>
          </w:p>
          <w:p w14:paraId="071BAFCB" w14:textId="77777777" w:rsidR="00A84BE1" w:rsidRPr="00A84BE1" w:rsidRDefault="00A84BE1" w:rsidP="00EC436C">
            <w:pPr>
              <w:numPr>
                <w:ilvl w:val="0"/>
                <w:numId w:val="23"/>
              </w:numPr>
              <w:overflowPunct/>
              <w:autoSpaceDE/>
              <w:autoSpaceDN/>
              <w:adjustRightInd/>
              <w:spacing w:after="0"/>
              <w:textAlignment w:val="auto"/>
              <w:rPr>
                <w:rFonts w:ascii="Arial" w:hAnsi="Arial" w:cs="Arial"/>
                <w:i/>
                <w:iCs/>
                <w:sz w:val="16"/>
                <w:szCs w:val="16"/>
                <w:lang w:val="en-US"/>
              </w:rPr>
            </w:pPr>
            <w:r w:rsidRPr="00A84BE1">
              <w:rPr>
                <w:rFonts w:ascii="Arial" w:hAnsi="Arial" w:cs="Arial"/>
                <w:i/>
                <w:iCs/>
                <w:sz w:val="16"/>
                <w:szCs w:val="16"/>
                <w:lang w:val="en-US"/>
              </w:rPr>
              <w:t>C2 =1, C3=1 for 30kHz SCS</w:t>
            </w:r>
          </w:p>
          <w:p w14:paraId="4C33B18C" w14:textId="77777777" w:rsidR="00A84BE1" w:rsidRPr="00A84BE1" w:rsidRDefault="00A84BE1" w:rsidP="00EC436C">
            <w:pPr>
              <w:numPr>
                <w:ilvl w:val="0"/>
                <w:numId w:val="23"/>
              </w:numPr>
              <w:overflowPunct/>
              <w:autoSpaceDE/>
              <w:autoSpaceDN/>
              <w:adjustRightInd/>
              <w:spacing w:after="0"/>
              <w:textAlignment w:val="auto"/>
              <w:rPr>
                <w:rFonts w:ascii="Arial" w:hAnsi="Arial" w:cs="Arial"/>
                <w:i/>
                <w:iCs/>
                <w:sz w:val="16"/>
                <w:szCs w:val="16"/>
                <w:lang w:val="en-US"/>
              </w:rPr>
            </w:pPr>
            <w:r w:rsidRPr="00A84BE1">
              <w:rPr>
                <w:rFonts w:ascii="Arial" w:hAnsi="Arial" w:cs="Arial"/>
                <w:i/>
                <w:iCs/>
                <w:sz w:val="16"/>
                <w:szCs w:val="16"/>
                <w:lang w:val="en-US"/>
              </w:rPr>
              <w:t>C2 =1, C3=2 for 60kHz SCS</w:t>
            </w:r>
          </w:p>
          <w:p w14:paraId="762F278A" w14:textId="77777777" w:rsidR="00A84BE1" w:rsidRPr="00A84BE1" w:rsidRDefault="00A84BE1" w:rsidP="00A84BE1">
            <w:pPr>
              <w:overflowPunct/>
              <w:autoSpaceDE/>
              <w:autoSpaceDN/>
              <w:adjustRightInd/>
              <w:spacing w:after="0"/>
              <w:textAlignment w:val="auto"/>
              <w:rPr>
                <w:rFonts w:ascii="Arial" w:hAnsi="Arial" w:cs="Arial"/>
                <w:sz w:val="16"/>
                <w:szCs w:val="16"/>
                <w:lang w:val="en-US"/>
              </w:rPr>
            </w:pPr>
            <w:r w:rsidRPr="00A84BE1">
              <w:rPr>
                <w:rFonts w:ascii="Arial" w:hAnsi="Arial" w:cs="Arial"/>
                <w:b/>
                <w:bCs/>
                <w:sz w:val="16"/>
                <w:szCs w:val="16"/>
                <w:lang w:val="en-US"/>
              </w:rPr>
              <w:t>Proposal 3:</w:t>
            </w:r>
            <w:r w:rsidRPr="00A84BE1">
              <w:rPr>
                <w:rFonts w:ascii="Arial" w:hAnsi="Arial" w:cs="Arial"/>
                <w:sz w:val="16"/>
                <w:szCs w:val="16"/>
                <w:lang w:val="en-US"/>
              </w:rPr>
              <w:t xml:space="preserve"> </w:t>
            </w:r>
            <w:r w:rsidRPr="00A84BE1">
              <w:rPr>
                <w:rFonts w:ascii="Arial" w:hAnsi="Arial" w:cs="Arial"/>
                <w:i/>
                <w:iCs/>
                <w:sz w:val="16"/>
                <w:szCs w:val="16"/>
                <w:lang w:val="en-US"/>
              </w:rPr>
              <w:t>It is not necessary to relax the restriction as per the previous agreement bounding the resulting CP extension to be less than or equal to one symbol for the given subcarrier spacing, because TA has very little effect on the C2/C3 value in NR-U Small Cell scenario.</w:t>
            </w:r>
          </w:p>
          <w:p w14:paraId="0A0CD79E" w14:textId="77777777" w:rsidR="00A84BE1" w:rsidRPr="00A84BE1" w:rsidRDefault="00A84BE1" w:rsidP="00A84BE1">
            <w:pPr>
              <w:overflowPunct/>
              <w:autoSpaceDE/>
              <w:autoSpaceDN/>
              <w:adjustRightInd/>
              <w:spacing w:after="0"/>
              <w:textAlignment w:val="auto"/>
              <w:rPr>
                <w:rFonts w:ascii="Arial" w:hAnsi="Arial" w:cs="Arial"/>
                <w:i/>
                <w:iCs/>
                <w:sz w:val="16"/>
                <w:szCs w:val="16"/>
                <w:lang w:val="en-US"/>
              </w:rPr>
            </w:pPr>
            <w:r w:rsidRPr="00A84BE1">
              <w:rPr>
                <w:rFonts w:ascii="Arial" w:hAnsi="Arial" w:cs="Arial"/>
                <w:b/>
                <w:bCs/>
                <w:sz w:val="16"/>
                <w:szCs w:val="16"/>
                <w:lang w:val="en-US"/>
              </w:rPr>
              <w:t xml:space="preserve">Proposal 4: </w:t>
            </w:r>
            <w:r w:rsidRPr="00A84BE1">
              <w:rPr>
                <w:rFonts w:ascii="Arial" w:hAnsi="Arial" w:cs="Arial"/>
                <w:i/>
                <w:iCs/>
                <w:sz w:val="16"/>
                <w:szCs w:val="16"/>
                <w:lang w:val="en-US"/>
              </w:rPr>
              <w:t xml:space="preserve">LBT type (Cat-1 </w:t>
            </w:r>
            <w:proofErr w:type="gramStart"/>
            <w:r w:rsidRPr="00A84BE1">
              <w:rPr>
                <w:rFonts w:ascii="Arial" w:hAnsi="Arial" w:cs="Arial"/>
                <w:i/>
                <w:iCs/>
                <w:sz w:val="16"/>
                <w:szCs w:val="16"/>
                <w:lang w:val="en-US"/>
              </w:rPr>
              <w:t>LBT(</w:t>
            </w:r>
            <w:proofErr w:type="gramEnd"/>
            <w:r w:rsidRPr="00A84BE1">
              <w:rPr>
                <w:rFonts w:ascii="Arial" w:hAnsi="Arial" w:cs="Arial"/>
                <w:i/>
                <w:iCs/>
                <w:sz w:val="16"/>
                <w:szCs w:val="16"/>
                <w:lang w:val="en-US"/>
              </w:rPr>
              <w:t>No LBT), Cat-2 LBT with 16 µs, Cat-2 LBT with 25 µs and Cat-4 LBT) used by UE for UL transmission should be indicated by gNB.</w:t>
            </w:r>
          </w:p>
          <w:p w14:paraId="29B86CE4" w14:textId="77777777" w:rsidR="00A84BE1" w:rsidRPr="00A84BE1" w:rsidRDefault="00A84BE1" w:rsidP="00A84BE1">
            <w:pPr>
              <w:overflowPunct/>
              <w:autoSpaceDE/>
              <w:autoSpaceDN/>
              <w:adjustRightInd/>
              <w:spacing w:after="0"/>
              <w:textAlignment w:val="auto"/>
              <w:rPr>
                <w:rFonts w:ascii="Arial" w:hAnsi="Arial" w:cs="Arial"/>
                <w:i/>
                <w:iCs/>
                <w:sz w:val="16"/>
                <w:szCs w:val="16"/>
                <w:lang w:val="en-US"/>
              </w:rPr>
            </w:pPr>
            <w:r w:rsidRPr="00A84BE1">
              <w:rPr>
                <w:rFonts w:ascii="Arial" w:hAnsi="Arial" w:cs="Arial"/>
                <w:b/>
                <w:bCs/>
                <w:sz w:val="16"/>
                <w:szCs w:val="16"/>
                <w:lang w:val="en-US"/>
              </w:rPr>
              <w:t xml:space="preserve">Proposal 5: </w:t>
            </w:r>
            <w:r w:rsidRPr="00A84BE1">
              <w:rPr>
                <w:rFonts w:ascii="Arial" w:hAnsi="Arial" w:cs="Arial"/>
                <w:i/>
                <w:iCs/>
                <w:sz w:val="16"/>
                <w:szCs w:val="16"/>
                <w:lang w:val="en-US"/>
              </w:rPr>
              <w:t>LBT priority is unnecessary to be indicated to UE when Cat-4 LBT is indicated for SRS-only, RACH-only or PUCCH-only.</w:t>
            </w:r>
          </w:p>
          <w:p w14:paraId="33FB4337" w14:textId="77777777" w:rsidR="002D28ED" w:rsidRPr="00A84BE1" w:rsidRDefault="002D28ED" w:rsidP="008B70DE">
            <w:pPr>
              <w:overflowPunct/>
              <w:autoSpaceDE/>
              <w:autoSpaceDN/>
              <w:adjustRightInd/>
              <w:spacing w:after="0"/>
              <w:textAlignment w:val="auto"/>
              <w:rPr>
                <w:rFonts w:ascii="Arial" w:hAnsi="Arial" w:cs="Arial"/>
                <w:sz w:val="16"/>
                <w:szCs w:val="16"/>
                <w:lang w:val="en-US"/>
              </w:rPr>
            </w:pPr>
          </w:p>
        </w:tc>
      </w:tr>
      <w:tr w:rsidR="002D28ED" w:rsidRPr="00BF61B2" w14:paraId="6C7860A6" w14:textId="77777777" w:rsidTr="008B70DE">
        <w:trPr>
          <w:trHeight w:val="20"/>
        </w:trPr>
        <w:tc>
          <w:tcPr>
            <w:tcW w:w="2405" w:type="dxa"/>
          </w:tcPr>
          <w:p w14:paraId="619978FA" w14:textId="77777777" w:rsidR="002D28ED" w:rsidRPr="00BF61B2" w:rsidRDefault="002D28ED" w:rsidP="008B70DE">
            <w:pPr>
              <w:overflowPunct/>
              <w:autoSpaceDE/>
              <w:autoSpaceDN/>
              <w:adjustRightInd/>
              <w:spacing w:after="0"/>
              <w:textAlignment w:val="auto"/>
            </w:pPr>
            <w:r>
              <w:rPr>
                <w:rFonts w:ascii="Arial" w:hAnsi="Arial" w:cs="Arial"/>
                <w:sz w:val="16"/>
                <w:szCs w:val="16"/>
              </w:rPr>
              <w:lastRenderedPageBreak/>
              <w:t xml:space="preserve">Huawei, </w:t>
            </w:r>
            <w:proofErr w:type="spellStart"/>
            <w:r>
              <w:rPr>
                <w:rFonts w:ascii="Arial" w:hAnsi="Arial" w:cs="Arial"/>
                <w:sz w:val="16"/>
                <w:szCs w:val="16"/>
              </w:rPr>
              <w:t>HiSilicon</w:t>
            </w:r>
            <w:proofErr w:type="spellEnd"/>
          </w:p>
        </w:tc>
        <w:tc>
          <w:tcPr>
            <w:tcW w:w="7229" w:type="dxa"/>
          </w:tcPr>
          <w:p w14:paraId="70E12C73" w14:textId="77777777" w:rsidR="00EC436C" w:rsidRPr="00EC436C" w:rsidRDefault="00EC436C" w:rsidP="00EC436C">
            <w:pPr>
              <w:overflowPunct/>
              <w:autoSpaceDE/>
              <w:autoSpaceDN/>
              <w:adjustRightInd/>
              <w:spacing w:after="0"/>
              <w:textAlignment w:val="auto"/>
              <w:rPr>
                <w:rFonts w:ascii="Arial" w:hAnsi="Arial" w:cs="Arial"/>
                <w:sz w:val="16"/>
                <w:szCs w:val="16"/>
                <w:lang w:val="en-US"/>
              </w:rPr>
            </w:pPr>
            <w:r w:rsidRPr="00EC436C">
              <w:rPr>
                <w:rFonts w:ascii="Arial" w:hAnsi="Arial" w:cs="Arial"/>
                <w:sz w:val="16"/>
                <w:szCs w:val="16"/>
                <w:lang w:val="en-US"/>
              </w:rPr>
              <w:t>Proposal 2: For UL LBT type indication for an UL burst within a gNB-initiated CO following a gap of 25us or less, Table 1 is supported capturing the following key points:</w:t>
            </w:r>
          </w:p>
          <w:p w14:paraId="097331C4" w14:textId="77777777" w:rsidR="00EC436C" w:rsidRPr="00EC436C" w:rsidRDefault="00EC436C" w:rsidP="00EC436C">
            <w:pPr>
              <w:numPr>
                <w:ilvl w:val="0"/>
                <w:numId w:val="26"/>
              </w:numPr>
              <w:overflowPunct/>
              <w:autoSpaceDE/>
              <w:autoSpaceDN/>
              <w:adjustRightInd/>
              <w:spacing w:after="0"/>
              <w:textAlignment w:val="auto"/>
              <w:rPr>
                <w:rFonts w:ascii="Arial" w:hAnsi="Arial" w:cs="Arial"/>
                <w:sz w:val="16"/>
                <w:szCs w:val="16"/>
                <w:lang w:val="en-US"/>
              </w:rPr>
            </w:pPr>
            <w:r w:rsidRPr="00EC436C">
              <w:rPr>
                <w:rFonts w:ascii="Arial" w:hAnsi="Arial" w:cs="Arial"/>
                <w:sz w:val="16"/>
                <w:szCs w:val="16"/>
                <w:lang w:val="en-US"/>
              </w:rPr>
              <w:t>CAT2/CAT4 is indicated in UL grant or DL assignment</w:t>
            </w:r>
          </w:p>
          <w:p w14:paraId="2348D497" w14:textId="77777777" w:rsidR="00EC436C" w:rsidRPr="00EC436C" w:rsidRDefault="00EC436C" w:rsidP="00EC436C">
            <w:pPr>
              <w:numPr>
                <w:ilvl w:val="0"/>
                <w:numId w:val="26"/>
              </w:numPr>
              <w:overflowPunct/>
              <w:autoSpaceDE/>
              <w:autoSpaceDN/>
              <w:adjustRightInd/>
              <w:spacing w:after="0"/>
              <w:textAlignment w:val="auto"/>
              <w:rPr>
                <w:rFonts w:ascii="Arial" w:hAnsi="Arial" w:cs="Arial"/>
                <w:sz w:val="16"/>
                <w:szCs w:val="16"/>
                <w:lang w:val="en-US"/>
              </w:rPr>
            </w:pPr>
            <w:r w:rsidRPr="00EC436C">
              <w:rPr>
                <w:rFonts w:ascii="Arial" w:hAnsi="Arial" w:cs="Arial"/>
                <w:sz w:val="16"/>
                <w:szCs w:val="16"/>
                <w:lang w:val="en-US"/>
              </w:rPr>
              <w:t>UE overrides indicated CAT4 LBT based on detected COT structure/COT sharing information in GC-PDCCH</w:t>
            </w:r>
          </w:p>
          <w:p w14:paraId="3C107B06" w14:textId="77777777" w:rsidR="00EC436C" w:rsidRPr="00EC436C" w:rsidRDefault="00EC436C" w:rsidP="00EC436C">
            <w:pPr>
              <w:numPr>
                <w:ilvl w:val="0"/>
                <w:numId w:val="26"/>
              </w:numPr>
              <w:overflowPunct/>
              <w:autoSpaceDE/>
              <w:autoSpaceDN/>
              <w:adjustRightInd/>
              <w:spacing w:after="0"/>
              <w:textAlignment w:val="auto"/>
              <w:rPr>
                <w:rFonts w:ascii="Arial" w:hAnsi="Arial" w:cs="Arial"/>
                <w:sz w:val="16"/>
                <w:szCs w:val="16"/>
                <w:lang w:val="en-US"/>
              </w:rPr>
            </w:pPr>
            <w:r w:rsidRPr="00EC436C">
              <w:rPr>
                <w:rFonts w:ascii="Arial" w:hAnsi="Arial" w:cs="Arial"/>
                <w:sz w:val="16"/>
                <w:szCs w:val="16"/>
                <w:lang w:val="en-US"/>
              </w:rPr>
              <w:t xml:space="preserve">Based on the gap type, CAT1 can be implied from CAT2 indication if the UL transmission duration is less than X </w:t>
            </w:r>
            <w:proofErr w:type="spellStart"/>
            <w:r w:rsidRPr="00EC436C">
              <w:rPr>
                <w:rFonts w:ascii="Arial" w:hAnsi="Arial" w:cs="Arial"/>
                <w:sz w:val="16"/>
                <w:szCs w:val="16"/>
                <w:lang w:val="en-US"/>
              </w:rPr>
              <w:t>ms</w:t>
            </w:r>
            <w:proofErr w:type="spellEnd"/>
            <w:r w:rsidRPr="00EC436C">
              <w:rPr>
                <w:rFonts w:ascii="Arial" w:hAnsi="Arial" w:cs="Arial"/>
                <w:sz w:val="16"/>
                <w:szCs w:val="16"/>
                <w:lang w:val="en-US"/>
              </w:rPr>
              <w:t xml:space="preserve"> threshold.</w:t>
            </w:r>
          </w:p>
          <w:p w14:paraId="78CD20C7" w14:textId="77777777" w:rsidR="00EC436C" w:rsidRPr="00F035EF" w:rsidRDefault="00EC436C" w:rsidP="00EC436C">
            <w:pPr>
              <w:rPr>
                <w:rFonts w:ascii="Arial" w:hAnsi="Arial" w:cs="Arial"/>
                <w:sz w:val="16"/>
                <w:szCs w:val="16"/>
                <w:lang w:val="en-US"/>
              </w:rPr>
            </w:pPr>
            <w:r w:rsidRPr="00F035EF">
              <w:rPr>
                <w:rFonts w:ascii="Arial" w:hAnsi="Arial" w:cs="Arial"/>
                <w:sz w:val="16"/>
                <w:szCs w:val="16"/>
                <w:lang w:val="en-US"/>
              </w:rPr>
              <w:t>Proposal 8: gNB determines the number of blanked symbols N between the last DL symbol and the first allocated UL symbol based on the gap duration (e.g., 25us+TA) and the symbol duration such that the CPE determined by the UE does not exceed one symbol duration as follows:</w:t>
            </w:r>
          </w:p>
          <w:p w14:paraId="706F5F9C" w14:textId="77777777" w:rsidR="00EC436C" w:rsidRPr="00F035EF" w:rsidRDefault="00EC436C" w:rsidP="00EC436C">
            <w:pPr>
              <w:pStyle w:val="ListParagraph"/>
              <w:numPr>
                <w:ilvl w:val="0"/>
                <w:numId w:val="26"/>
              </w:numPr>
              <w:autoSpaceDE w:val="0"/>
              <w:autoSpaceDN w:val="0"/>
              <w:adjustRightInd w:val="0"/>
              <w:snapToGrid w:val="0"/>
              <w:spacing w:after="120"/>
              <w:contextualSpacing w:val="0"/>
              <w:jc w:val="both"/>
              <w:rPr>
                <w:rFonts w:ascii="Arial" w:hAnsi="Arial" w:cs="Arial"/>
                <w:sz w:val="16"/>
                <w:szCs w:val="16"/>
                <w:lang w:val="en-US" w:eastAsia="en-US"/>
              </w:rPr>
            </w:pPr>
            <w:r w:rsidRPr="00F035EF">
              <w:rPr>
                <w:rFonts w:ascii="Arial" w:hAnsi="Arial" w:cs="Arial"/>
                <w:sz w:val="16"/>
                <w:szCs w:val="16"/>
                <w:lang w:val="en-US" w:eastAsia="en-US"/>
              </w:rPr>
              <w:t>N = ceil (</w:t>
            </w:r>
            <w:proofErr w:type="spellStart"/>
            <w:r w:rsidRPr="00F035EF">
              <w:rPr>
                <w:rFonts w:ascii="Arial" w:hAnsi="Arial" w:cs="Arial"/>
                <w:sz w:val="16"/>
                <w:szCs w:val="16"/>
                <w:lang w:val="en-US" w:eastAsia="en-US"/>
              </w:rPr>
              <w:t>gap_duration</w:t>
            </w:r>
            <w:proofErr w:type="spellEnd"/>
            <w:r w:rsidRPr="00F035EF">
              <w:rPr>
                <w:rFonts w:ascii="Arial" w:hAnsi="Arial" w:cs="Arial"/>
                <w:sz w:val="16"/>
                <w:szCs w:val="16"/>
                <w:lang w:val="en-US" w:eastAsia="en-US"/>
              </w:rPr>
              <w:t>/</w:t>
            </w:r>
            <w:proofErr w:type="spellStart"/>
            <w:r w:rsidRPr="00F035EF">
              <w:rPr>
                <w:rFonts w:ascii="Arial" w:hAnsi="Arial" w:cs="Arial"/>
                <w:sz w:val="16"/>
                <w:szCs w:val="16"/>
                <w:lang w:val="en-US" w:eastAsia="en-US"/>
              </w:rPr>
              <w:t>OS_duration</w:t>
            </w:r>
            <w:proofErr w:type="spellEnd"/>
            <w:r w:rsidRPr="00F035EF">
              <w:rPr>
                <w:rFonts w:ascii="Arial" w:hAnsi="Arial" w:cs="Arial"/>
                <w:sz w:val="16"/>
                <w:szCs w:val="16"/>
                <w:lang w:val="en-US" w:eastAsia="en-US"/>
              </w:rPr>
              <w:t>)</w:t>
            </w:r>
          </w:p>
          <w:p w14:paraId="7BB3E478" w14:textId="77777777" w:rsidR="00EC436C" w:rsidRPr="00F035EF" w:rsidRDefault="00EC436C" w:rsidP="00EC436C">
            <w:pPr>
              <w:pStyle w:val="ListParagraph"/>
              <w:numPr>
                <w:ilvl w:val="0"/>
                <w:numId w:val="26"/>
              </w:numPr>
              <w:autoSpaceDE w:val="0"/>
              <w:autoSpaceDN w:val="0"/>
              <w:adjustRightInd w:val="0"/>
              <w:snapToGrid w:val="0"/>
              <w:spacing w:after="120"/>
              <w:contextualSpacing w:val="0"/>
              <w:jc w:val="both"/>
              <w:rPr>
                <w:rFonts w:ascii="Arial" w:hAnsi="Arial" w:cs="Arial"/>
                <w:sz w:val="16"/>
                <w:szCs w:val="16"/>
                <w:lang w:val="en-US" w:eastAsia="en-US"/>
              </w:rPr>
            </w:pPr>
            <w:r w:rsidRPr="00F035EF">
              <w:rPr>
                <w:rFonts w:ascii="Arial" w:hAnsi="Arial" w:cs="Arial"/>
                <w:sz w:val="16"/>
                <w:szCs w:val="16"/>
                <w:lang w:val="en-US" w:eastAsia="en-US"/>
              </w:rPr>
              <w:t xml:space="preserve">CPE = N* </w:t>
            </w:r>
            <w:proofErr w:type="spellStart"/>
            <w:r w:rsidRPr="00F035EF">
              <w:rPr>
                <w:rFonts w:ascii="Arial" w:hAnsi="Arial" w:cs="Arial"/>
                <w:sz w:val="16"/>
                <w:szCs w:val="16"/>
                <w:lang w:val="en-US" w:eastAsia="en-US"/>
              </w:rPr>
              <w:t>OS_duration</w:t>
            </w:r>
            <w:proofErr w:type="spellEnd"/>
            <w:r w:rsidRPr="00F035EF">
              <w:rPr>
                <w:rFonts w:ascii="Arial" w:hAnsi="Arial" w:cs="Arial"/>
                <w:sz w:val="16"/>
                <w:szCs w:val="16"/>
                <w:lang w:val="en-US" w:eastAsia="en-US"/>
              </w:rPr>
              <w:t xml:space="preserve"> – </w:t>
            </w:r>
            <w:proofErr w:type="spellStart"/>
            <w:r w:rsidRPr="00F035EF">
              <w:rPr>
                <w:rFonts w:ascii="Arial" w:hAnsi="Arial" w:cs="Arial"/>
                <w:sz w:val="16"/>
                <w:szCs w:val="16"/>
                <w:lang w:val="en-US" w:eastAsia="en-US"/>
              </w:rPr>
              <w:t>gap_duration</w:t>
            </w:r>
            <w:proofErr w:type="spellEnd"/>
            <w:r w:rsidRPr="00F035EF">
              <w:rPr>
                <w:rFonts w:ascii="Arial" w:hAnsi="Arial" w:cs="Arial"/>
                <w:sz w:val="16"/>
                <w:szCs w:val="16"/>
                <w:lang w:val="en-US" w:eastAsia="en-US"/>
              </w:rPr>
              <w:t>.</w:t>
            </w:r>
          </w:p>
          <w:p w14:paraId="3F50D916" w14:textId="77777777" w:rsidR="00EC436C" w:rsidRPr="00F035EF" w:rsidRDefault="00EC436C" w:rsidP="00EC436C">
            <w:pPr>
              <w:rPr>
                <w:rFonts w:ascii="Arial" w:hAnsi="Arial" w:cs="Arial"/>
                <w:sz w:val="16"/>
                <w:szCs w:val="16"/>
                <w:lang w:val="en-US"/>
              </w:rPr>
            </w:pPr>
            <w:r w:rsidRPr="00F035EF">
              <w:rPr>
                <w:rFonts w:ascii="Arial" w:hAnsi="Arial" w:cs="Arial"/>
                <w:sz w:val="16"/>
                <w:szCs w:val="16"/>
                <w:lang w:val="en-US"/>
              </w:rPr>
              <w:t xml:space="preserve">Proposal 9: The mechanism used for creating a gap for dynamically scheduled PUSCH should be used for other scheduled UL transmissions such as PUCCH transmission on a resource indicated by a DL assignment. </w:t>
            </w:r>
          </w:p>
          <w:p w14:paraId="57C2EFDA" w14:textId="4D6023A0" w:rsidR="002D28ED" w:rsidRPr="00EC436C" w:rsidRDefault="00EC436C" w:rsidP="00090887">
            <w:pPr>
              <w:rPr>
                <w:rFonts w:ascii="Arial" w:hAnsi="Arial" w:cs="Arial"/>
                <w:sz w:val="16"/>
                <w:szCs w:val="16"/>
              </w:rPr>
            </w:pPr>
            <w:r w:rsidRPr="00F035EF">
              <w:rPr>
                <w:rFonts w:ascii="Arial" w:hAnsi="Arial" w:cs="Arial"/>
                <w:sz w:val="16"/>
                <w:szCs w:val="16"/>
                <w:lang w:val="en-US"/>
              </w:rPr>
              <w:t xml:space="preserve">Proposal 10: The </w:t>
            </w:r>
            <w:proofErr w:type="spellStart"/>
            <w:r w:rsidRPr="00F035EF">
              <w:rPr>
                <w:rFonts w:ascii="Arial" w:hAnsi="Arial" w:cs="Arial"/>
                <w:sz w:val="16"/>
                <w:szCs w:val="16"/>
                <w:lang w:val="en-US"/>
              </w:rPr>
              <w:t>gap_duration</w:t>
            </w:r>
            <w:proofErr w:type="spellEnd"/>
            <w:r w:rsidRPr="00F035EF">
              <w:rPr>
                <w:rFonts w:ascii="Arial" w:hAnsi="Arial" w:cs="Arial"/>
                <w:sz w:val="16"/>
                <w:szCs w:val="16"/>
                <w:lang w:val="en-US"/>
              </w:rPr>
              <w:t xml:space="preserve"> and the LBT type CAT2/CAT4 should be jointly encoded into one field in the DCI as in Table 2. CAT1 LBT is implied for the UL transmissions shorter than X </w:t>
            </w:r>
            <w:proofErr w:type="spellStart"/>
            <w:r w:rsidRPr="00F035EF">
              <w:rPr>
                <w:rFonts w:ascii="Arial" w:hAnsi="Arial" w:cs="Arial"/>
                <w:sz w:val="16"/>
                <w:szCs w:val="16"/>
                <w:lang w:val="en-US"/>
              </w:rPr>
              <w:t>ms</w:t>
            </w:r>
            <w:proofErr w:type="spellEnd"/>
            <w:r w:rsidRPr="00F035EF">
              <w:rPr>
                <w:rFonts w:ascii="Arial" w:hAnsi="Arial" w:cs="Arial"/>
                <w:sz w:val="16"/>
                <w:szCs w:val="16"/>
                <w:lang w:val="en-US"/>
              </w:rPr>
              <w:t xml:space="preserve"> threshold.</w:t>
            </w:r>
          </w:p>
        </w:tc>
      </w:tr>
      <w:tr w:rsidR="002D28ED" w:rsidRPr="00BF61B2" w14:paraId="7003E2F6" w14:textId="77777777" w:rsidTr="008B70DE">
        <w:trPr>
          <w:trHeight w:val="20"/>
        </w:trPr>
        <w:tc>
          <w:tcPr>
            <w:tcW w:w="2405" w:type="dxa"/>
          </w:tcPr>
          <w:p w14:paraId="6120B411" w14:textId="2D8F4D26" w:rsidR="002D28ED" w:rsidRPr="00BF61B2" w:rsidRDefault="00553A7D" w:rsidP="008B70DE">
            <w:pPr>
              <w:overflowPunct/>
              <w:autoSpaceDE/>
              <w:autoSpaceDN/>
              <w:adjustRightInd/>
              <w:spacing w:after="0"/>
              <w:textAlignment w:val="auto"/>
            </w:pPr>
            <w:r>
              <w:rPr>
                <w:rFonts w:ascii="Arial" w:hAnsi="Arial" w:cs="Arial"/>
                <w:sz w:val="16"/>
                <w:szCs w:val="16"/>
              </w:rPr>
              <w:t>V</w:t>
            </w:r>
            <w:r w:rsidR="002D28ED">
              <w:rPr>
                <w:rFonts w:ascii="Arial" w:hAnsi="Arial" w:cs="Arial"/>
                <w:sz w:val="16"/>
                <w:szCs w:val="16"/>
              </w:rPr>
              <w:t>ivo</w:t>
            </w:r>
          </w:p>
        </w:tc>
        <w:tc>
          <w:tcPr>
            <w:tcW w:w="7229" w:type="dxa"/>
          </w:tcPr>
          <w:p w14:paraId="60CF50D1" w14:textId="75A6939A" w:rsidR="002D28ED" w:rsidRPr="00F035EF" w:rsidRDefault="001A3A1D" w:rsidP="001A3A1D">
            <w:pPr>
              <w:pStyle w:val="BodyText"/>
              <w:rPr>
                <w:rFonts w:ascii="Arial" w:hAnsi="Arial" w:cs="Arial"/>
                <w:sz w:val="16"/>
                <w:szCs w:val="16"/>
                <w:lang w:val="en-US"/>
              </w:rPr>
            </w:pPr>
            <w:r w:rsidRPr="00F035EF">
              <w:rPr>
                <w:rFonts w:ascii="Arial" w:hAnsi="Arial" w:cs="Arial"/>
                <w:sz w:val="16"/>
                <w:szCs w:val="16"/>
                <w:lang w:val="en-US"/>
              </w:rPr>
              <w:fldChar w:fldCharType="begin"/>
            </w:r>
            <w:r w:rsidRPr="00F035EF">
              <w:rPr>
                <w:rFonts w:ascii="Arial" w:hAnsi="Arial" w:cs="Arial"/>
                <w:sz w:val="16"/>
                <w:szCs w:val="16"/>
                <w:lang w:val="en-US"/>
              </w:rPr>
              <w:instrText xml:space="preserve"> REF _Ref536634490 \h </w:instrText>
            </w:r>
            <w:r w:rsidR="00F035EF">
              <w:rPr>
                <w:rFonts w:ascii="Arial" w:hAnsi="Arial" w:cs="Arial"/>
                <w:sz w:val="16"/>
                <w:szCs w:val="16"/>
                <w:lang w:val="en-US"/>
              </w:rPr>
              <w:instrText xml:space="preserve"> \* MERGEFORMAT </w:instrText>
            </w:r>
            <w:r w:rsidRPr="00F035EF">
              <w:rPr>
                <w:rFonts w:ascii="Arial" w:hAnsi="Arial" w:cs="Arial"/>
                <w:sz w:val="16"/>
                <w:szCs w:val="16"/>
                <w:lang w:val="en-US"/>
              </w:rPr>
            </w:r>
            <w:r w:rsidRPr="00F035EF">
              <w:rPr>
                <w:rFonts w:ascii="Arial" w:hAnsi="Arial" w:cs="Arial"/>
                <w:sz w:val="16"/>
                <w:szCs w:val="16"/>
                <w:lang w:val="en-US"/>
              </w:rPr>
              <w:fldChar w:fldCharType="separate"/>
            </w:r>
            <w:r w:rsidRPr="00F035EF">
              <w:rPr>
                <w:rFonts w:ascii="Arial" w:hAnsi="Arial" w:cs="Arial"/>
                <w:sz w:val="16"/>
                <w:szCs w:val="16"/>
                <w:lang w:val="en-US"/>
              </w:rPr>
              <w:t>Proposal</w:t>
            </w:r>
            <w:r w:rsidRPr="00F035EF">
              <w:rPr>
                <w:rFonts w:ascii="Arial" w:hAnsi="Arial" w:cs="Arial" w:hint="eastAsia"/>
                <w:sz w:val="16"/>
                <w:szCs w:val="16"/>
                <w:lang w:val="en-US"/>
              </w:rPr>
              <w:t xml:space="preserve"> </w:t>
            </w:r>
            <w:r w:rsidRPr="00F035EF">
              <w:rPr>
                <w:rFonts w:ascii="Arial" w:hAnsi="Arial" w:cs="Arial"/>
                <w:sz w:val="16"/>
                <w:szCs w:val="16"/>
                <w:lang w:val="en-US"/>
              </w:rPr>
              <w:t xml:space="preserve">4: </w:t>
            </w:r>
            <w:r w:rsidRPr="00F035EF">
              <w:rPr>
                <w:rFonts w:ascii="Arial" w:hAnsi="Arial" w:cs="Arial" w:hint="eastAsia"/>
                <w:sz w:val="16"/>
                <w:szCs w:val="16"/>
                <w:lang w:val="en-US"/>
              </w:rPr>
              <w:t>The duration of the CP extension can be more than 1 OS</w:t>
            </w:r>
            <w:r w:rsidRPr="00F035EF">
              <w:rPr>
                <w:rFonts w:ascii="Arial" w:hAnsi="Arial" w:cs="Arial"/>
                <w:sz w:val="16"/>
                <w:szCs w:val="16"/>
                <w:lang w:val="en-US"/>
              </w:rPr>
              <w:t>.</w:t>
            </w:r>
            <w:r w:rsidRPr="00F035EF">
              <w:rPr>
                <w:rFonts w:ascii="Arial" w:hAnsi="Arial" w:cs="Arial"/>
                <w:sz w:val="16"/>
                <w:szCs w:val="16"/>
                <w:lang w:val="en-US"/>
              </w:rPr>
              <w:fldChar w:fldCharType="end"/>
            </w:r>
          </w:p>
          <w:p w14:paraId="0C5C4DAD" w14:textId="12796E90" w:rsidR="001A3A1D" w:rsidRPr="00F035EF" w:rsidRDefault="001A3A1D" w:rsidP="001A3A1D">
            <w:pPr>
              <w:pStyle w:val="BodyText"/>
              <w:rPr>
                <w:rFonts w:ascii="Arial" w:hAnsi="Arial" w:cs="Arial"/>
                <w:sz w:val="16"/>
                <w:szCs w:val="16"/>
                <w:lang w:val="en-US"/>
              </w:rPr>
            </w:pPr>
            <w:r w:rsidRPr="00F035EF">
              <w:rPr>
                <w:rFonts w:ascii="Arial" w:hAnsi="Arial" w:cs="Arial"/>
                <w:sz w:val="16"/>
                <w:szCs w:val="16"/>
                <w:lang w:val="en-US"/>
              </w:rPr>
              <w:fldChar w:fldCharType="begin"/>
            </w:r>
            <w:r w:rsidRPr="00F035EF">
              <w:rPr>
                <w:rFonts w:ascii="Arial" w:hAnsi="Arial" w:cs="Arial"/>
                <w:sz w:val="16"/>
                <w:szCs w:val="16"/>
                <w:lang w:val="en-US"/>
              </w:rPr>
              <w:instrText xml:space="preserve"> </w:instrText>
            </w:r>
            <w:r w:rsidRPr="00F035EF">
              <w:rPr>
                <w:rFonts w:ascii="Arial" w:hAnsi="Arial" w:cs="Arial" w:hint="eastAsia"/>
                <w:sz w:val="16"/>
                <w:szCs w:val="16"/>
                <w:lang w:val="en-US"/>
              </w:rPr>
              <w:instrText>REF _Ref23775537 \h</w:instrText>
            </w:r>
            <w:r w:rsidRPr="00F035EF">
              <w:rPr>
                <w:rFonts w:ascii="Arial" w:hAnsi="Arial" w:cs="Arial"/>
                <w:sz w:val="16"/>
                <w:szCs w:val="16"/>
                <w:lang w:val="en-US"/>
              </w:rPr>
              <w:instrText xml:space="preserve"> </w:instrText>
            </w:r>
            <w:r w:rsidR="00F035EF">
              <w:rPr>
                <w:rFonts w:ascii="Arial" w:hAnsi="Arial" w:cs="Arial"/>
                <w:sz w:val="16"/>
                <w:szCs w:val="16"/>
                <w:lang w:val="en-US"/>
              </w:rPr>
              <w:instrText xml:space="preserve"> \* MERGEFORMAT </w:instrText>
            </w:r>
            <w:r w:rsidRPr="00F035EF">
              <w:rPr>
                <w:rFonts w:ascii="Arial" w:hAnsi="Arial" w:cs="Arial"/>
                <w:sz w:val="16"/>
                <w:szCs w:val="16"/>
                <w:lang w:val="en-US"/>
              </w:rPr>
            </w:r>
            <w:r w:rsidRPr="00F035EF">
              <w:rPr>
                <w:rFonts w:ascii="Arial" w:hAnsi="Arial" w:cs="Arial"/>
                <w:sz w:val="16"/>
                <w:szCs w:val="16"/>
                <w:lang w:val="en-US"/>
              </w:rPr>
              <w:fldChar w:fldCharType="separate"/>
            </w:r>
            <w:r w:rsidRPr="00F035EF">
              <w:rPr>
                <w:rFonts w:ascii="Arial" w:hAnsi="Arial" w:cs="Arial"/>
                <w:sz w:val="16"/>
                <w:szCs w:val="16"/>
                <w:lang w:val="en-US"/>
              </w:rPr>
              <w:t>Proposal</w:t>
            </w:r>
            <w:r w:rsidRPr="00F035EF">
              <w:rPr>
                <w:rFonts w:ascii="Arial" w:hAnsi="Arial" w:cs="Arial" w:hint="eastAsia"/>
                <w:sz w:val="16"/>
                <w:szCs w:val="16"/>
                <w:lang w:val="en-US"/>
              </w:rPr>
              <w:t xml:space="preserve"> </w:t>
            </w:r>
            <w:r w:rsidRPr="00F035EF">
              <w:rPr>
                <w:rFonts w:ascii="Arial" w:hAnsi="Arial" w:cs="Arial"/>
                <w:sz w:val="16"/>
                <w:szCs w:val="16"/>
                <w:lang w:val="en-US"/>
              </w:rPr>
              <w:t xml:space="preserve">5: </w:t>
            </w:r>
            <w:r w:rsidRPr="00F035EF">
              <w:rPr>
                <w:rFonts w:ascii="Arial" w:hAnsi="Arial" w:cs="Arial" w:hint="eastAsia"/>
                <w:sz w:val="16"/>
                <w:szCs w:val="16"/>
                <w:lang w:val="en-US"/>
              </w:rPr>
              <w:t>The ED threshold for COT sharing should be dynamically indicated to the UE or gNB</w:t>
            </w:r>
            <w:r w:rsidRPr="00F035EF">
              <w:rPr>
                <w:rFonts w:ascii="Arial" w:hAnsi="Arial" w:cs="Arial"/>
                <w:sz w:val="16"/>
                <w:szCs w:val="16"/>
                <w:lang w:val="en-US"/>
              </w:rPr>
              <w:t>.</w:t>
            </w:r>
            <w:r w:rsidRPr="00F035EF">
              <w:rPr>
                <w:rFonts w:ascii="Arial" w:hAnsi="Arial" w:cs="Arial"/>
                <w:sz w:val="16"/>
                <w:szCs w:val="16"/>
                <w:lang w:val="en-US"/>
              </w:rPr>
              <w:fldChar w:fldCharType="end"/>
            </w:r>
          </w:p>
          <w:p w14:paraId="3EA8E271" w14:textId="57934847" w:rsidR="001A3A1D" w:rsidRPr="001A3A1D" w:rsidRDefault="001A3A1D" w:rsidP="001A3A1D">
            <w:pPr>
              <w:pStyle w:val="BodyText"/>
              <w:rPr>
                <w:b/>
                <w:i/>
                <w:lang w:eastAsia="zh-CN"/>
              </w:rPr>
            </w:pPr>
            <w:r w:rsidRPr="00F035EF">
              <w:rPr>
                <w:rFonts w:ascii="Arial" w:hAnsi="Arial" w:cs="Arial"/>
                <w:sz w:val="16"/>
                <w:szCs w:val="16"/>
                <w:lang w:val="en-US"/>
              </w:rPr>
              <w:fldChar w:fldCharType="begin"/>
            </w:r>
            <w:r w:rsidRPr="00F035EF">
              <w:rPr>
                <w:rFonts w:ascii="Arial" w:hAnsi="Arial" w:cs="Arial"/>
                <w:sz w:val="16"/>
                <w:szCs w:val="16"/>
                <w:lang w:val="en-US"/>
              </w:rPr>
              <w:instrText xml:space="preserve"> REF _Ref6849767 \h </w:instrText>
            </w:r>
            <w:r w:rsidR="00F035EF">
              <w:rPr>
                <w:rFonts w:ascii="Arial" w:hAnsi="Arial" w:cs="Arial"/>
                <w:sz w:val="16"/>
                <w:szCs w:val="16"/>
                <w:lang w:val="en-US"/>
              </w:rPr>
              <w:instrText xml:space="preserve"> \* MERGEFORMAT </w:instrText>
            </w:r>
            <w:r w:rsidRPr="00F035EF">
              <w:rPr>
                <w:rFonts w:ascii="Arial" w:hAnsi="Arial" w:cs="Arial"/>
                <w:sz w:val="16"/>
                <w:szCs w:val="16"/>
                <w:lang w:val="en-US"/>
              </w:rPr>
            </w:r>
            <w:r w:rsidRPr="00F035EF">
              <w:rPr>
                <w:rFonts w:ascii="Arial" w:hAnsi="Arial" w:cs="Arial"/>
                <w:sz w:val="16"/>
                <w:szCs w:val="16"/>
                <w:lang w:val="en-US"/>
              </w:rPr>
              <w:fldChar w:fldCharType="separate"/>
            </w:r>
            <w:r w:rsidRPr="00F035EF">
              <w:rPr>
                <w:rFonts w:ascii="Arial" w:hAnsi="Arial" w:cs="Arial"/>
                <w:sz w:val="16"/>
                <w:szCs w:val="16"/>
                <w:lang w:val="en-US"/>
              </w:rPr>
              <w:t>Proposal</w:t>
            </w:r>
            <w:r w:rsidRPr="00F035EF">
              <w:rPr>
                <w:rFonts w:ascii="Arial" w:hAnsi="Arial" w:cs="Arial" w:hint="eastAsia"/>
                <w:sz w:val="16"/>
                <w:szCs w:val="16"/>
                <w:lang w:val="en-US"/>
              </w:rPr>
              <w:t xml:space="preserve"> </w:t>
            </w:r>
            <w:r w:rsidRPr="00F035EF">
              <w:rPr>
                <w:rFonts w:ascii="Arial" w:hAnsi="Arial" w:cs="Arial"/>
                <w:sz w:val="16"/>
                <w:szCs w:val="16"/>
                <w:lang w:val="en-US"/>
              </w:rPr>
              <w:t xml:space="preserve">6: </w:t>
            </w:r>
            <w:r w:rsidRPr="00F035EF">
              <w:rPr>
                <w:rFonts w:ascii="Arial" w:hAnsi="Arial" w:cs="Arial" w:hint="eastAsia"/>
                <w:sz w:val="16"/>
                <w:szCs w:val="16"/>
                <w:lang w:val="en-US"/>
              </w:rPr>
              <w:t xml:space="preserve">A 2-bit field </w:t>
            </w:r>
            <w:r w:rsidRPr="00F035EF">
              <w:rPr>
                <w:rFonts w:ascii="Arial" w:hAnsi="Arial" w:cs="Arial"/>
                <w:sz w:val="16"/>
                <w:szCs w:val="16"/>
                <w:lang w:val="en-US"/>
              </w:rPr>
              <w:t>is</w:t>
            </w:r>
            <w:r w:rsidRPr="00F035EF">
              <w:rPr>
                <w:rFonts w:ascii="Arial" w:hAnsi="Arial" w:cs="Arial" w:hint="eastAsia"/>
                <w:sz w:val="16"/>
                <w:szCs w:val="16"/>
                <w:lang w:val="en-US"/>
              </w:rPr>
              <w:t xml:space="preserve"> used to indicate the channel access type in the scheduling DCI</w:t>
            </w:r>
            <w:r w:rsidRPr="00F035EF">
              <w:rPr>
                <w:rFonts w:ascii="Arial" w:hAnsi="Arial" w:cs="Arial"/>
                <w:sz w:val="16"/>
                <w:szCs w:val="16"/>
                <w:lang w:val="en-US"/>
              </w:rPr>
              <w:t>.</w:t>
            </w:r>
            <w:r w:rsidRPr="00F035EF">
              <w:rPr>
                <w:rFonts w:ascii="Arial" w:hAnsi="Arial" w:cs="Arial"/>
                <w:sz w:val="16"/>
                <w:szCs w:val="16"/>
                <w:lang w:val="en-US"/>
              </w:rPr>
              <w:fldChar w:fldCharType="end"/>
            </w:r>
          </w:p>
        </w:tc>
      </w:tr>
      <w:tr w:rsidR="002D28ED" w:rsidRPr="00BF61B2" w14:paraId="44BDFA20" w14:textId="77777777" w:rsidTr="008B70DE">
        <w:trPr>
          <w:trHeight w:val="20"/>
        </w:trPr>
        <w:tc>
          <w:tcPr>
            <w:tcW w:w="2405" w:type="dxa"/>
          </w:tcPr>
          <w:p w14:paraId="6026F65E" w14:textId="77777777" w:rsidR="002D28ED" w:rsidRPr="00BF61B2" w:rsidRDefault="002D28ED" w:rsidP="008B70DE">
            <w:pPr>
              <w:overflowPunct/>
              <w:autoSpaceDE/>
              <w:autoSpaceDN/>
              <w:adjustRightInd/>
              <w:spacing w:after="0"/>
              <w:textAlignment w:val="auto"/>
            </w:pPr>
            <w:r>
              <w:rPr>
                <w:rFonts w:ascii="Arial" w:hAnsi="Arial" w:cs="Arial"/>
                <w:sz w:val="16"/>
                <w:szCs w:val="16"/>
              </w:rPr>
              <w:t>Fujitsu</w:t>
            </w:r>
          </w:p>
        </w:tc>
        <w:tc>
          <w:tcPr>
            <w:tcW w:w="7229" w:type="dxa"/>
          </w:tcPr>
          <w:p w14:paraId="51C66FDB" w14:textId="222C2A5F" w:rsidR="002D28ED" w:rsidRPr="00D30A56" w:rsidRDefault="00D30A56" w:rsidP="008B70DE">
            <w:pPr>
              <w:overflowPunct/>
              <w:autoSpaceDE/>
              <w:autoSpaceDN/>
              <w:adjustRightInd/>
              <w:spacing w:after="0"/>
              <w:textAlignment w:val="auto"/>
              <w:rPr>
                <w:rFonts w:ascii="Arial" w:hAnsi="Arial" w:cs="Arial"/>
                <w:sz w:val="16"/>
                <w:szCs w:val="16"/>
                <w:lang w:val="en-US"/>
              </w:rPr>
            </w:pPr>
            <w:r w:rsidRPr="00D30A56">
              <w:rPr>
                <w:rFonts w:ascii="Arial" w:hAnsi="Arial" w:cs="Arial"/>
                <w:sz w:val="16"/>
                <w:szCs w:val="16"/>
                <w:lang w:val="en-US"/>
              </w:rPr>
              <w:t xml:space="preserve">Proposal 4: Apply CP extension for PUCCH to support </w:t>
            </w:r>
            <w:proofErr w:type="spellStart"/>
            <w:r w:rsidRPr="00D30A56">
              <w:rPr>
                <w:rFonts w:ascii="Arial" w:hAnsi="Arial" w:cs="Arial"/>
                <w:sz w:val="16"/>
                <w:szCs w:val="16"/>
                <w:lang w:val="en-US"/>
              </w:rPr>
              <w:t>FDMed</w:t>
            </w:r>
            <w:proofErr w:type="spellEnd"/>
            <w:r w:rsidRPr="00D30A56">
              <w:rPr>
                <w:rFonts w:ascii="Arial" w:hAnsi="Arial" w:cs="Arial"/>
                <w:sz w:val="16"/>
                <w:szCs w:val="16"/>
                <w:lang w:val="en-US"/>
              </w:rPr>
              <w:t xml:space="preserve"> PUCCH and PUSCH with CP extension.</w:t>
            </w:r>
          </w:p>
        </w:tc>
      </w:tr>
      <w:tr w:rsidR="002D28ED" w:rsidRPr="00BF61B2" w14:paraId="56B70809" w14:textId="77777777" w:rsidTr="008B70DE">
        <w:trPr>
          <w:trHeight w:val="20"/>
        </w:trPr>
        <w:tc>
          <w:tcPr>
            <w:tcW w:w="2405" w:type="dxa"/>
          </w:tcPr>
          <w:p w14:paraId="47318819" w14:textId="77777777" w:rsidR="002D28ED" w:rsidRPr="00BF61B2" w:rsidRDefault="002D28ED" w:rsidP="008B70DE">
            <w:pPr>
              <w:overflowPunct/>
              <w:autoSpaceDE/>
              <w:autoSpaceDN/>
              <w:adjustRightInd/>
              <w:spacing w:after="0"/>
              <w:textAlignment w:val="auto"/>
            </w:pPr>
            <w:r>
              <w:rPr>
                <w:rFonts w:ascii="Arial" w:hAnsi="Arial" w:cs="Arial"/>
                <w:sz w:val="16"/>
                <w:szCs w:val="16"/>
              </w:rPr>
              <w:t>MediaTek Inc.</w:t>
            </w:r>
          </w:p>
        </w:tc>
        <w:tc>
          <w:tcPr>
            <w:tcW w:w="7229" w:type="dxa"/>
          </w:tcPr>
          <w:p w14:paraId="752443B2" w14:textId="77777777" w:rsidR="003B735B" w:rsidRPr="003B735B" w:rsidRDefault="003B735B" w:rsidP="003B735B">
            <w:pPr>
              <w:overflowPunct/>
              <w:autoSpaceDE/>
              <w:autoSpaceDN/>
              <w:adjustRightInd/>
              <w:spacing w:after="0"/>
              <w:textAlignment w:val="auto"/>
              <w:rPr>
                <w:rFonts w:ascii="Arial" w:hAnsi="Arial" w:cs="Arial"/>
                <w:sz w:val="16"/>
                <w:szCs w:val="16"/>
                <w:lang w:val="en-US"/>
              </w:rPr>
            </w:pPr>
            <w:r w:rsidRPr="003B735B">
              <w:rPr>
                <w:rFonts w:ascii="Arial" w:hAnsi="Arial" w:cs="Arial"/>
                <w:sz w:val="16"/>
                <w:szCs w:val="16"/>
                <w:lang w:val="en-US"/>
              </w:rPr>
              <w:t>Proposal 3: For PDCCH-order triggered PRACH, one LBT type among Cat1, 16us-Cat2, 25us-Cat2, and Cat4 is indicated in the PDCCH order.</w:t>
            </w:r>
          </w:p>
          <w:p w14:paraId="0B4602AC" w14:textId="77777777" w:rsidR="003B735B" w:rsidRPr="003B735B" w:rsidRDefault="003B735B" w:rsidP="003B735B">
            <w:pPr>
              <w:overflowPunct/>
              <w:autoSpaceDE/>
              <w:autoSpaceDN/>
              <w:adjustRightInd/>
              <w:spacing w:after="0"/>
              <w:textAlignment w:val="auto"/>
              <w:rPr>
                <w:rFonts w:ascii="Arial" w:hAnsi="Arial" w:cs="Arial"/>
                <w:sz w:val="16"/>
                <w:szCs w:val="16"/>
                <w:lang w:val="en-US"/>
              </w:rPr>
            </w:pPr>
            <w:r w:rsidRPr="003B735B">
              <w:rPr>
                <w:rFonts w:ascii="Arial" w:hAnsi="Arial" w:cs="Arial"/>
                <w:sz w:val="16"/>
                <w:szCs w:val="16"/>
                <w:lang w:val="en-US"/>
              </w:rPr>
              <w:t>Proposal 4: For dynamic and semi-persistently configured PUCCH/SRS transmission, one LBT type among Cat1, 16us-Cat2, 25us-Cat2, and Cat4 is indicated in the corresponding scheduling PDCCH.</w:t>
            </w:r>
          </w:p>
          <w:p w14:paraId="17E12F78" w14:textId="77777777" w:rsidR="003B735B" w:rsidRPr="003B735B" w:rsidRDefault="003B735B" w:rsidP="003B735B">
            <w:pPr>
              <w:overflowPunct/>
              <w:autoSpaceDE/>
              <w:autoSpaceDN/>
              <w:adjustRightInd/>
              <w:spacing w:after="0"/>
              <w:textAlignment w:val="auto"/>
              <w:rPr>
                <w:rFonts w:ascii="Arial" w:hAnsi="Arial" w:cs="Arial"/>
                <w:sz w:val="16"/>
                <w:szCs w:val="16"/>
                <w:lang w:val="en-US"/>
              </w:rPr>
            </w:pPr>
            <w:r w:rsidRPr="003B735B">
              <w:rPr>
                <w:rFonts w:ascii="Arial" w:hAnsi="Arial" w:cs="Arial"/>
                <w:sz w:val="16"/>
                <w:szCs w:val="16"/>
                <w:lang w:val="en-US"/>
              </w:rPr>
              <w:t xml:space="preserve">Proposal 5: An LBT type of either 25us-Cat2 or Cat4 is indicated in MAC RAR for the corresponding PUSCH transmission scheduled by the RAR UL grant. </w:t>
            </w:r>
          </w:p>
          <w:p w14:paraId="34E6BDCD" w14:textId="77777777" w:rsidR="003B735B" w:rsidRPr="003B735B" w:rsidRDefault="003B735B" w:rsidP="003B735B">
            <w:pPr>
              <w:overflowPunct/>
              <w:autoSpaceDE/>
              <w:autoSpaceDN/>
              <w:adjustRightInd/>
              <w:spacing w:after="0"/>
              <w:textAlignment w:val="auto"/>
              <w:rPr>
                <w:rFonts w:ascii="Arial" w:hAnsi="Arial" w:cs="Arial"/>
                <w:sz w:val="16"/>
                <w:szCs w:val="16"/>
                <w:lang w:val="en-US"/>
              </w:rPr>
            </w:pPr>
            <w:r w:rsidRPr="003B735B">
              <w:rPr>
                <w:rFonts w:ascii="Arial" w:hAnsi="Arial" w:cs="Arial"/>
                <w:sz w:val="16"/>
                <w:szCs w:val="16"/>
                <w:lang w:val="en-US"/>
              </w:rPr>
              <w:t>Proposal 6: For dynamically scheduled PUSCH transmission, both LBT type and CAPC can be indicated in the scheduling PDCCH. When Cat4 LBT is indicated, the field of CAPC is reserved. UE determines the CAPC for the Cat4 LBT based on the data priority it is transmitting.</w:t>
            </w:r>
          </w:p>
          <w:p w14:paraId="130C2596" w14:textId="77777777" w:rsidR="003B735B" w:rsidRPr="003B735B" w:rsidRDefault="003B735B" w:rsidP="003B735B">
            <w:pPr>
              <w:overflowPunct/>
              <w:autoSpaceDE/>
              <w:autoSpaceDN/>
              <w:adjustRightInd/>
              <w:spacing w:after="0"/>
              <w:textAlignment w:val="auto"/>
              <w:rPr>
                <w:rFonts w:ascii="Arial" w:hAnsi="Arial" w:cs="Arial"/>
                <w:sz w:val="16"/>
                <w:szCs w:val="16"/>
                <w:lang w:val="en-US"/>
              </w:rPr>
            </w:pPr>
            <w:r w:rsidRPr="003B735B">
              <w:rPr>
                <w:rFonts w:ascii="Arial" w:hAnsi="Arial" w:cs="Arial"/>
                <w:sz w:val="16"/>
                <w:szCs w:val="16"/>
                <w:lang w:val="en-US"/>
              </w:rPr>
              <w:t>•</w:t>
            </w:r>
            <w:r w:rsidRPr="003B735B">
              <w:rPr>
                <w:rFonts w:ascii="Arial" w:hAnsi="Arial" w:cs="Arial"/>
                <w:sz w:val="16"/>
                <w:szCs w:val="16"/>
                <w:lang w:val="en-US"/>
              </w:rPr>
              <w:tab/>
              <w:t>LBT type: Cat1, 16us-Cat2, 25us-Cat2, and Cat4</w:t>
            </w:r>
          </w:p>
          <w:p w14:paraId="523F0531" w14:textId="540AA33D" w:rsidR="002D28ED" w:rsidRPr="003B735B" w:rsidRDefault="003B735B" w:rsidP="003B735B">
            <w:pPr>
              <w:overflowPunct/>
              <w:autoSpaceDE/>
              <w:autoSpaceDN/>
              <w:adjustRightInd/>
              <w:spacing w:after="0"/>
              <w:textAlignment w:val="auto"/>
              <w:rPr>
                <w:rFonts w:ascii="Arial" w:hAnsi="Arial" w:cs="Arial"/>
                <w:sz w:val="16"/>
                <w:szCs w:val="16"/>
                <w:lang w:val="en-US"/>
              </w:rPr>
            </w:pPr>
            <w:r w:rsidRPr="003B735B">
              <w:rPr>
                <w:rFonts w:ascii="Arial" w:hAnsi="Arial" w:cs="Arial"/>
                <w:sz w:val="16"/>
                <w:szCs w:val="16"/>
                <w:lang w:val="en-US"/>
              </w:rPr>
              <w:t>•</w:t>
            </w:r>
            <w:r w:rsidRPr="003B735B">
              <w:rPr>
                <w:rFonts w:ascii="Arial" w:hAnsi="Arial" w:cs="Arial"/>
                <w:sz w:val="16"/>
                <w:szCs w:val="16"/>
                <w:lang w:val="en-US"/>
              </w:rPr>
              <w:tab/>
              <w:t>If an LBT type of Cat1 or Cat2 is indicated, UE cannot transmit data with priority lower than the indicated CAPC value.</w:t>
            </w:r>
          </w:p>
        </w:tc>
      </w:tr>
      <w:tr w:rsidR="002D28ED" w:rsidRPr="00BF61B2" w14:paraId="4C72F767" w14:textId="77777777" w:rsidTr="008B70DE">
        <w:trPr>
          <w:trHeight w:val="20"/>
        </w:trPr>
        <w:tc>
          <w:tcPr>
            <w:tcW w:w="2405" w:type="dxa"/>
          </w:tcPr>
          <w:p w14:paraId="46BC15F0" w14:textId="77777777" w:rsidR="002D28ED" w:rsidRPr="00BF61B2" w:rsidRDefault="002D28ED" w:rsidP="008B70DE">
            <w:pPr>
              <w:overflowPunct/>
              <w:autoSpaceDE/>
              <w:autoSpaceDN/>
              <w:adjustRightInd/>
              <w:spacing w:after="0"/>
              <w:textAlignment w:val="auto"/>
            </w:pPr>
            <w:r>
              <w:rPr>
                <w:rFonts w:ascii="Arial" w:hAnsi="Arial" w:cs="Arial"/>
                <w:sz w:val="16"/>
                <w:szCs w:val="16"/>
              </w:rPr>
              <w:t>Intel Corporation</w:t>
            </w:r>
          </w:p>
        </w:tc>
        <w:tc>
          <w:tcPr>
            <w:tcW w:w="7229" w:type="dxa"/>
          </w:tcPr>
          <w:p w14:paraId="5352E6F7" w14:textId="77777777" w:rsidR="00256573" w:rsidRPr="00256573" w:rsidRDefault="00256573" w:rsidP="00256573">
            <w:pPr>
              <w:overflowPunct/>
              <w:autoSpaceDE/>
              <w:autoSpaceDN/>
              <w:adjustRightInd/>
              <w:spacing w:after="0"/>
              <w:textAlignment w:val="auto"/>
              <w:rPr>
                <w:rFonts w:ascii="Arial" w:hAnsi="Arial" w:cs="Arial"/>
                <w:sz w:val="16"/>
                <w:szCs w:val="16"/>
              </w:rPr>
            </w:pPr>
            <w:r w:rsidRPr="00256573">
              <w:rPr>
                <w:rFonts w:ascii="Arial" w:hAnsi="Arial" w:cs="Arial"/>
                <w:sz w:val="16"/>
                <w:szCs w:val="16"/>
              </w:rPr>
              <w:t>Proposal 12: For the CP extension prior to at least a dynamically scheduled PUSCH transmission PUSCH transmission, the CP extension is in the symbol(s) immediately preceding the PUSCH allocation indicated by SLIV. The duration of CP extension is limited to 1 OFDM symbol and is given by:</w:t>
            </w:r>
          </w:p>
          <w:p w14:paraId="2E736893" w14:textId="77777777" w:rsidR="00256573" w:rsidRPr="00256573" w:rsidRDefault="00256573" w:rsidP="00256573">
            <w:pPr>
              <w:overflowPunct/>
              <w:autoSpaceDE/>
              <w:autoSpaceDN/>
              <w:adjustRightInd/>
              <w:spacing w:after="0"/>
              <w:textAlignment w:val="auto"/>
              <w:rPr>
                <w:rFonts w:ascii="Arial" w:hAnsi="Arial" w:cs="Arial"/>
                <w:sz w:val="16"/>
                <w:szCs w:val="16"/>
              </w:rPr>
            </w:pPr>
            <w:r w:rsidRPr="00256573">
              <w:rPr>
                <w:rFonts w:ascii="Arial" w:hAnsi="Arial" w:cs="Arial"/>
                <w:sz w:val="16"/>
                <w:szCs w:val="16"/>
              </w:rPr>
              <w:tab/>
              <w:t xml:space="preserve">for 15/30/60 kHz SCS: </w:t>
            </w:r>
          </w:p>
          <w:p w14:paraId="1C7F96E3" w14:textId="3E55B4DD" w:rsidR="00256573" w:rsidRPr="00256573" w:rsidRDefault="00256573" w:rsidP="00256573">
            <w:pPr>
              <w:pStyle w:val="ListParagraph"/>
              <w:numPr>
                <w:ilvl w:val="0"/>
                <w:numId w:val="26"/>
              </w:numPr>
              <w:rPr>
                <w:rFonts w:ascii="Arial" w:hAnsi="Arial" w:cs="Arial"/>
                <w:sz w:val="16"/>
                <w:szCs w:val="16"/>
                <w:lang w:val="en-US"/>
              </w:rPr>
            </w:pPr>
            <w:proofErr w:type="gramStart"/>
            <w:r w:rsidRPr="00256573">
              <w:rPr>
                <w:rFonts w:ascii="Arial" w:hAnsi="Arial" w:cs="Arial"/>
                <w:sz w:val="16"/>
                <w:szCs w:val="16"/>
                <w:lang w:val="en-US"/>
              </w:rPr>
              <w:t>0  (</w:t>
            </w:r>
            <w:proofErr w:type="gramEnd"/>
            <w:r w:rsidRPr="00256573">
              <w:rPr>
                <w:rFonts w:ascii="Arial" w:hAnsi="Arial" w:cs="Arial"/>
                <w:sz w:val="16"/>
                <w:szCs w:val="16"/>
                <w:lang w:val="en-US"/>
              </w:rPr>
              <w:t xml:space="preserve">i.e. no CP extension) </w:t>
            </w:r>
          </w:p>
          <w:p w14:paraId="65CC40E1" w14:textId="66C6D964" w:rsidR="00256573" w:rsidRPr="00256573" w:rsidRDefault="00256573" w:rsidP="00256573">
            <w:pPr>
              <w:pStyle w:val="ListParagraph"/>
              <w:numPr>
                <w:ilvl w:val="0"/>
                <w:numId w:val="26"/>
              </w:numPr>
              <w:rPr>
                <w:rFonts w:ascii="Arial" w:hAnsi="Arial" w:cs="Arial"/>
                <w:sz w:val="16"/>
                <w:szCs w:val="16"/>
              </w:rPr>
            </w:pPr>
            <w:r w:rsidRPr="00256573">
              <w:rPr>
                <w:rFonts w:ascii="Arial" w:hAnsi="Arial" w:cs="Arial"/>
                <w:sz w:val="16"/>
                <w:szCs w:val="16"/>
              </w:rPr>
              <w:t xml:space="preserve">C1*symbol length – 25 us </w:t>
            </w:r>
          </w:p>
          <w:p w14:paraId="67E1DD57" w14:textId="465EA8E2" w:rsidR="00256573" w:rsidRPr="00256573" w:rsidRDefault="00256573" w:rsidP="00256573">
            <w:pPr>
              <w:pStyle w:val="ListParagraph"/>
              <w:numPr>
                <w:ilvl w:val="0"/>
                <w:numId w:val="26"/>
              </w:numPr>
              <w:rPr>
                <w:rFonts w:ascii="Arial" w:hAnsi="Arial" w:cs="Arial"/>
                <w:sz w:val="16"/>
                <w:szCs w:val="16"/>
                <w:lang w:val="en-US"/>
              </w:rPr>
            </w:pPr>
            <w:r w:rsidRPr="00256573">
              <w:rPr>
                <w:rFonts w:ascii="Arial" w:hAnsi="Arial" w:cs="Arial"/>
                <w:sz w:val="16"/>
                <w:szCs w:val="16"/>
                <w:lang w:val="en-US"/>
              </w:rPr>
              <w:t>symbol length x</w:t>
            </w:r>
            <w:r w:rsidRPr="00256573">
              <w:rPr>
                <w:rFonts w:ascii="Cambria Math" w:hAnsi="Cambria Math" w:cs="Cambria Math"/>
                <w:sz w:val="16"/>
                <w:szCs w:val="16"/>
                <w:lang w:val="en-US"/>
              </w:rPr>
              <w:t>⌈</w:t>
            </w:r>
            <w:r w:rsidRPr="00256573">
              <w:rPr>
                <w:rFonts w:ascii="Arial" w:hAnsi="Arial" w:cs="Arial"/>
                <w:sz w:val="16"/>
                <w:szCs w:val="16"/>
                <w:lang w:val="en-US"/>
              </w:rPr>
              <w:t>(16us+TA)/(</w:t>
            </w:r>
            <w:proofErr w:type="spellStart"/>
            <w:r w:rsidRPr="00256573">
              <w:rPr>
                <w:rFonts w:ascii="Arial" w:hAnsi="Arial" w:cs="Arial"/>
                <w:sz w:val="16"/>
                <w:szCs w:val="16"/>
                <w:lang w:val="en-US"/>
              </w:rPr>
              <w:t>Symbol_</w:t>
            </w:r>
            <w:proofErr w:type="gramStart"/>
            <w:r w:rsidRPr="00256573">
              <w:rPr>
                <w:rFonts w:ascii="Arial" w:hAnsi="Arial" w:cs="Arial"/>
                <w:sz w:val="16"/>
                <w:szCs w:val="16"/>
                <w:lang w:val="en-US"/>
              </w:rPr>
              <w:t>length</w:t>
            </w:r>
            <w:proofErr w:type="spellEnd"/>
            <w:r w:rsidRPr="00256573">
              <w:rPr>
                <w:rFonts w:ascii="Arial" w:hAnsi="Arial" w:cs="Arial"/>
                <w:sz w:val="16"/>
                <w:szCs w:val="16"/>
                <w:lang w:val="en-US"/>
              </w:rPr>
              <w:t>)</w:t>
            </w:r>
            <w:r w:rsidRPr="00256573">
              <w:rPr>
                <w:rFonts w:ascii="Cambria Math" w:hAnsi="Cambria Math" w:cs="Cambria Math"/>
                <w:sz w:val="16"/>
                <w:szCs w:val="16"/>
                <w:lang w:val="en-US"/>
              </w:rPr>
              <w:t>⌉</w:t>
            </w:r>
            <w:proofErr w:type="gramEnd"/>
            <w:r w:rsidRPr="00256573">
              <w:rPr>
                <w:rFonts w:ascii="Arial" w:hAnsi="Arial" w:cs="Arial"/>
                <w:sz w:val="16"/>
                <w:szCs w:val="16"/>
                <w:lang w:val="en-US"/>
              </w:rPr>
              <w:t xml:space="preserve"> – 16 us – TA </w:t>
            </w:r>
          </w:p>
          <w:p w14:paraId="5EF53822" w14:textId="60FCF71D" w:rsidR="00256573" w:rsidRPr="00256573" w:rsidRDefault="00256573" w:rsidP="00256573">
            <w:pPr>
              <w:pStyle w:val="ListParagraph"/>
              <w:numPr>
                <w:ilvl w:val="0"/>
                <w:numId w:val="26"/>
              </w:numPr>
              <w:rPr>
                <w:rFonts w:ascii="Arial" w:hAnsi="Arial" w:cs="Arial"/>
                <w:sz w:val="16"/>
                <w:szCs w:val="16"/>
                <w:lang w:val="en-US"/>
              </w:rPr>
            </w:pPr>
            <w:r w:rsidRPr="00256573">
              <w:rPr>
                <w:rFonts w:ascii="Arial" w:hAnsi="Arial" w:cs="Arial"/>
                <w:sz w:val="16"/>
                <w:szCs w:val="16"/>
                <w:lang w:val="en-US"/>
              </w:rPr>
              <w:t>symbol length x</w:t>
            </w:r>
            <w:r w:rsidRPr="00256573">
              <w:rPr>
                <w:rFonts w:ascii="Cambria Math" w:hAnsi="Cambria Math" w:cs="Cambria Math"/>
                <w:sz w:val="16"/>
                <w:szCs w:val="16"/>
                <w:lang w:val="en-US"/>
              </w:rPr>
              <w:t>⌈</w:t>
            </w:r>
            <w:r w:rsidRPr="00256573">
              <w:rPr>
                <w:rFonts w:ascii="Arial" w:hAnsi="Arial" w:cs="Arial"/>
                <w:sz w:val="16"/>
                <w:szCs w:val="16"/>
                <w:lang w:val="en-US"/>
              </w:rPr>
              <w:t>(25us+TA)/(</w:t>
            </w:r>
            <w:proofErr w:type="spellStart"/>
            <w:r w:rsidRPr="00256573">
              <w:rPr>
                <w:rFonts w:ascii="Arial" w:hAnsi="Arial" w:cs="Arial"/>
                <w:sz w:val="16"/>
                <w:szCs w:val="16"/>
                <w:lang w:val="en-US"/>
              </w:rPr>
              <w:t>Symbol_</w:t>
            </w:r>
            <w:proofErr w:type="gramStart"/>
            <w:r w:rsidRPr="00256573">
              <w:rPr>
                <w:rFonts w:ascii="Arial" w:hAnsi="Arial" w:cs="Arial"/>
                <w:sz w:val="16"/>
                <w:szCs w:val="16"/>
                <w:lang w:val="en-US"/>
              </w:rPr>
              <w:t>length</w:t>
            </w:r>
            <w:proofErr w:type="spellEnd"/>
            <w:r w:rsidRPr="00256573">
              <w:rPr>
                <w:rFonts w:ascii="Arial" w:hAnsi="Arial" w:cs="Arial"/>
                <w:sz w:val="16"/>
                <w:szCs w:val="16"/>
                <w:lang w:val="en-US"/>
              </w:rPr>
              <w:t>)</w:t>
            </w:r>
            <w:r w:rsidRPr="00256573">
              <w:rPr>
                <w:rFonts w:ascii="Cambria Math" w:hAnsi="Cambria Math" w:cs="Cambria Math"/>
                <w:sz w:val="16"/>
                <w:szCs w:val="16"/>
                <w:lang w:val="en-US"/>
              </w:rPr>
              <w:t>⌉</w:t>
            </w:r>
            <w:proofErr w:type="gramEnd"/>
            <w:r w:rsidRPr="00256573">
              <w:rPr>
                <w:rFonts w:ascii="Arial" w:hAnsi="Arial" w:cs="Arial"/>
                <w:sz w:val="16"/>
                <w:szCs w:val="16"/>
                <w:lang w:val="en-US"/>
              </w:rPr>
              <w:t xml:space="preserve"> – 25 us – TA</w:t>
            </w:r>
          </w:p>
          <w:p w14:paraId="00774EEA" w14:textId="77777777" w:rsidR="00256573" w:rsidRPr="00256573" w:rsidRDefault="00256573" w:rsidP="00256573">
            <w:pPr>
              <w:overflowPunct/>
              <w:autoSpaceDE/>
              <w:autoSpaceDN/>
              <w:adjustRightInd/>
              <w:spacing w:after="0"/>
              <w:textAlignment w:val="auto"/>
              <w:rPr>
                <w:rFonts w:ascii="Arial" w:hAnsi="Arial" w:cs="Arial"/>
                <w:sz w:val="16"/>
                <w:szCs w:val="16"/>
              </w:rPr>
            </w:pPr>
            <w:r w:rsidRPr="00256573">
              <w:rPr>
                <w:rFonts w:ascii="Arial" w:hAnsi="Arial" w:cs="Arial"/>
                <w:sz w:val="16"/>
                <w:szCs w:val="16"/>
              </w:rPr>
              <w:t xml:space="preserve">C1=1 for 15 and 30 kHz SCS, C1=2 for 60 kHz SCS </w:t>
            </w:r>
          </w:p>
          <w:p w14:paraId="7C1B2352" w14:textId="77777777" w:rsidR="00256573" w:rsidRPr="00256573" w:rsidRDefault="00256573" w:rsidP="00256573">
            <w:pPr>
              <w:overflowPunct/>
              <w:autoSpaceDE/>
              <w:autoSpaceDN/>
              <w:adjustRightInd/>
              <w:spacing w:after="0"/>
              <w:textAlignment w:val="auto"/>
              <w:rPr>
                <w:rFonts w:ascii="Arial" w:hAnsi="Arial" w:cs="Arial"/>
                <w:sz w:val="16"/>
                <w:szCs w:val="16"/>
              </w:rPr>
            </w:pPr>
            <w:r w:rsidRPr="00256573">
              <w:rPr>
                <w:rFonts w:ascii="Arial" w:hAnsi="Arial" w:cs="Arial" w:hint="eastAsia"/>
                <w:sz w:val="16"/>
                <w:szCs w:val="16"/>
              </w:rPr>
              <w:t>Proposal 13: The N2 timeline equation Tproc,</w:t>
            </w:r>
            <w:proofErr w:type="gramStart"/>
            <w:r w:rsidRPr="00256573">
              <w:rPr>
                <w:rFonts w:ascii="Arial" w:hAnsi="Arial" w:cs="Arial" w:hint="eastAsia"/>
                <w:sz w:val="16"/>
                <w:szCs w:val="16"/>
              </w:rPr>
              <w:t>2  in</w:t>
            </w:r>
            <w:proofErr w:type="gramEnd"/>
            <w:r w:rsidRPr="00256573">
              <w:rPr>
                <w:rFonts w:ascii="Arial" w:hAnsi="Arial" w:cs="Arial" w:hint="eastAsia"/>
                <w:sz w:val="16"/>
                <w:szCs w:val="16"/>
              </w:rPr>
              <w:t xml:space="preserve"> 38.214 Section 6.4 is modified as follows to account for the CP extension (</w:t>
            </w:r>
            <w:r w:rsidRPr="00256573">
              <w:rPr>
                <w:rFonts w:ascii="Arial" w:hAnsi="Arial" w:cs="Arial" w:hint="eastAsia"/>
                <w:sz w:val="16"/>
                <w:szCs w:val="16"/>
              </w:rPr>
              <w:t>〖</w:t>
            </w:r>
            <w:r w:rsidRPr="00256573">
              <w:rPr>
                <w:rFonts w:ascii="Arial" w:hAnsi="Arial" w:cs="Arial" w:hint="eastAsia"/>
                <w:sz w:val="16"/>
                <w:szCs w:val="16"/>
              </w:rPr>
              <w:t>CP</w:t>
            </w:r>
            <w:r w:rsidRPr="00256573">
              <w:rPr>
                <w:rFonts w:ascii="Arial" w:hAnsi="Arial" w:cs="Arial" w:hint="eastAsia"/>
                <w:sz w:val="16"/>
                <w:szCs w:val="16"/>
              </w:rPr>
              <w:t>〗</w:t>
            </w:r>
            <w:r w:rsidRPr="00256573">
              <w:rPr>
                <w:rFonts w:ascii="Arial" w:hAnsi="Arial" w:cs="Arial" w:hint="eastAsia"/>
                <w:sz w:val="16"/>
                <w:szCs w:val="16"/>
              </w:rPr>
              <w:t xml:space="preserve">_ext): </w:t>
            </w:r>
          </w:p>
          <w:p w14:paraId="38270976" w14:textId="77777777" w:rsidR="00256573" w:rsidRPr="00256573" w:rsidRDefault="00256573" w:rsidP="00256573">
            <w:pPr>
              <w:overflowPunct/>
              <w:autoSpaceDE/>
              <w:autoSpaceDN/>
              <w:adjustRightInd/>
              <w:spacing w:after="0"/>
              <w:textAlignment w:val="auto"/>
              <w:rPr>
                <w:rFonts w:ascii="Arial" w:hAnsi="Arial" w:cs="Arial"/>
                <w:sz w:val="16"/>
                <w:szCs w:val="16"/>
              </w:rPr>
            </w:pPr>
            <w:r w:rsidRPr="00256573">
              <w:rPr>
                <w:rFonts w:ascii="Arial" w:hAnsi="Arial" w:cs="Arial"/>
                <w:sz w:val="16"/>
                <w:szCs w:val="16"/>
              </w:rPr>
              <w:t>(max)</w:t>
            </w:r>
            <w:r w:rsidRPr="00256573">
              <w:rPr>
                <w:rFonts w:ascii="Arial" w:hAnsi="Arial" w:cs="Arial" w:hint="eastAsia"/>
                <w:sz w:val="16"/>
                <w:szCs w:val="16"/>
              </w:rPr>
              <w:t>┬</w:t>
            </w:r>
            <w:r w:rsidRPr="00256573">
              <w:rPr>
                <w:rFonts w:ascii="Cambria Math" w:hAnsi="Cambria Math" w:cs="Cambria Math"/>
                <w:sz w:val="16"/>
                <w:szCs w:val="16"/>
              </w:rPr>
              <w:t>⁡</w:t>
            </w:r>
            <w:r w:rsidRPr="00256573">
              <w:rPr>
                <w:rFonts w:ascii="Arial" w:hAnsi="Arial" w:cs="Arial"/>
                <w:sz w:val="16"/>
                <w:szCs w:val="16"/>
              </w:rPr>
              <w:t>[(N_2+d</w:t>
            </w:r>
            <w:proofErr w:type="gramStart"/>
            <w:r w:rsidRPr="00256573">
              <w:rPr>
                <w:rFonts w:ascii="Arial" w:hAnsi="Arial" w:cs="Arial"/>
                <w:sz w:val="16"/>
                <w:szCs w:val="16"/>
              </w:rPr>
              <w:t>_(</w:t>
            </w:r>
            <w:proofErr w:type="gramEnd"/>
            <w:r w:rsidRPr="00256573">
              <w:rPr>
                <w:rFonts w:ascii="Arial" w:hAnsi="Arial" w:cs="Arial"/>
                <w:sz w:val="16"/>
                <w:szCs w:val="16"/>
              </w:rPr>
              <w:t>2,1) )(2048+144)*K*2^μ*</w:t>
            </w:r>
            <w:proofErr w:type="spellStart"/>
            <w:r w:rsidRPr="00256573">
              <w:rPr>
                <w:rFonts w:ascii="Arial" w:hAnsi="Arial" w:cs="Arial"/>
                <w:sz w:val="16"/>
                <w:szCs w:val="16"/>
              </w:rPr>
              <w:t>T_c</w:t>
            </w:r>
            <w:proofErr w:type="spellEnd"/>
            <w:r w:rsidRPr="00256573">
              <w:rPr>
                <w:rFonts w:ascii="Arial" w:hAnsi="Arial" w:cs="Arial"/>
                <w:sz w:val="16"/>
                <w:szCs w:val="16"/>
              </w:rPr>
              <w:t>+</w:t>
            </w:r>
            <w:r w:rsidRPr="00256573">
              <w:rPr>
                <w:rFonts w:ascii="Arial" w:hAnsi="Arial" w:cs="Arial" w:hint="eastAsia"/>
                <w:sz w:val="16"/>
                <w:szCs w:val="16"/>
              </w:rPr>
              <w:t>〖</w:t>
            </w:r>
            <w:r w:rsidRPr="00256573">
              <w:rPr>
                <w:rFonts w:ascii="Arial" w:hAnsi="Arial" w:cs="Arial"/>
                <w:sz w:val="16"/>
                <w:szCs w:val="16"/>
              </w:rPr>
              <w:t>CP</w:t>
            </w:r>
            <w:r w:rsidRPr="00256573">
              <w:rPr>
                <w:rFonts w:ascii="Arial" w:hAnsi="Arial" w:cs="Arial" w:hint="eastAsia"/>
                <w:sz w:val="16"/>
                <w:szCs w:val="16"/>
              </w:rPr>
              <w:t>〗</w:t>
            </w:r>
            <w:r w:rsidRPr="00256573">
              <w:rPr>
                <w:rFonts w:ascii="Arial" w:hAnsi="Arial" w:cs="Arial"/>
                <w:sz w:val="16"/>
                <w:szCs w:val="16"/>
              </w:rPr>
              <w:t>_</w:t>
            </w:r>
            <w:proofErr w:type="spellStart"/>
            <w:r w:rsidRPr="00256573">
              <w:rPr>
                <w:rFonts w:ascii="Arial" w:hAnsi="Arial" w:cs="Arial"/>
                <w:sz w:val="16"/>
                <w:szCs w:val="16"/>
              </w:rPr>
              <w:t>ext,d</w:t>
            </w:r>
            <w:proofErr w:type="spellEnd"/>
            <w:r w:rsidRPr="00256573">
              <w:rPr>
                <w:rFonts w:ascii="Arial" w:hAnsi="Arial" w:cs="Arial"/>
                <w:sz w:val="16"/>
                <w:szCs w:val="16"/>
              </w:rPr>
              <w:t>_(2,2) ]</w:t>
            </w:r>
          </w:p>
          <w:p w14:paraId="4CA2BEDF" w14:textId="77777777" w:rsidR="00256573" w:rsidRPr="00256573" w:rsidRDefault="00256573" w:rsidP="00256573">
            <w:pPr>
              <w:overflowPunct/>
              <w:autoSpaceDE/>
              <w:autoSpaceDN/>
              <w:adjustRightInd/>
              <w:spacing w:after="0"/>
              <w:textAlignment w:val="auto"/>
              <w:rPr>
                <w:rFonts w:ascii="Arial" w:hAnsi="Arial" w:cs="Arial"/>
                <w:sz w:val="16"/>
                <w:szCs w:val="16"/>
              </w:rPr>
            </w:pPr>
            <w:r w:rsidRPr="00256573">
              <w:rPr>
                <w:rFonts w:ascii="Arial" w:hAnsi="Arial" w:cs="Arial" w:hint="eastAsia"/>
                <w:sz w:val="16"/>
                <w:szCs w:val="16"/>
              </w:rPr>
              <w:t xml:space="preserve">where </w:t>
            </w:r>
            <w:r w:rsidRPr="00256573">
              <w:rPr>
                <w:rFonts w:ascii="Arial" w:hAnsi="Arial" w:cs="Arial" w:hint="eastAsia"/>
                <w:sz w:val="16"/>
                <w:szCs w:val="16"/>
              </w:rPr>
              <w:t>〖</w:t>
            </w:r>
            <w:r w:rsidRPr="00256573">
              <w:rPr>
                <w:rFonts w:ascii="Arial" w:hAnsi="Arial" w:cs="Arial" w:hint="eastAsia"/>
                <w:sz w:val="16"/>
                <w:szCs w:val="16"/>
              </w:rPr>
              <w:t>CP</w:t>
            </w:r>
            <w:r w:rsidRPr="00256573">
              <w:rPr>
                <w:rFonts w:ascii="Arial" w:hAnsi="Arial" w:cs="Arial" w:hint="eastAsia"/>
                <w:sz w:val="16"/>
                <w:szCs w:val="16"/>
              </w:rPr>
              <w:t>〗</w:t>
            </w:r>
            <w:r w:rsidRPr="00256573">
              <w:rPr>
                <w:rFonts w:ascii="Arial" w:hAnsi="Arial" w:cs="Arial" w:hint="eastAsia"/>
                <w:sz w:val="16"/>
                <w:szCs w:val="16"/>
              </w:rPr>
              <w:t>_</w:t>
            </w:r>
            <w:proofErr w:type="gramStart"/>
            <w:r w:rsidRPr="00256573">
              <w:rPr>
                <w:rFonts w:ascii="Arial" w:hAnsi="Arial" w:cs="Arial" w:hint="eastAsia"/>
                <w:sz w:val="16"/>
                <w:szCs w:val="16"/>
              </w:rPr>
              <w:t>ext  is</w:t>
            </w:r>
            <w:proofErr w:type="gramEnd"/>
            <w:r w:rsidRPr="00256573">
              <w:rPr>
                <w:rFonts w:ascii="Arial" w:hAnsi="Arial" w:cs="Arial" w:hint="eastAsia"/>
                <w:sz w:val="16"/>
                <w:szCs w:val="16"/>
              </w:rPr>
              <w:t xml:space="preserve"> the duration (in time) of CP extension indicated by the uplink grant.</w:t>
            </w:r>
          </w:p>
          <w:p w14:paraId="1A814409" w14:textId="77777777" w:rsidR="00256573" w:rsidRPr="00256573" w:rsidRDefault="00256573" w:rsidP="00256573">
            <w:pPr>
              <w:overflowPunct/>
              <w:autoSpaceDE/>
              <w:autoSpaceDN/>
              <w:adjustRightInd/>
              <w:spacing w:after="0"/>
              <w:textAlignment w:val="auto"/>
              <w:rPr>
                <w:rFonts w:ascii="Arial" w:hAnsi="Arial" w:cs="Arial"/>
                <w:sz w:val="16"/>
                <w:szCs w:val="16"/>
              </w:rPr>
            </w:pPr>
            <w:r w:rsidRPr="00256573">
              <w:rPr>
                <w:rFonts w:ascii="Arial" w:hAnsi="Arial" w:cs="Arial"/>
                <w:sz w:val="16"/>
                <w:szCs w:val="16"/>
              </w:rPr>
              <w:t>Proposal 14: The same CP extensions defined for scheduled PUSCH transmission are also applied to PUCCH-only transmission.</w:t>
            </w:r>
          </w:p>
          <w:p w14:paraId="6C1BCAA2" w14:textId="77777777" w:rsidR="00256573" w:rsidRPr="00256573" w:rsidRDefault="00256573" w:rsidP="00256573">
            <w:pPr>
              <w:overflowPunct/>
              <w:autoSpaceDE/>
              <w:autoSpaceDN/>
              <w:adjustRightInd/>
              <w:spacing w:after="0"/>
              <w:textAlignment w:val="auto"/>
              <w:rPr>
                <w:rFonts w:ascii="Arial" w:hAnsi="Arial" w:cs="Arial"/>
                <w:sz w:val="16"/>
                <w:szCs w:val="16"/>
              </w:rPr>
            </w:pPr>
            <w:r w:rsidRPr="00256573">
              <w:rPr>
                <w:rFonts w:ascii="Arial" w:hAnsi="Arial" w:cs="Arial"/>
                <w:sz w:val="16"/>
                <w:szCs w:val="16"/>
              </w:rPr>
              <w:t>Proposal 15: The CP extensions that may be dynamically used by a UE at a given time are not configurable.</w:t>
            </w:r>
          </w:p>
          <w:p w14:paraId="01399FFE" w14:textId="1908D30A" w:rsidR="00256573" w:rsidRPr="00256573" w:rsidRDefault="00256573" w:rsidP="00256573">
            <w:pPr>
              <w:overflowPunct/>
              <w:autoSpaceDE/>
              <w:autoSpaceDN/>
              <w:adjustRightInd/>
              <w:spacing w:after="0"/>
              <w:textAlignment w:val="auto"/>
              <w:rPr>
                <w:rFonts w:ascii="Arial" w:hAnsi="Arial" w:cs="Arial"/>
                <w:sz w:val="16"/>
                <w:szCs w:val="16"/>
              </w:rPr>
            </w:pPr>
            <w:r w:rsidRPr="00256573">
              <w:rPr>
                <w:rFonts w:ascii="Arial" w:hAnsi="Arial" w:cs="Arial"/>
                <w:sz w:val="16"/>
                <w:szCs w:val="16"/>
              </w:rPr>
              <w:t>Proposal 16: For UE transmissions, LBT scheme, PUSCH starting position, and CAPC are indicated in DCI 0_0/0_1 as shown in Table I</w:t>
            </w:r>
            <w:r>
              <w:rPr>
                <w:rFonts w:ascii="Arial" w:hAnsi="Arial" w:cs="Arial"/>
                <w:sz w:val="16"/>
                <w:szCs w:val="16"/>
              </w:rPr>
              <w:t xml:space="preserve"> (of R1-1912197)</w:t>
            </w:r>
            <w:r w:rsidRPr="00256573">
              <w:rPr>
                <w:rFonts w:ascii="Arial" w:hAnsi="Arial" w:cs="Arial"/>
                <w:sz w:val="16"/>
                <w:szCs w:val="16"/>
              </w:rPr>
              <w:t xml:space="preserve">, where only 3 bits are required. </w:t>
            </w:r>
          </w:p>
          <w:p w14:paraId="38A27BC5" w14:textId="516BB55C" w:rsidR="002D28ED" w:rsidRDefault="00256573" w:rsidP="00256573">
            <w:pPr>
              <w:overflowPunct/>
              <w:autoSpaceDE/>
              <w:autoSpaceDN/>
              <w:adjustRightInd/>
              <w:spacing w:after="0"/>
              <w:textAlignment w:val="auto"/>
              <w:rPr>
                <w:rFonts w:ascii="Arial" w:hAnsi="Arial" w:cs="Arial"/>
                <w:sz w:val="16"/>
                <w:szCs w:val="16"/>
              </w:rPr>
            </w:pPr>
            <w:r w:rsidRPr="00256573">
              <w:rPr>
                <w:rFonts w:ascii="Arial" w:hAnsi="Arial" w:cs="Arial"/>
                <w:sz w:val="16"/>
                <w:szCs w:val="16"/>
              </w:rPr>
              <w:t>Proposal 17: LBT, starting position, and CAPC are indicated as a separate fields of UL grant in RAR. Details of RAR structure are shown in Tables I and II</w:t>
            </w:r>
            <w:r>
              <w:rPr>
                <w:rFonts w:ascii="Arial" w:hAnsi="Arial" w:cs="Arial"/>
                <w:sz w:val="16"/>
                <w:szCs w:val="16"/>
              </w:rPr>
              <w:t xml:space="preserve"> (of R1-1912197)</w:t>
            </w:r>
            <w:r w:rsidRPr="00256573">
              <w:rPr>
                <w:rFonts w:ascii="Arial" w:hAnsi="Arial" w:cs="Arial"/>
                <w:sz w:val="16"/>
                <w:szCs w:val="16"/>
              </w:rPr>
              <w:t xml:space="preserve">.  </w:t>
            </w:r>
          </w:p>
        </w:tc>
      </w:tr>
      <w:tr w:rsidR="002D28ED" w:rsidRPr="00BF61B2" w14:paraId="02E19589" w14:textId="77777777" w:rsidTr="008B70DE">
        <w:trPr>
          <w:trHeight w:val="20"/>
        </w:trPr>
        <w:tc>
          <w:tcPr>
            <w:tcW w:w="2405" w:type="dxa"/>
          </w:tcPr>
          <w:p w14:paraId="718A0527" w14:textId="77777777" w:rsidR="002D28ED" w:rsidRPr="00BF61B2" w:rsidRDefault="002D28ED" w:rsidP="008B70DE">
            <w:pPr>
              <w:overflowPunct/>
              <w:autoSpaceDE/>
              <w:autoSpaceDN/>
              <w:adjustRightInd/>
              <w:spacing w:after="0"/>
              <w:textAlignment w:val="auto"/>
            </w:pPr>
            <w:r>
              <w:rPr>
                <w:rFonts w:ascii="Arial" w:hAnsi="Arial" w:cs="Arial"/>
                <w:sz w:val="16"/>
                <w:szCs w:val="16"/>
              </w:rPr>
              <w:t>Nokia, Nokia Shanghai Bell</w:t>
            </w:r>
          </w:p>
        </w:tc>
        <w:tc>
          <w:tcPr>
            <w:tcW w:w="7229" w:type="dxa"/>
          </w:tcPr>
          <w:p w14:paraId="5329B5A0" w14:textId="77777777" w:rsidR="001D219C" w:rsidRPr="001D219C" w:rsidRDefault="001D219C" w:rsidP="001D219C">
            <w:pPr>
              <w:overflowPunct/>
              <w:autoSpaceDE/>
              <w:autoSpaceDN/>
              <w:adjustRightInd/>
              <w:spacing w:after="0"/>
              <w:textAlignment w:val="auto"/>
              <w:rPr>
                <w:rFonts w:ascii="Arial" w:hAnsi="Arial" w:cs="Arial"/>
                <w:sz w:val="16"/>
                <w:szCs w:val="16"/>
              </w:rPr>
            </w:pPr>
            <w:r w:rsidRPr="001D219C">
              <w:rPr>
                <w:rFonts w:ascii="Arial" w:hAnsi="Arial" w:cs="Arial"/>
                <w:sz w:val="16"/>
                <w:szCs w:val="16"/>
              </w:rPr>
              <w:t xml:space="preserve">Proposal 2. NR-U supports the same range of Timing Advance values as Rel-15 NR. </w:t>
            </w:r>
          </w:p>
          <w:p w14:paraId="02299485" w14:textId="77777777" w:rsidR="001D219C" w:rsidRPr="001D219C" w:rsidRDefault="001D219C" w:rsidP="001D219C">
            <w:pPr>
              <w:overflowPunct/>
              <w:autoSpaceDE/>
              <w:autoSpaceDN/>
              <w:adjustRightInd/>
              <w:spacing w:after="0"/>
              <w:textAlignment w:val="auto"/>
              <w:rPr>
                <w:rFonts w:ascii="Arial" w:hAnsi="Arial" w:cs="Arial"/>
                <w:sz w:val="16"/>
                <w:szCs w:val="16"/>
              </w:rPr>
            </w:pPr>
            <w:r w:rsidRPr="001D219C">
              <w:rPr>
                <w:rFonts w:ascii="Arial" w:hAnsi="Arial" w:cs="Arial"/>
                <w:sz w:val="16"/>
                <w:szCs w:val="16"/>
              </w:rPr>
              <w:t>Proposal 3. C2 and C3 are defined such that the length of the CP extension will never exceed 1 symbol.</w:t>
            </w:r>
          </w:p>
          <w:p w14:paraId="10335A2E" w14:textId="77777777" w:rsidR="001D219C" w:rsidRPr="001D219C" w:rsidRDefault="001D219C" w:rsidP="001D219C">
            <w:pPr>
              <w:overflowPunct/>
              <w:autoSpaceDE/>
              <w:autoSpaceDN/>
              <w:adjustRightInd/>
              <w:spacing w:after="0"/>
              <w:textAlignment w:val="auto"/>
              <w:rPr>
                <w:rFonts w:ascii="Arial" w:hAnsi="Arial" w:cs="Arial"/>
                <w:sz w:val="16"/>
                <w:szCs w:val="16"/>
              </w:rPr>
            </w:pPr>
            <w:r w:rsidRPr="001D219C">
              <w:rPr>
                <w:rFonts w:ascii="Arial" w:hAnsi="Arial" w:cs="Arial"/>
                <w:sz w:val="16"/>
                <w:szCs w:val="16"/>
              </w:rPr>
              <w:t>Proposal 4. Up to 5 bits are included into UL grants to indicate the combination of:</w:t>
            </w:r>
          </w:p>
          <w:p w14:paraId="1D176278" w14:textId="77777777" w:rsidR="001D219C" w:rsidRPr="001D219C" w:rsidRDefault="001D219C" w:rsidP="001D219C">
            <w:pPr>
              <w:overflowPunct/>
              <w:autoSpaceDE/>
              <w:autoSpaceDN/>
              <w:adjustRightInd/>
              <w:spacing w:after="0"/>
              <w:textAlignment w:val="auto"/>
              <w:rPr>
                <w:rFonts w:ascii="Arial" w:hAnsi="Arial" w:cs="Arial"/>
                <w:sz w:val="16"/>
                <w:szCs w:val="16"/>
              </w:rPr>
            </w:pPr>
            <w:r w:rsidRPr="001D219C">
              <w:rPr>
                <w:rFonts w:ascii="Arial" w:hAnsi="Arial" w:cs="Arial"/>
                <w:sz w:val="16"/>
                <w:szCs w:val="16"/>
              </w:rPr>
              <w:t>-</w:t>
            </w:r>
            <w:r w:rsidRPr="001D219C">
              <w:rPr>
                <w:rFonts w:ascii="Arial" w:hAnsi="Arial" w:cs="Arial"/>
                <w:sz w:val="16"/>
                <w:szCs w:val="16"/>
              </w:rPr>
              <w:tab/>
              <w:t>length of the CP extension</w:t>
            </w:r>
          </w:p>
          <w:p w14:paraId="25295236" w14:textId="77777777" w:rsidR="001D219C" w:rsidRPr="001D219C" w:rsidRDefault="001D219C" w:rsidP="001D219C">
            <w:pPr>
              <w:overflowPunct/>
              <w:autoSpaceDE/>
              <w:autoSpaceDN/>
              <w:adjustRightInd/>
              <w:spacing w:after="0"/>
              <w:textAlignment w:val="auto"/>
              <w:rPr>
                <w:rFonts w:ascii="Arial" w:hAnsi="Arial" w:cs="Arial"/>
                <w:sz w:val="16"/>
                <w:szCs w:val="16"/>
              </w:rPr>
            </w:pPr>
            <w:r w:rsidRPr="001D219C">
              <w:rPr>
                <w:rFonts w:ascii="Arial" w:hAnsi="Arial" w:cs="Arial"/>
                <w:sz w:val="16"/>
                <w:szCs w:val="16"/>
              </w:rPr>
              <w:t>-</w:t>
            </w:r>
            <w:r w:rsidRPr="001D219C">
              <w:rPr>
                <w:rFonts w:ascii="Arial" w:hAnsi="Arial" w:cs="Arial"/>
                <w:sz w:val="16"/>
                <w:szCs w:val="16"/>
              </w:rPr>
              <w:tab/>
              <w:t>LBT type</w:t>
            </w:r>
          </w:p>
          <w:p w14:paraId="3D43B96F" w14:textId="77777777" w:rsidR="001D219C" w:rsidRPr="001D219C" w:rsidRDefault="001D219C" w:rsidP="001D219C">
            <w:pPr>
              <w:overflowPunct/>
              <w:autoSpaceDE/>
              <w:autoSpaceDN/>
              <w:adjustRightInd/>
              <w:spacing w:after="0"/>
              <w:textAlignment w:val="auto"/>
              <w:rPr>
                <w:rFonts w:ascii="Arial" w:hAnsi="Arial" w:cs="Arial"/>
                <w:sz w:val="16"/>
                <w:szCs w:val="16"/>
              </w:rPr>
            </w:pPr>
            <w:r w:rsidRPr="001D219C">
              <w:rPr>
                <w:rFonts w:ascii="Arial" w:hAnsi="Arial" w:cs="Arial"/>
                <w:sz w:val="16"/>
                <w:szCs w:val="16"/>
              </w:rPr>
              <w:t>-</w:t>
            </w:r>
            <w:r w:rsidRPr="001D219C">
              <w:rPr>
                <w:rFonts w:ascii="Arial" w:hAnsi="Arial" w:cs="Arial"/>
                <w:sz w:val="16"/>
                <w:szCs w:val="16"/>
              </w:rPr>
              <w:tab/>
              <w:t xml:space="preserve">Channel Access Priority Class </w:t>
            </w:r>
          </w:p>
          <w:p w14:paraId="6A2DACAA" w14:textId="77777777" w:rsidR="001D219C" w:rsidRPr="001D219C" w:rsidRDefault="001D219C" w:rsidP="001D219C">
            <w:pPr>
              <w:overflowPunct/>
              <w:autoSpaceDE/>
              <w:autoSpaceDN/>
              <w:adjustRightInd/>
              <w:spacing w:after="0"/>
              <w:textAlignment w:val="auto"/>
              <w:rPr>
                <w:rFonts w:ascii="Arial" w:hAnsi="Arial" w:cs="Arial"/>
                <w:sz w:val="16"/>
                <w:szCs w:val="16"/>
              </w:rPr>
            </w:pPr>
            <w:r w:rsidRPr="001D219C">
              <w:rPr>
                <w:rFonts w:ascii="Arial" w:hAnsi="Arial" w:cs="Arial"/>
                <w:sz w:val="16"/>
                <w:szCs w:val="16"/>
              </w:rPr>
              <w:t>Proposal 5. Up to 3 bits are included into DL assignments scheduling PUCCH to indicate the combination of:</w:t>
            </w:r>
          </w:p>
          <w:p w14:paraId="7545F1B0" w14:textId="77777777" w:rsidR="001D219C" w:rsidRPr="001D219C" w:rsidRDefault="001D219C" w:rsidP="001D219C">
            <w:pPr>
              <w:overflowPunct/>
              <w:autoSpaceDE/>
              <w:autoSpaceDN/>
              <w:adjustRightInd/>
              <w:spacing w:after="0"/>
              <w:textAlignment w:val="auto"/>
              <w:rPr>
                <w:rFonts w:ascii="Arial" w:hAnsi="Arial" w:cs="Arial"/>
                <w:sz w:val="16"/>
                <w:szCs w:val="16"/>
              </w:rPr>
            </w:pPr>
            <w:r w:rsidRPr="001D219C">
              <w:rPr>
                <w:rFonts w:ascii="Arial" w:hAnsi="Arial" w:cs="Arial"/>
                <w:sz w:val="16"/>
                <w:szCs w:val="16"/>
              </w:rPr>
              <w:t>-</w:t>
            </w:r>
            <w:r w:rsidRPr="001D219C">
              <w:rPr>
                <w:rFonts w:ascii="Arial" w:hAnsi="Arial" w:cs="Arial"/>
                <w:sz w:val="16"/>
                <w:szCs w:val="16"/>
              </w:rPr>
              <w:tab/>
              <w:t>length of the CP extension</w:t>
            </w:r>
          </w:p>
          <w:p w14:paraId="1755D76A" w14:textId="77777777" w:rsidR="001D219C" w:rsidRPr="001D219C" w:rsidRDefault="001D219C" w:rsidP="001D219C">
            <w:pPr>
              <w:overflowPunct/>
              <w:autoSpaceDE/>
              <w:autoSpaceDN/>
              <w:adjustRightInd/>
              <w:spacing w:after="0"/>
              <w:textAlignment w:val="auto"/>
              <w:rPr>
                <w:rFonts w:ascii="Arial" w:hAnsi="Arial" w:cs="Arial"/>
                <w:sz w:val="16"/>
                <w:szCs w:val="16"/>
              </w:rPr>
            </w:pPr>
            <w:r w:rsidRPr="001D219C">
              <w:rPr>
                <w:rFonts w:ascii="Arial" w:hAnsi="Arial" w:cs="Arial"/>
                <w:sz w:val="16"/>
                <w:szCs w:val="16"/>
              </w:rPr>
              <w:t>-</w:t>
            </w:r>
            <w:r w:rsidRPr="001D219C">
              <w:rPr>
                <w:rFonts w:ascii="Arial" w:hAnsi="Arial" w:cs="Arial"/>
                <w:sz w:val="16"/>
                <w:szCs w:val="16"/>
              </w:rPr>
              <w:tab/>
              <w:t>LBT type</w:t>
            </w:r>
          </w:p>
          <w:p w14:paraId="5335B554" w14:textId="77777777" w:rsidR="001D219C" w:rsidRPr="001D219C" w:rsidRDefault="001D219C" w:rsidP="001D219C">
            <w:pPr>
              <w:overflowPunct/>
              <w:autoSpaceDE/>
              <w:autoSpaceDN/>
              <w:adjustRightInd/>
              <w:spacing w:after="0"/>
              <w:textAlignment w:val="auto"/>
              <w:rPr>
                <w:rFonts w:ascii="Arial" w:hAnsi="Arial" w:cs="Arial"/>
                <w:sz w:val="16"/>
                <w:szCs w:val="16"/>
              </w:rPr>
            </w:pPr>
            <w:r w:rsidRPr="001D219C">
              <w:rPr>
                <w:rFonts w:ascii="Arial" w:hAnsi="Arial" w:cs="Arial"/>
                <w:sz w:val="16"/>
                <w:szCs w:val="16"/>
              </w:rPr>
              <w:lastRenderedPageBreak/>
              <w:t>Proposal 6. Up to 3 bits are included into RAR to indicate the combination of:</w:t>
            </w:r>
          </w:p>
          <w:p w14:paraId="4E7A3DB8" w14:textId="77777777" w:rsidR="001D219C" w:rsidRPr="001D219C" w:rsidRDefault="001D219C" w:rsidP="001D219C">
            <w:pPr>
              <w:overflowPunct/>
              <w:autoSpaceDE/>
              <w:autoSpaceDN/>
              <w:adjustRightInd/>
              <w:spacing w:after="0"/>
              <w:textAlignment w:val="auto"/>
              <w:rPr>
                <w:rFonts w:ascii="Arial" w:hAnsi="Arial" w:cs="Arial"/>
                <w:sz w:val="16"/>
                <w:szCs w:val="16"/>
              </w:rPr>
            </w:pPr>
            <w:r w:rsidRPr="001D219C">
              <w:rPr>
                <w:rFonts w:ascii="Arial" w:hAnsi="Arial" w:cs="Arial"/>
                <w:sz w:val="16"/>
                <w:szCs w:val="16"/>
              </w:rPr>
              <w:t>-</w:t>
            </w:r>
            <w:r w:rsidRPr="001D219C">
              <w:rPr>
                <w:rFonts w:ascii="Arial" w:hAnsi="Arial" w:cs="Arial"/>
                <w:sz w:val="16"/>
                <w:szCs w:val="16"/>
              </w:rPr>
              <w:tab/>
              <w:t>length of the CP extension</w:t>
            </w:r>
          </w:p>
          <w:p w14:paraId="429E8C64" w14:textId="77777777" w:rsidR="001D219C" w:rsidRPr="001D219C" w:rsidRDefault="001D219C" w:rsidP="001D219C">
            <w:pPr>
              <w:overflowPunct/>
              <w:autoSpaceDE/>
              <w:autoSpaceDN/>
              <w:adjustRightInd/>
              <w:spacing w:after="0"/>
              <w:textAlignment w:val="auto"/>
              <w:rPr>
                <w:rFonts w:ascii="Arial" w:hAnsi="Arial" w:cs="Arial"/>
                <w:sz w:val="16"/>
                <w:szCs w:val="16"/>
              </w:rPr>
            </w:pPr>
            <w:r w:rsidRPr="001D219C">
              <w:rPr>
                <w:rFonts w:ascii="Arial" w:hAnsi="Arial" w:cs="Arial"/>
                <w:sz w:val="16"/>
                <w:szCs w:val="16"/>
              </w:rPr>
              <w:t>-</w:t>
            </w:r>
            <w:r w:rsidRPr="001D219C">
              <w:rPr>
                <w:rFonts w:ascii="Arial" w:hAnsi="Arial" w:cs="Arial"/>
                <w:sz w:val="16"/>
                <w:szCs w:val="16"/>
              </w:rPr>
              <w:tab/>
              <w:t>LBT type</w:t>
            </w:r>
          </w:p>
          <w:p w14:paraId="577CBC48" w14:textId="77777777" w:rsidR="001D219C" w:rsidRPr="001D219C" w:rsidRDefault="001D219C" w:rsidP="001D219C">
            <w:pPr>
              <w:overflowPunct/>
              <w:autoSpaceDE/>
              <w:autoSpaceDN/>
              <w:adjustRightInd/>
              <w:spacing w:after="0"/>
              <w:textAlignment w:val="auto"/>
              <w:rPr>
                <w:rFonts w:ascii="Arial" w:hAnsi="Arial" w:cs="Arial"/>
                <w:sz w:val="16"/>
                <w:szCs w:val="16"/>
              </w:rPr>
            </w:pPr>
            <w:r w:rsidRPr="001D219C">
              <w:rPr>
                <w:rFonts w:ascii="Arial" w:hAnsi="Arial" w:cs="Arial"/>
                <w:sz w:val="16"/>
                <w:szCs w:val="16"/>
              </w:rPr>
              <w:t>Proposal 7. For transmission of configured UL transmissions other than CG-PUSCH outside of a gNB COT:</w:t>
            </w:r>
          </w:p>
          <w:p w14:paraId="674FFBD5" w14:textId="77777777" w:rsidR="001D219C" w:rsidRPr="001D219C" w:rsidRDefault="001D219C" w:rsidP="001D219C">
            <w:pPr>
              <w:overflowPunct/>
              <w:autoSpaceDE/>
              <w:autoSpaceDN/>
              <w:adjustRightInd/>
              <w:spacing w:after="0"/>
              <w:textAlignment w:val="auto"/>
              <w:rPr>
                <w:rFonts w:ascii="Arial" w:hAnsi="Arial" w:cs="Arial"/>
                <w:sz w:val="16"/>
                <w:szCs w:val="16"/>
              </w:rPr>
            </w:pPr>
            <w:r w:rsidRPr="001D219C">
              <w:rPr>
                <w:rFonts w:ascii="Arial" w:hAnsi="Arial" w:cs="Arial"/>
                <w:sz w:val="16"/>
                <w:szCs w:val="16"/>
              </w:rPr>
              <w:t>-</w:t>
            </w:r>
            <w:r w:rsidRPr="001D219C">
              <w:rPr>
                <w:rFonts w:ascii="Arial" w:hAnsi="Arial" w:cs="Arial"/>
                <w:sz w:val="16"/>
                <w:szCs w:val="16"/>
              </w:rPr>
              <w:tab/>
              <w:t>Cat 4 LBT is always used</w:t>
            </w:r>
          </w:p>
          <w:p w14:paraId="027D06E1" w14:textId="77777777" w:rsidR="001D219C" w:rsidRPr="001D219C" w:rsidRDefault="001D219C" w:rsidP="001D219C">
            <w:pPr>
              <w:overflowPunct/>
              <w:autoSpaceDE/>
              <w:autoSpaceDN/>
              <w:adjustRightInd/>
              <w:spacing w:after="0"/>
              <w:textAlignment w:val="auto"/>
              <w:rPr>
                <w:rFonts w:ascii="Arial" w:hAnsi="Arial" w:cs="Arial"/>
                <w:sz w:val="16"/>
                <w:szCs w:val="16"/>
              </w:rPr>
            </w:pPr>
            <w:r w:rsidRPr="001D219C">
              <w:rPr>
                <w:rFonts w:ascii="Arial" w:hAnsi="Arial" w:cs="Arial"/>
                <w:sz w:val="16"/>
                <w:szCs w:val="16"/>
              </w:rPr>
              <w:t>-</w:t>
            </w:r>
            <w:r w:rsidRPr="001D219C">
              <w:rPr>
                <w:rFonts w:ascii="Arial" w:hAnsi="Arial" w:cs="Arial"/>
                <w:sz w:val="16"/>
                <w:szCs w:val="16"/>
              </w:rPr>
              <w:tab/>
              <w:t>the length of the CP extension is set to “0”</w:t>
            </w:r>
          </w:p>
          <w:p w14:paraId="117D99D1" w14:textId="77777777" w:rsidR="001D219C" w:rsidRPr="001D219C" w:rsidRDefault="001D219C" w:rsidP="001D219C">
            <w:pPr>
              <w:overflowPunct/>
              <w:autoSpaceDE/>
              <w:autoSpaceDN/>
              <w:adjustRightInd/>
              <w:spacing w:after="0"/>
              <w:textAlignment w:val="auto"/>
              <w:rPr>
                <w:rFonts w:ascii="Arial" w:hAnsi="Arial" w:cs="Arial"/>
                <w:sz w:val="16"/>
                <w:szCs w:val="16"/>
              </w:rPr>
            </w:pPr>
            <w:r w:rsidRPr="001D219C">
              <w:rPr>
                <w:rFonts w:ascii="Arial" w:hAnsi="Arial" w:cs="Arial"/>
                <w:sz w:val="16"/>
                <w:szCs w:val="16"/>
              </w:rPr>
              <w:t xml:space="preserve">Proposal 8: Two combinations of LBT type and CP extension length are RRC-configured for configured UL transmissions (SR, SRS, CSI, CG-PUSCH) within a gNB COT: </w:t>
            </w:r>
          </w:p>
          <w:p w14:paraId="1A82A39F" w14:textId="77777777" w:rsidR="001D219C" w:rsidRPr="001D219C" w:rsidRDefault="001D219C" w:rsidP="001D219C">
            <w:pPr>
              <w:overflowPunct/>
              <w:autoSpaceDE/>
              <w:autoSpaceDN/>
              <w:adjustRightInd/>
              <w:spacing w:after="0"/>
              <w:textAlignment w:val="auto"/>
              <w:rPr>
                <w:rFonts w:ascii="Arial" w:hAnsi="Arial" w:cs="Arial"/>
                <w:sz w:val="16"/>
                <w:szCs w:val="16"/>
              </w:rPr>
            </w:pPr>
            <w:r w:rsidRPr="001D219C">
              <w:rPr>
                <w:rFonts w:ascii="Arial" w:hAnsi="Arial" w:cs="Arial"/>
                <w:sz w:val="16"/>
                <w:szCs w:val="16"/>
              </w:rPr>
              <w:t>-</w:t>
            </w:r>
            <w:r w:rsidRPr="001D219C">
              <w:rPr>
                <w:rFonts w:ascii="Arial" w:hAnsi="Arial" w:cs="Arial"/>
                <w:sz w:val="16"/>
                <w:szCs w:val="16"/>
              </w:rPr>
              <w:tab/>
              <w:t xml:space="preserve">the first combination of an LBT type and length of CP extension to be used right after the DL symbols in the COT, and </w:t>
            </w:r>
          </w:p>
          <w:p w14:paraId="56F4A818" w14:textId="20CBDA30" w:rsidR="002D28ED" w:rsidRDefault="001D219C" w:rsidP="001D219C">
            <w:pPr>
              <w:overflowPunct/>
              <w:autoSpaceDE/>
              <w:autoSpaceDN/>
              <w:adjustRightInd/>
              <w:spacing w:after="0"/>
              <w:textAlignment w:val="auto"/>
              <w:rPr>
                <w:rFonts w:ascii="Arial" w:hAnsi="Arial" w:cs="Arial"/>
                <w:sz w:val="16"/>
                <w:szCs w:val="16"/>
              </w:rPr>
            </w:pPr>
            <w:r w:rsidRPr="001D219C">
              <w:rPr>
                <w:rFonts w:ascii="Arial" w:hAnsi="Arial" w:cs="Arial"/>
                <w:sz w:val="16"/>
                <w:szCs w:val="16"/>
              </w:rPr>
              <w:t>-</w:t>
            </w:r>
            <w:r w:rsidRPr="001D219C">
              <w:rPr>
                <w:rFonts w:ascii="Arial" w:hAnsi="Arial" w:cs="Arial"/>
                <w:sz w:val="16"/>
                <w:szCs w:val="16"/>
              </w:rPr>
              <w:tab/>
              <w:t xml:space="preserve">the second combination to be used after flexible or uplink symbols in the COT, determined based on DCI 2_0 format SFI.  </w:t>
            </w:r>
          </w:p>
        </w:tc>
      </w:tr>
      <w:tr w:rsidR="002D28ED" w:rsidRPr="00BF61B2" w14:paraId="51699610" w14:textId="77777777" w:rsidTr="008B70DE">
        <w:trPr>
          <w:trHeight w:val="20"/>
        </w:trPr>
        <w:tc>
          <w:tcPr>
            <w:tcW w:w="2405" w:type="dxa"/>
          </w:tcPr>
          <w:p w14:paraId="09BA3B95" w14:textId="77777777" w:rsidR="002D28ED" w:rsidRPr="00BF61B2" w:rsidRDefault="002D28ED" w:rsidP="008B70DE">
            <w:pPr>
              <w:overflowPunct/>
              <w:autoSpaceDE/>
              <w:autoSpaceDN/>
              <w:adjustRightInd/>
              <w:spacing w:after="0"/>
              <w:textAlignment w:val="auto"/>
            </w:pPr>
            <w:r>
              <w:rPr>
                <w:rFonts w:ascii="Arial" w:hAnsi="Arial" w:cs="Arial"/>
                <w:sz w:val="16"/>
                <w:szCs w:val="16"/>
              </w:rPr>
              <w:lastRenderedPageBreak/>
              <w:t>LG Electronics</w:t>
            </w:r>
          </w:p>
        </w:tc>
        <w:tc>
          <w:tcPr>
            <w:tcW w:w="7229" w:type="dxa"/>
          </w:tcPr>
          <w:p w14:paraId="5372BAF3"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 xml:space="preserve">Proposal #7: For the CP extension prior to a dynamically scheduled PUSCH, configured grant PUSCH, or PUSCH transmission, the CP extension </w:t>
            </w:r>
            <w:proofErr w:type="gramStart"/>
            <w:r w:rsidRPr="00A51967">
              <w:rPr>
                <w:rFonts w:ascii="Arial" w:hAnsi="Arial" w:cs="Arial"/>
                <w:sz w:val="16"/>
                <w:szCs w:val="16"/>
              </w:rPr>
              <w:t>is located in</w:t>
            </w:r>
            <w:proofErr w:type="gramEnd"/>
            <w:r w:rsidRPr="00A51967">
              <w:rPr>
                <w:rFonts w:ascii="Arial" w:hAnsi="Arial" w:cs="Arial"/>
                <w:sz w:val="16"/>
                <w:szCs w:val="16"/>
              </w:rPr>
              <w:t xml:space="preserve"> the symbol(s) immediately preceding the PUSCH allocation indicated by SLIV. The supported durations for CP extension at the UE are: </w:t>
            </w:r>
          </w:p>
          <w:p w14:paraId="737AE3FA"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o</w:t>
            </w:r>
            <w:r w:rsidRPr="00A51967">
              <w:rPr>
                <w:rFonts w:ascii="Arial" w:hAnsi="Arial" w:cs="Arial"/>
                <w:sz w:val="16"/>
                <w:szCs w:val="16"/>
              </w:rPr>
              <w:tab/>
              <w:t xml:space="preserve">0 (i.e. no CP extension) </w:t>
            </w:r>
          </w:p>
          <w:p w14:paraId="4C88D6A5"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o</w:t>
            </w:r>
            <w:r w:rsidRPr="00A51967">
              <w:rPr>
                <w:rFonts w:ascii="Arial" w:hAnsi="Arial" w:cs="Arial"/>
                <w:sz w:val="16"/>
                <w:szCs w:val="16"/>
              </w:rPr>
              <w:tab/>
              <w:t xml:space="preserve">C1*symbol length – 25 us </w:t>
            </w:r>
          </w:p>
          <w:p w14:paraId="389F5647"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o</w:t>
            </w:r>
            <w:r w:rsidRPr="00A51967">
              <w:rPr>
                <w:rFonts w:ascii="Arial" w:hAnsi="Arial" w:cs="Arial"/>
                <w:sz w:val="16"/>
                <w:szCs w:val="16"/>
              </w:rPr>
              <w:tab/>
              <w:t xml:space="preserve">C2*symbol length – 16 us - TA </w:t>
            </w:r>
          </w:p>
          <w:p w14:paraId="53BDAF91"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o</w:t>
            </w:r>
            <w:r w:rsidRPr="00A51967">
              <w:rPr>
                <w:rFonts w:ascii="Arial" w:hAnsi="Arial" w:cs="Arial"/>
                <w:sz w:val="16"/>
                <w:szCs w:val="16"/>
              </w:rPr>
              <w:tab/>
              <w:t>C3*symbol length – 25 us – TA</w:t>
            </w:r>
          </w:p>
          <w:p w14:paraId="2F053C59"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o</w:t>
            </w:r>
            <w:r w:rsidRPr="00A51967">
              <w:rPr>
                <w:rFonts w:ascii="Arial" w:hAnsi="Arial" w:cs="Arial"/>
                <w:sz w:val="16"/>
                <w:szCs w:val="16"/>
              </w:rPr>
              <w:tab/>
              <w:t>C1=1 for 15 and 30 kHz SCS, C1=2 for 60 kHz SCS</w:t>
            </w:r>
          </w:p>
          <w:p w14:paraId="76E8E0AB"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o</w:t>
            </w:r>
            <w:r w:rsidRPr="00A51967">
              <w:rPr>
                <w:rFonts w:ascii="Arial" w:hAnsi="Arial" w:cs="Arial"/>
                <w:sz w:val="16"/>
                <w:szCs w:val="16"/>
              </w:rPr>
              <w:tab/>
            </w:r>
            <w:proofErr w:type="gramStart"/>
            <w:r w:rsidRPr="00A51967">
              <w:rPr>
                <w:rFonts w:ascii="Arial" w:hAnsi="Arial" w:cs="Arial"/>
                <w:sz w:val="16"/>
                <w:szCs w:val="16"/>
              </w:rPr>
              <w:t>The</w:t>
            </w:r>
            <w:proofErr w:type="gramEnd"/>
            <w:r w:rsidRPr="00A51967">
              <w:rPr>
                <w:rFonts w:ascii="Arial" w:hAnsi="Arial" w:cs="Arial"/>
                <w:sz w:val="16"/>
                <w:szCs w:val="16"/>
              </w:rPr>
              <w:t xml:space="preserve"> fixed values for C2 and C3 are pre-defined in specification or configured by gNB regardless of TA for each subcarrier spacing</w:t>
            </w:r>
          </w:p>
          <w:p w14:paraId="5F00051E"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o</w:t>
            </w:r>
            <w:r w:rsidRPr="00A51967">
              <w:rPr>
                <w:rFonts w:ascii="Arial" w:hAnsi="Arial" w:cs="Arial"/>
                <w:sz w:val="16"/>
                <w:szCs w:val="16"/>
              </w:rPr>
              <w:tab/>
            </w:r>
            <w:proofErr w:type="gramStart"/>
            <w:r w:rsidRPr="00A51967">
              <w:rPr>
                <w:rFonts w:ascii="Arial" w:hAnsi="Arial" w:cs="Arial"/>
                <w:sz w:val="16"/>
                <w:szCs w:val="16"/>
              </w:rPr>
              <w:t>In</w:t>
            </w:r>
            <w:proofErr w:type="gramEnd"/>
            <w:r w:rsidRPr="00A51967">
              <w:rPr>
                <w:rFonts w:ascii="Arial" w:hAnsi="Arial" w:cs="Arial"/>
                <w:sz w:val="16"/>
                <w:szCs w:val="16"/>
              </w:rPr>
              <w:t xml:space="preserve"> addition to the N2 timeline (UL grant to PUSCH delay), the N1 timeline (PDSCH to PUCCH delay) also needs to be relaxed to take the CP extension into account</w:t>
            </w:r>
          </w:p>
          <w:p w14:paraId="488C8225" w14:textId="38EFF75F" w:rsidR="002D28ED"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 xml:space="preserve">Proposal #8: The set of </w:t>
            </w:r>
            <w:proofErr w:type="gramStart"/>
            <w:r w:rsidRPr="00A51967">
              <w:rPr>
                <w:rFonts w:ascii="Arial" w:hAnsi="Arial" w:cs="Arial"/>
                <w:sz w:val="16"/>
                <w:szCs w:val="16"/>
              </w:rPr>
              <w:t>candidate</w:t>
            </w:r>
            <w:proofErr w:type="gramEnd"/>
            <w:r w:rsidRPr="00A51967">
              <w:rPr>
                <w:rFonts w:ascii="Arial" w:hAnsi="Arial" w:cs="Arial"/>
                <w:sz w:val="16"/>
                <w:szCs w:val="16"/>
              </w:rPr>
              <w:t xml:space="preserve"> PUSCH starting positions can be configured according to which LBT type is configured</w:t>
            </w:r>
            <w:r>
              <w:rPr>
                <w:rFonts w:ascii="Arial" w:hAnsi="Arial" w:cs="Arial"/>
                <w:sz w:val="16"/>
                <w:szCs w:val="16"/>
              </w:rPr>
              <w:t xml:space="preserve"> (see Tables in R1-1912389)</w:t>
            </w:r>
            <w:r w:rsidRPr="00A51967">
              <w:rPr>
                <w:rFonts w:ascii="Arial" w:hAnsi="Arial" w:cs="Arial"/>
                <w:sz w:val="16"/>
                <w:szCs w:val="16"/>
              </w:rPr>
              <w:t>:</w:t>
            </w:r>
          </w:p>
        </w:tc>
      </w:tr>
      <w:tr w:rsidR="002D28ED" w:rsidRPr="00BF61B2" w14:paraId="045B0F12" w14:textId="77777777" w:rsidTr="008B70DE">
        <w:trPr>
          <w:trHeight w:val="20"/>
        </w:trPr>
        <w:tc>
          <w:tcPr>
            <w:tcW w:w="2405" w:type="dxa"/>
          </w:tcPr>
          <w:p w14:paraId="5AAECEBC" w14:textId="77777777" w:rsidR="002D28ED" w:rsidRPr="00BF61B2" w:rsidRDefault="002D28ED" w:rsidP="008B70DE">
            <w:pPr>
              <w:overflowPunct/>
              <w:autoSpaceDE/>
              <w:autoSpaceDN/>
              <w:adjustRightInd/>
              <w:spacing w:after="0"/>
              <w:textAlignment w:val="auto"/>
            </w:pPr>
            <w:r>
              <w:rPr>
                <w:rFonts w:ascii="Arial" w:hAnsi="Arial" w:cs="Arial"/>
                <w:sz w:val="16"/>
                <w:szCs w:val="16"/>
              </w:rPr>
              <w:t>Samsung</w:t>
            </w:r>
          </w:p>
        </w:tc>
        <w:tc>
          <w:tcPr>
            <w:tcW w:w="7229" w:type="dxa"/>
          </w:tcPr>
          <w:p w14:paraId="571B581B"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 xml:space="preserve">Proposal 1: C2/C3=1 for 15 and 30KHz SCS, and C2/C3=2 for 60KHz SCS. </w:t>
            </w:r>
          </w:p>
          <w:p w14:paraId="4F0FE13E"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 xml:space="preserve">Proposal 2: If CAT-4 LBT can be used for all CP extension durations, separate indication of the CP extension duration, the LBT type, and the CAPC are preferred. Otherwise, joint indication can be considered. </w:t>
            </w:r>
          </w:p>
          <w:p w14:paraId="7F3DE3DA" w14:textId="2F40F4C5" w:rsidR="002D28ED"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Proposal 3: For multi-PUSCH scheduling, if Cat-2 16us LBT is indicated by the UL grant, UE can perform Cat-2 16us LBT for the first scheduled PUSCH and switch to Cat-2 25us LBT for next PUSCH transmission if UE fails to access the channel for first scheduled PUSCHs.</w:t>
            </w:r>
          </w:p>
        </w:tc>
      </w:tr>
      <w:tr w:rsidR="002D28ED" w:rsidRPr="00BF61B2" w14:paraId="5C442D2B" w14:textId="77777777" w:rsidTr="008B70DE">
        <w:trPr>
          <w:trHeight w:val="20"/>
        </w:trPr>
        <w:tc>
          <w:tcPr>
            <w:tcW w:w="2405" w:type="dxa"/>
          </w:tcPr>
          <w:p w14:paraId="345DD62B" w14:textId="77777777" w:rsidR="002D28ED" w:rsidRPr="00BF61B2" w:rsidRDefault="002D28ED" w:rsidP="008B70DE">
            <w:pPr>
              <w:overflowPunct/>
              <w:autoSpaceDE/>
              <w:autoSpaceDN/>
              <w:adjustRightInd/>
              <w:spacing w:after="0"/>
              <w:textAlignment w:val="auto"/>
            </w:pPr>
            <w:r>
              <w:rPr>
                <w:rFonts w:ascii="Arial" w:hAnsi="Arial" w:cs="Arial"/>
                <w:sz w:val="16"/>
                <w:szCs w:val="16"/>
              </w:rPr>
              <w:t>OPPO</w:t>
            </w:r>
          </w:p>
        </w:tc>
        <w:tc>
          <w:tcPr>
            <w:tcW w:w="7229" w:type="dxa"/>
          </w:tcPr>
          <w:p w14:paraId="7FA4714C"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 xml:space="preserve">Proposal 4: For dynamically scheduled PUSCH transmission, following two options can be considered </w:t>
            </w:r>
          </w:p>
          <w:p w14:paraId="629B7C20"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w:t>
            </w:r>
            <w:r w:rsidRPr="00BA727D">
              <w:rPr>
                <w:rFonts w:ascii="Arial" w:hAnsi="Arial" w:cs="Arial"/>
                <w:sz w:val="16"/>
                <w:szCs w:val="16"/>
              </w:rPr>
              <w:tab/>
              <w:t xml:space="preserve">Option 1: ECP length 0 is only bounded with Cat4-LBT, thus, gNB only indicates LBT type and one of the four possible ECP lengths. UE derives the gap duration from the indicated ECP length. </w:t>
            </w:r>
          </w:p>
          <w:p w14:paraId="01F5B9DC"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w:t>
            </w:r>
            <w:r w:rsidRPr="00BA727D">
              <w:rPr>
                <w:rFonts w:ascii="Arial" w:hAnsi="Arial" w:cs="Arial"/>
                <w:sz w:val="16"/>
                <w:szCs w:val="16"/>
              </w:rPr>
              <w:tab/>
              <w:t>Option 2: Gap duration is independently indicated, so that UE will be informed about ECP length, LBT type and gap duration.</w:t>
            </w:r>
          </w:p>
          <w:p w14:paraId="4AE7E56B"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Proposal 5: C2/C3 should be configurable based on deployment requirements.</w:t>
            </w:r>
          </w:p>
          <w:p w14:paraId="3D591211"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Proposal 6: The N2/N1 timeline should be relaxed based on the starting point of ECP for PUSCH/PUCCH transmission to take the CP extension into account.</w:t>
            </w:r>
          </w:p>
          <w:p w14:paraId="1D16D8A4"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Proposal 7: LBT type should be indicated in PDCCH order for PRACH transmission in CF-RACH procedure.</w:t>
            </w:r>
          </w:p>
          <w:p w14:paraId="0EEE050B" w14:textId="1081C37A" w:rsidR="002D28E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 xml:space="preserve">Proposal 8: LBT type set corresponding to multiple DL-to-UL switching points determined by slot format structure should be indicated in GC-PDCCH for all the UEs which plan to transmit within a </w:t>
            </w:r>
            <w:proofErr w:type="spellStart"/>
            <w:r w:rsidRPr="00BA727D">
              <w:rPr>
                <w:rFonts w:ascii="Arial" w:hAnsi="Arial" w:cs="Arial"/>
                <w:sz w:val="16"/>
                <w:szCs w:val="16"/>
              </w:rPr>
              <w:t>gNB’s</w:t>
            </w:r>
            <w:proofErr w:type="spellEnd"/>
            <w:r w:rsidRPr="00BA727D">
              <w:rPr>
                <w:rFonts w:ascii="Arial" w:hAnsi="Arial" w:cs="Arial"/>
                <w:sz w:val="16"/>
                <w:szCs w:val="16"/>
              </w:rPr>
              <w:t xml:space="preserve"> COT.</w:t>
            </w:r>
          </w:p>
        </w:tc>
      </w:tr>
      <w:tr w:rsidR="002D28ED" w:rsidRPr="00BF61B2" w14:paraId="5CC5839F" w14:textId="77777777" w:rsidTr="008B70DE">
        <w:trPr>
          <w:trHeight w:val="20"/>
        </w:trPr>
        <w:tc>
          <w:tcPr>
            <w:tcW w:w="2405" w:type="dxa"/>
          </w:tcPr>
          <w:p w14:paraId="334FF3C5" w14:textId="77777777" w:rsidR="002D28ED" w:rsidRPr="00BF61B2" w:rsidRDefault="002D28ED" w:rsidP="008B70DE">
            <w:pPr>
              <w:overflowPunct/>
              <w:autoSpaceDE/>
              <w:autoSpaceDN/>
              <w:adjustRightInd/>
              <w:spacing w:after="0"/>
              <w:textAlignment w:val="auto"/>
            </w:pPr>
            <w:proofErr w:type="spellStart"/>
            <w:r>
              <w:rPr>
                <w:rFonts w:ascii="Arial" w:hAnsi="Arial" w:cs="Arial"/>
                <w:sz w:val="16"/>
                <w:szCs w:val="16"/>
              </w:rPr>
              <w:t>InterDigital</w:t>
            </w:r>
            <w:proofErr w:type="spellEnd"/>
            <w:r>
              <w:rPr>
                <w:rFonts w:ascii="Arial" w:hAnsi="Arial" w:cs="Arial"/>
                <w:sz w:val="16"/>
                <w:szCs w:val="16"/>
              </w:rPr>
              <w:t>, Inc.</w:t>
            </w:r>
          </w:p>
        </w:tc>
        <w:tc>
          <w:tcPr>
            <w:tcW w:w="7229" w:type="dxa"/>
          </w:tcPr>
          <w:p w14:paraId="7CC45F8F" w14:textId="77777777" w:rsidR="00D01AB7" w:rsidRPr="00D01AB7" w:rsidRDefault="00D01AB7" w:rsidP="00D01AB7">
            <w:pPr>
              <w:overflowPunct/>
              <w:autoSpaceDE/>
              <w:autoSpaceDN/>
              <w:adjustRightInd/>
              <w:spacing w:after="0"/>
              <w:textAlignment w:val="auto"/>
              <w:rPr>
                <w:rFonts w:ascii="Arial" w:hAnsi="Arial" w:cs="Arial"/>
                <w:sz w:val="16"/>
                <w:szCs w:val="16"/>
              </w:rPr>
            </w:pPr>
            <w:r w:rsidRPr="00D01AB7">
              <w:rPr>
                <w:rFonts w:ascii="Arial" w:hAnsi="Arial" w:cs="Arial"/>
                <w:sz w:val="16"/>
                <w:szCs w:val="16"/>
              </w:rPr>
              <w:t>Proposal 3: The UE receives LBT type and priority indication in the DCI scheduling PUSCH transmission.</w:t>
            </w:r>
          </w:p>
          <w:p w14:paraId="1492E1F2" w14:textId="77777777" w:rsidR="00D01AB7" w:rsidRPr="00D01AB7" w:rsidRDefault="00D01AB7" w:rsidP="00D01AB7">
            <w:pPr>
              <w:overflowPunct/>
              <w:autoSpaceDE/>
              <w:autoSpaceDN/>
              <w:adjustRightInd/>
              <w:spacing w:after="0"/>
              <w:textAlignment w:val="auto"/>
              <w:rPr>
                <w:rFonts w:ascii="Arial" w:hAnsi="Arial" w:cs="Arial"/>
                <w:sz w:val="16"/>
                <w:szCs w:val="16"/>
              </w:rPr>
            </w:pPr>
            <w:r w:rsidRPr="00D01AB7">
              <w:rPr>
                <w:rFonts w:ascii="Arial" w:hAnsi="Arial" w:cs="Arial"/>
                <w:sz w:val="16"/>
                <w:szCs w:val="16"/>
              </w:rPr>
              <w:t>Proposal 4: The UE receives LBT type and priority indication in the DCI scheduling DL PDSCH for PUCCH transmission carrying HARQ-ACK transmission.</w:t>
            </w:r>
          </w:p>
          <w:p w14:paraId="1D478BA9" w14:textId="61F2B117" w:rsidR="002D28ED" w:rsidRDefault="00D01AB7" w:rsidP="00D01AB7">
            <w:pPr>
              <w:overflowPunct/>
              <w:autoSpaceDE/>
              <w:autoSpaceDN/>
              <w:adjustRightInd/>
              <w:spacing w:after="0"/>
              <w:textAlignment w:val="auto"/>
              <w:rPr>
                <w:rFonts w:ascii="Arial" w:hAnsi="Arial" w:cs="Arial"/>
                <w:sz w:val="16"/>
                <w:szCs w:val="16"/>
              </w:rPr>
            </w:pPr>
            <w:r w:rsidRPr="00D01AB7">
              <w:rPr>
                <w:rFonts w:ascii="Arial" w:hAnsi="Arial" w:cs="Arial"/>
                <w:sz w:val="16"/>
                <w:szCs w:val="16"/>
              </w:rPr>
              <w:t>Proposal 5: The UE can determine LBT type for CG-PUSCH transmission based on the COT indication in the CG-PDCCH.</w:t>
            </w:r>
          </w:p>
        </w:tc>
      </w:tr>
      <w:tr w:rsidR="002D28ED" w:rsidRPr="00BF61B2" w14:paraId="5E7AAADF" w14:textId="77777777" w:rsidTr="008B70DE">
        <w:trPr>
          <w:trHeight w:val="20"/>
        </w:trPr>
        <w:tc>
          <w:tcPr>
            <w:tcW w:w="2405" w:type="dxa"/>
          </w:tcPr>
          <w:p w14:paraId="20575191" w14:textId="77777777" w:rsidR="002D28ED" w:rsidRPr="00BF61B2" w:rsidRDefault="002D28ED" w:rsidP="008B70DE">
            <w:pPr>
              <w:overflowPunct/>
              <w:autoSpaceDE/>
              <w:autoSpaceDN/>
              <w:adjustRightInd/>
              <w:spacing w:after="0"/>
              <w:textAlignment w:val="auto"/>
            </w:pPr>
            <w:r>
              <w:rPr>
                <w:rFonts w:ascii="Arial" w:hAnsi="Arial" w:cs="Arial"/>
                <w:sz w:val="16"/>
                <w:szCs w:val="16"/>
              </w:rPr>
              <w:t>Ericsson</w:t>
            </w:r>
          </w:p>
        </w:tc>
        <w:tc>
          <w:tcPr>
            <w:tcW w:w="7229" w:type="dxa"/>
          </w:tcPr>
          <w:p w14:paraId="0AA00C89" w14:textId="77777777" w:rsidR="00CF732E" w:rsidRPr="00CF732E" w:rsidRDefault="00CF732E" w:rsidP="00CF732E">
            <w:pPr>
              <w:overflowPunct/>
              <w:autoSpaceDE/>
              <w:autoSpaceDN/>
              <w:adjustRightInd/>
              <w:spacing w:after="0"/>
              <w:textAlignment w:val="auto"/>
              <w:rPr>
                <w:rFonts w:ascii="Arial" w:hAnsi="Arial" w:cs="Arial"/>
                <w:sz w:val="16"/>
                <w:szCs w:val="16"/>
              </w:rPr>
            </w:pPr>
            <w:r w:rsidRPr="00CF732E">
              <w:rPr>
                <w:rFonts w:ascii="Arial" w:hAnsi="Arial" w:cs="Arial"/>
                <w:sz w:val="16"/>
                <w:szCs w:val="16"/>
              </w:rPr>
              <w:t>Observation 1</w:t>
            </w:r>
            <w:r w:rsidRPr="00CF732E">
              <w:rPr>
                <w:rFonts w:ascii="Arial" w:hAnsi="Arial" w:cs="Arial"/>
                <w:sz w:val="16"/>
                <w:szCs w:val="16"/>
              </w:rPr>
              <w:tab/>
              <w:t xml:space="preserve">Signalling overhead can be reduced if at least LBT category and CP extension are jointly encoded. </w:t>
            </w:r>
          </w:p>
          <w:p w14:paraId="390DABDA" w14:textId="28E5E573" w:rsidR="00CF732E" w:rsidRPr="00CF732E" w:rsidRDefault="00CF732E" w:rsidP="00CF732E">
            <w:pPr>
              <w:overflowPunct/>
              <w:autoSpaceDE/>
              <w:autoSpaceDN/>
              <w:adjustRightInd/>
              <w:spacing w:after="0"/>
              <w:textAlignment w:val="auto"/>
              <w:rPr>
                <w:rFonts w:ascii="Arial" w:hAnsi="Arial" w:cs="Arial"/>
                <w:sz w:val="16"/>
                <w:szCs w:val="16"/>
              </w:rPr>
            </w:pPr>
            <w:r w:rsidRPr="00CF732E">
              <w:rPr>
                <w:rFonts w:ascii="Arial" w:hAnsi="Arial" w:cs="Arial"/>
                <w:sz w:val="16"/>
                <w:szCs w:val="16"/>
              </w:rPr>
              <w:t>Proposal</w:t>
            </w:r>
            <w:r>
              <w:rPr>
                <w:rFonts w:ascii="Arial" w:hAnsi="Arial" w:cs="Arial"/>
                <w:sz w:val="16"/>
                <w:szCs w:val="16"/>
              </w:rPr>
              <w:t xml:space="preserve"> 4</w:t>
            </w:r>
            <w:r w:rsidRPr="00CF732E">
              <w:rPr>
                <w:rFonts w:ascii="Arial" w:hAnsi="Arial" w:cs="Arial"/>
                <w:sz w:val="16"/>
                <w:szCs w:val="16"/>
              </w:rPr>
              <w:tab/>
              <w:t xml:space="preserve">The channel access profile field value m of the DCI provides information about LBT category, channel access priority class, and CP extension. </w:t>
            </w:r>
          </w:p>
          <w:p w14:paraId="5C8699FE" w14:textId="7B249322" w:rsidR="00CF732E" w:rsidRPr="00CF732E" w:rsidRDefault="00CF732E" w:rsidP="00CF732E">
            <w:pPr>
              <w:overflowPunct/>
              <w:autoSpaceDE/>
              <w:autoSpaceDN/>
              <w:adjustRightInd/>
              <w:spacing w:after="0"/>
              <w:textAlignment w:val="auto"/>
              <w:rPr>
                <w:rFonts w:ascii="Arial" w:hAnsi="Arial" w:cs="Arial"/>
                <w:sz w:val="16"/>
                <w:szCs w:val="16"/>
              </w:rPr>
            </w:pPr>
            <w:r w:rsidRPr="00CF732E">
              <w:rPr>
                <w:rFonts w:ascii="Arial" w:hAnsi="Arial" w:cs="Arial"/>
                <w:sz w:val="16"/>
                <w:szCs w:val="16"/>
              </w:rPr>
              <w:t>Proposal</w:t>
            </w:r>
            <w:r>
              <w:rPr>
                <w:rFonts w:ascii="Arial" w:hAnsi="Arial" w:cs="Arial"/>
                <w:sz w:val="16"/>
                <w:szCs w:val="16"/>
              </w:rPr>
              <w:t xml:space="preserve"> 5</w:t>
            </w:r>
            <w:r w:rsidRPr="00CF732E">
              <w:rPr>
                <w:rFonts w:ascii="Arial" w:hAnsi="Arial" w:cs="Arial"/>
                <w:sz w:val="16"/>
                <w:szCs w:val="16"/>
              </w:rPr>
              <w:tab/>
              <w:t>C2/C3 are implicitly derived based on TA value.</w:t>
            </w:r>
          </w:p>
          <w:p w14:paraId="32CE9046" w14:textId="4B08A880" w:rsidR="00CF732E" w:rsidRPr="00CF732E" w:rsidRDefault="00CF732E" w:rsidP="00CF732E">
            <w:pPr>
              <w:overflowPunct/>
              <w:autoSpaceDE/>
              <w:autoSpaceDN/>
              <w:adjustRightInd/>
              <w:spacing w:after="0"/>
              <w:textAlignment w:val="auto"/>
              <w:rPr>
                <w:rFonts w:ascii="Arial" w:hAnsi="Arial" w:cs="Arial"/>
                <w:sz w:val="16"/>
                <w:szCs w:val="16"/>
              </w:rPr>
            </w:pPr>
            <w:r w:rsidRPr="00CF732E">
              <w:rPr>
                <w:rFonts w:ascii="Arial" w:hAnsi="Arial" w:cs="Arial"/>
                <w:sz w:val="16"/>
                <w:szCs w:val="16"/>
              </w:rPr>
              <w:t>Proposal</w:t>
            </w:r>
            <w:r>
              <w:rPr>
                <w:rFonts w:ascii="Arial" w:hAnsi="Arial" w:cs="Arial"/>
                <w:sz w:val="16"/>
                <w:szCs w:val="16"/>
              </w:rPr>
              <w:t xml:space="preserve"> 6</w:t>
            </w:r>
            <w:r w:rsidRPr="00CF732E">
              <w:rPr>
                <w:rFonts w:ascii="Arial" w:hAnsi="Arial" w:cs="Arial"/>
                <w:sz w:val="16"/>
                <w:szCs w:val="16"/>
              </w:rPr>
              <w:tab/>
              <w:t xml:space="preserve">The LBT indication corresponding to the UL control signal is signalled in the DCI triggering the UL control signal transmission. The LBT indication is included in: </w:t>
            </w:r>
          </w:p>
          <w:p w14:paraId="39818F98" w14:textId="77777777" w:rsidR="00CF732E" w:rsidRPr="00CF732E" w:rsidRDefault="00CF732E" w:rsidP="00CF732E">
            <w:pPr>
              <w:overflowPunct/>
              <w:autoSpaceDE/>
              <w:autoSpaceDN/>
              <w:adjustRightInd/>
              <w:spacing w:after="0"/>
              <w:textAlignment w:val="auto"/>
              <w:rPr>
                <w:rFonts w:ascii="Arial" w:hAnsi="Arial" w:cs="Arial"/>
                <w:sz w:val="16"/>
                <w:szCs w:val="16"/>
              </w:rPr>
            </w:pPr>
            <w:r w:rsidRPr="00CF732E">
              <w:rPr>
                <w:rFonts w:ascii="Arial" w:hAnsi="Arial" w:cs="Arial"/>
                <w:sz w:val="16"/>
                <w:szCs w:val="16"/>
              </w:rPr>
              <w:t>-</w:t>
            </w:r>
            <w:r w:rsidRPr="00CF732E">
              <w:rPr>
                <w:rFonts w:ascii="Arial" w:hAnsi="Arial" w:cs="Arial"/>
                <w:sz w:val="16"/>
                <w:szCs w:val="16"/>
              </w:rPr>
              <w:tab/>
              <w:t xml:space="preserve">DCI format 1_0 scrambled with RA-RNTI carrying the DL assignments for reception of the RAR messages (Msg2). The LBT type is applicable to </w:t>
            </w:r>
            <w:proofErr w:type="spellStart"/>
            <w:r w:rsidRPr="00CF732E">
              <w:rPr>
                <w:rFonts w:ascii="Arial" w:hAnsi="Arial" w:cs="Arial"/>
                <w:sz w:val="16"/>
                <w:szCs w:val="16"/>
              </w:rPr>
              <w:t>Msg</w:t>
            </w:r>
            <w:proofErr w:type="spellEnd"/>
            <w:r w:rsidRPr="00CF732E">
              <w:rPr>
                <w:rFonts w:ascii="Arial" w:hAnsi="Arial" w:cs="Arial"/>
                <w:sz w:val="16"/>
                <w:szCs w:val="16"/>
              </w:rPr>
              <w:t xml:space="preserve"> 3 transmission </w:t>
            </w:r>
          </w:p>
          <w:p w14:paraId="50E0E33E" w14:textId="3A6E7C9B" w:rsidR="002D28ED" w:rsidRDefault="00CF732E" w:rsidP="00CF732E">
            <w:pPr>
              <w:overflowPunct/>
              <w:autoSpaceDE/>
              <w:autoSpaceDN/>
              <w:adjustRightInd/>
              <w:spacing w:after="0"/>
              <w:textAlignment w:val="auto"/>
              <w:rPr>
                <w:rFonts w:ascii="Arial" w:hAnsi="Arial" w:cs="Arial"/>
                <w:sz w:val="16"/>
                <w:szCs w:val="16"/>
              </w:rPr>
            </w:pPr>
            <w:r w:rsidRPr="00CF732E">
              <w:rPr>
                <w:rFonts w:ascii="Arial" w:hAnsi="Arial" w:cs="Arial"/>
                <w:sz w:val="16"/>
                <w:szCs w:val="16"/>
              </w:rPr>
              <w:t xml:space="preserve">- </w:t>
            </w:r>
            <w:r w:rsidRPr="00CF732E">
              <w:rPr>
                <w:rFonts w:ascii="Arial" w:hAnsi="Arial" w:cs="Arial"/>
                <w:sz w:val="16"/>
                <w:szCs w:val="16"/>
              </w:rPr>
              <w:tab/>
              <w:t>DCI format 1_0 and 1_1 scrambled with C-RNTI carrying the DL assignments. The LBT type is applicable to the UL control signal transmission triggered by the DCI.</w:t>
            </w:r>
          </w:p>
        </w:tc>
      </w:tr>
      <w:tr w:rsidR="002D28ED" w:rsidRPr="00BF61B2" w14:paraId="0C4EC665" w14:textId="77777777" w:rsidTr="008B70DE">
        <w:trPr>
          <w:trHeight w:val="20"/>
        </w:trPr>
        <w:tc>
          <w:tcPr>
            <w:tcW w:w="2405" w:type="dxa"/>
          </w:tcPr>
          <w:p w14:paraId="22FA15B0" w14:textId="77777777" w:rsidR="002D28ED" w:rsidRPr="00BF61B2" w:rsidRDefault="002D28ED" w:rsidP="008B70DE">
            <w:pPr>
              <w:overflowPunct/>
              <w:autoSpaceDE/>
              <w:autoSpaceDN/>
              <w:adjustRightInd/>
              <w:spacing w:after="0"/>
              <w:textAlignment w:val="auto"/>
            </w:pPr>
            <w:r>
              <w:rPr>
                <w:rFonts w:ascii="Arial" w:hAnsi="Arial" w:cs="Arial"/>
                <w:sz w:val="16"/>
                <w:szCs w:val="16"/>
              </w:rPr>
              <w:t>Sharp</w:t>
            </w:r>
          </w:p>
        </w:tc>
        <w:tc>
          <w:tcPr>
            <w:tcW w:w="7229" w:type="dxa"/>
          </w:tcPr>
          <w:p w14:paraId="33DC2928" w14:textId="77777777" w:rsidR="00DB5FB8" w:rsidRPr="00DB5FB8" w:rsidRDefault="00DB5FB8" w:rsidP="00DB5FB8">
            <w:pPr>
              <w:overflowPunct/>
              <w:autoSpaceDE/>
              <w:autoSpaceDN/>
              <w:adjustRightInd/>
              <w:spacing w:after="0"/>
              <w:textAlignment w:val="auto"/>
              <w:rPr>
                <w:rFonts w:ascii="Arial" w:hAnsi="Arial" w:cs="Arial"/>
                <w:sz w:val="16"/>
                <w:szCs w:val="16"/>
                <w:lang w:val="en-US"/>
              </w:rPr>
            </w:pPr>
            <w:r w:rsidRPr="00DB5FB8">
              <w:rPr>
                <w:rFonts w:ascii="Arial" w:hAnsi="Arial" w:cs="Arial"/>
                <w:sz w:val="16"/>
                <w:szCs w:val="16"/>
                <w:lang w:val="en-US"/>
              </w:rPr>
              <w:t xml:space="preserve">Proposal 3: </w:t>
            </w:r>
          </w:p>
          <w:p w14:paraId="6F1ED142" w14:textId="2023B8CD" w:rsidR="002D28ED" w:rsidRPr="00DB5FB8" w:rsidRDefault="00DB5FB8" w:rsidP="00DB5FB8">
            <w:pPr>
              <w:overflowPunct/>
              <w:autoSpaceDE/>
              <w:autoSpaceDN/>
              <w:adjustRightInd/>
              <w:spacing w:after="0"/>
              <w:textAlignment w:val="auto"/>
              <w:rPr>
                <w:rFonts w:ascii="Arial" w:hAnsi="Arial" w:cs="Arial"/>
                <w:sz w:val="16"/>
                <w:szCs w:val="16"/>
                <w:lang w:val="en-US"/>
              </w:rPr>
            </w:pPr>
            <w:r w:rsidRPr="00DB5FB8">
              <w:rPr>
                <w:rFonts w:ascii="Arial" w:hAnsi="Arial" w:cs="Arial"/>
                <w:sz w:val="16"/>
                <w:szCs w:val="16"/>
                <w:lang w:val="en-US"/>
              </w:rPr>
              <w:t>•</w:t>
            </w:r>
            <w:r w:rsidRPr="00DB5FB8">
              <w:rPr>
                <w:rFonts w:ascii="Arial" w:hAnsi="Arial" w:cs="Arial"/>
                <w:sz w:val="16"/>
                <w:szCs w:val="16"/>
                <w:lang w:val="en-US"/>
              </w:rPr>
              <w:tab/>
              <w:t>UL LBT category and PUSCH starting position should be jointly indicated in DCI.</w:t>
            </w:r>
          </w:p>
        </w:tc>
      </w:tr>
      <w:tr w:rsidR="002D28ED" w:rsidRPr="00BF61B2" w14:paraId="4B668E31" w14:textId="77777777" w:rsidTr="008B70DE">
        <w:trPr>
          <w:trHeight w:val="20"/>
        </w:trPr>
        <w:tc>
          <w:tcPr>
            <w:tcW w:w="2405" w:type="dxa"/>
          </w:tcPr>
          <w:p w14:paraId="451DB615" w14:textId="77777777" w:rsidR="002D28ED" w:rsidRPr="00BF61B2" w:rsidRDefault="002D28ED" w:rsidP="008B70DE">
            <w:pPr>
              <w:overflowPunct/>
              <w:autoSpaceDE/>
              <w:autoSpaceDN/>
              <w:adjustRightInd/>
              <w:spacing w:after="0"/>
              <w:textAlignment w:val="auto"/>
            </w:pPr>
            <w:r>
              <w:rPr>
                <w:rFonts w:ascii="Arial" w:hAnsi="Arial" w:cs="Arial"/>
                <w:sz w:val="16"/>
                <w:szCs w:val="16"/>
              </w:rPr>
              <w:t>NTT DOCOMO, INC.</w:t>
            </w:r>
          </w:p>
        </w:tc>
        <w:tc>
          <w:tcPr>
            <w:tcW w:w="7229" w:type="dxa"/>
          </w:tcPr>
          <w:p w14:paraId="366D947D" w14:textId="77777777" w:rsidR="00C1438A" w:rsidRPr="00C1438A" w:rsidRDefault="00C1438A" w:rsidP="00C1438A">
            <w:pPr>
              <w:overflowPunct/>
              <w:autoSpaceDE/>
              <w:autoSpaceDN/>
              <w:adjustRightInd/>
              <w:spacing w:after="0"/>
              <w:textAlignment w:val="auto"/>
              <w:rPr>
                <w:rFonts w:ascii="Arial" w:hAnsi="Arial" w:cs="Arial"/>
                <w:sz w:val="16"/>
                <w:szCs w:val="16"/>
              </w:rPr>
            </w:pPr>
            <w:r w:rsidRPr="00C1438A">
              <w:rPr>
                <w:rFonts w:ascii="Arial" w:hAnsi="Arial" w:cs="Arial"/>
                <w:sz w:val="16"/>
                <w:szCs w:val="16"/>
              </w:rPr>
              <w:t>Proposal 2: DCI scheduling/triggering UL transmission indicates CP extension value, channel access type (Cat.4 or not) by using 1 bit, and channel access priority class by using 2 bits for the scheduled/triggered UL transmission.</w:t>
            </w:r>
          </w:p>
          <w:p w14:paraId="24E6471E" w14:textId="6C513BBB" w:rsidR="00C1438A" w:rsidRPr="00C1438A" w:rsidRDefault="00C1438A" w:rsidP="00C1438A">
            <w:pPr>
              <w:overflowPunct/>
              <w:autoSpaceDE/>
              <w:autoSpaceDN/>
              <w:adjustRightInd/>
              <w:spacing w:after="0"/>
              <w:textAlignment w:val="auto"/>
              <w:rPr>
                <w:rFonts w:ascii="Arial" w:hAnsi="Arial" w:cs="Arial"/>
                <w:sz w:val="16"/>
                <w:szCs w:val="16"/>
              </w:rPr>
            </w:pPr>
            <w:r w:rsidRPr="00C1438A">
              <w:rPr>
                <w:rFonts w:ascii="Arial" w:hAnsi="Arial" w:cs="Arial"/>
                <w:sz w:val="16"/>
                <w:szCs w:val="16"/>
              </w:rPr>
              <w:t>When the indicated channel access type is not Cat.4, the applied channel access type is determined as:</w:t>
            </w:r>
          </w:p>
          <w:p w14:paraId="31431D38" w14:textId="3C7A136F" w:rsidR="00C1438A" w:rsidRPr="00C1438A" w:rsidRDefault="00C1438A" w:rsidP="00C1438A">
            <w:pPr>
              <w:overflowPunct/>
              <w:autoSpaceDE/>
              <w:autoSpaceDN/>
              <w:adjustRightInd/>
              <w:spacing w:after="0"/>
              <w:textAlignment w:val="auto"/>
              <w:rPr>
                <w:rFonts w:ascii="Arial" w:hAnsi="Arial" w:cs="Arial"/>
                <w:sz w:val="16"/>
                <w:szCs w:val="16"/>
              </w:rPr>
            </w:pPr>
            <w:r w:rsidRPr="00C1438A">
              <w:rPr>
                <w:rFonts w:ascii="Arial" w:hAnsi="Arial" w:cs="Arial"/>
                <w:sz w:val="16"/>
                <w:szCs w:val="16"/>
              </w:rPr>
              <w:t>Cat.1:</w:t>
            </w:r>
          </w:p>
          <w:p w14:paraId="76C4C695" w14:textId="77777777" w:rsidR="00C1438A" w:rsidRPr="00C1438A" w:rsidRDefault="00C1438A" w:rsidP="00C1438A">
            <w:pPr>
              <w:overflowPunct/>
              <w:autoSpaceDE/>
              <w:autoSpaceDN/>
              <w:adjustRightInd/>
              <w:spacing w:after="0"/>
              <w:textAlignment w:val="auto"/>
              <w:rPr>
                <w:rFonts w:ascii="Arial" w:hAnsi="Arial" w:cs="Arial"/>
                <w:sz w:val="16"/>
                <w:szCs w:val="16"/>
              </w:rPr>
            </w:pPr>
            <w:r w:rsidRPr="00C1438A">
              <w:rPr>
                <w:rFonts w:ascii="Arial" w:hAnsi="Arial" w:cs="Arial"/>
                <w:sz w:val="16"/>
                <w:szCs w:val="16"/>
              </w:rPr>
              <w:t></w:t>
            </w:r>
            <w:r w:rsidRPr="00C1438A">
              <w:rPr>
                <w:rFonts w:ascii="Arial" w:hAnsi="Arial" w:cs="Arial"/>
                <w:sz w:val="16"/>
                <w:szCs w:val="16"/>
              </w:rPr>
              <w:tab/>
              <w:t>When the scheduled/triggered UL transmission is PUCCH or PUSCH with UCI, or</w:t>
            </w:r>
          </w:p>
          <w:p w14:paraId="760328C7" w14:textId="77777777" w:rsidR="00C1438A" w:rsidRPr="00C1438A" w:rsidRDefault="00C1438A" w:rsidP="00C1438A">
            <w:pPr>
              <w:overflowPunct/>
              <w:autoSpaceDE/>
              <w:autoSpaceDN/>
              <w:adjustRightInd/>
              <w:spacing w:after="0"/>
              <w:textAlignment w:val="auto"/>
              <w:rPr>
                <w:rFonts w:ascii="Arial" w:hAnsi="Arial" w:cs="Arial"/>
                <w:sz w:val="16"/>
                <w:szCs w:val="16"/>
              </w:rPr>
            </w:pPr>
            <w:r w:rsidRPr="00C1438A">
              <w:rPr>
                <w:rFonts w:ascii="Arial" w:hAnsi="Arial" w:cs="Arial"/>
                <w:sz w:val="16"/>
                <w:szCs w:val="16"/>
              </w:rPr>
              <w:t></w:t>
            </w:r>
            <w:r w:rsidRPr="00C1438A">
              <w:rPr>
                <w:rFonts w:ascii="Arial" w:hAnsi="Arial" w:cs="Arial"/>
                <w:sz w:val="16"/>
                <w:szCs w:val="16"/>
              </w:rPr>
              <w:tab/>
              <w:t>When the scheduled/triggered UL transmission is SRS or PUSCH without UCI whose duration is equal to or shorter than a certain threshold.</w:t>
            </w:r>
          </w:p>
          <w:p w14:paraId="724054CC" w14:textId="76960ABC" w:rsidR="00C1438A" w:rsidRPr="00C1438A" w:rsidRDefault="00C1438A" w:rsidP="00C1438A">
            <w:pPr>
              <w:overflowPunct/>
              <w:autoSpaceDE/>
              <w:autoSpaceDN/>
              <w:adjustRightInd/>
              <w:spacing w:after="0"/>
              <w:textAlignment w:val="auto"/>
              <w:rPr>
                <w:rFonts w:ascii="Arial" w:hAnsi="Arial" w:cs="Arial"/>
                <w:sz w:val="16"/>
                <w:szCs w:val="16"/>
              </w:rPr>
            </w:pPr>
            <w:r>
              <w:rPr>
                <w:rFonts w:ascii="Arial" w:hAnsi="Arial" w:cs="Arial"/>
                <w:sz w:val="16"/>
                <w:szCs w:val="16"/>
              </w:rPr>
              <w:lastRenderedPageBreak/>
              <w:t>C</w:t>
            </w:r>
            <w:r w:rsidRPr="00C1438A">
              <w:rPr>
                <w:rFonts w:ascii="Arial" w:hAnsi="Arial" w:cs="Arial"/>
                <w:sz w:val="16"/>
                <w:szCs w:val="16"/>
              </w:rPr>
              <w:t>at.2:</w:t>
            </w:r>
          </w:p>
          <w:p w14:paraId="290215B7" w14:textId="77777777" w:rsidR="00C1438A" w:rsidRPr="00C1438A" w:rsidRDefault="00C1438A" w:rsidP="00C1438A">
            <w:pPr>
              <w:overflowPunct/>
              <w:autoSpaceDE/>
              <w:autoSpaceDN/>
              <w:adjustRightInd/>
              <w:spacing w:after="0"/>
              <w:textAlignment w:val="auto"/>
              <w:rPr>
                <w:rFonts w:ascii="Arial" w:hAnsi="Arial" w:cs="Arial"/>
                <w:sz w:val="16"/>
                <w:szCs w:val="16"/>
              </w:rPr>
            </w:pPr>
            <w:r w:rsidRPr="00C1438A">
              <w:rPr>
                <w:rFonts w:ascii="Arial" w:hAnsi="Arial" w:cs="Arial"/>
                <w:sz w:val="16"/>
                <w:szCs w:val="16"/>
              </w:rPr>
              <w:t></w:t>
            </w:r>
            <w:r w:rsidRPr="00C1438A">
              <w:rPr>
                <w:rFonts w:ascii="Arial" w:hAnsi="Arial" w:cs="Arial"/>
                <w:sz w:val="16"/>
                <w:szCs w:val="16"/>
              </w:rPr>
              <w:tab/>
              <w:t>When the scheduled/triggered UL transmission is SRS or PUSCH without UCI whose duration is longer than a certain threshold.</w:t>
            </w:r>
          </w:p>
          <w:p w14:paraId="1FDF0F9C" w14:textId="5007CDD8" w:rsidR="002D28ED" w:rsidRDefault="00C1438A" w:rsidP="00C1438A">
            <w:pPr>
              <w:overflowPunct/>
              <w:autoSpaceDE/>
              <w:autoSpaceDN/>
              <w:adjustRightInd/>
              <w:spacing w:after="0"/>
              <w:textAlignment w:val="auto"/>
              <w:rPr>
                <w:rFonts w:ascii="Arial" w:hAnsi="Arial" w:cs="Arial"/>
                <w:sz w:val="16"/>
                <w:szCs w:val="16"/>
              </w:rPr>
            </w:pPr>
            <w:r w:rsidRPr="00C1438A">
              <w:rPr>
                <w:rFonts w:ascii="Arial" w:hAnsi="Arial" w:cs="Arial"/>
                <w:sz w:val="16"/>
                <w:szCs w:val="16"/>
              </w:rPr>
              <w:t></w:t>
            </w:r>
            <w:r w:rsidRPr="00C1438A">
              <w:rPr>
                <w:rFonts w:ascii="Arial" w:hAnsi="Arial" w:cs="Arial"/>
                <w:sz w:val="16"/>
                <w:szCs w:val="16"/>
              </w:rPr>
              <w:tab/>
              <w:t>Whether 16us-Cat.2 or 25us-Cat.2 is applied is indicated implicitly by the CP extension value in the DCI.</w:t>
            </w:r>
          </w:p>
        </w:tc>
      </w:tr>
      <w:tr w:rsidR="002D28ED" w:rsidRPr="00BF61B2" w14:paraId="4B1B0267" w14:textId="77777777" w:rsidTr="008B70DE">
        <w:trPr>
          <w:trHeight w:val="20"/>
        </w:trPr>
        <w:tc>
          <w:tcPr>
            <w:tcW w:w="2405" w:type="dxa"/>
          </w:tcPr>
          <w:p w14:paraId="3869C252" w14:textId="77777777" w:rsidR="002D28ED" w:rsidRPr="00BF61B2" w:rsidRDefault="002D28ED" w:rsidP="008B70DE">
            <w:pPr>
              <w:overflowPunct/>
              <w:autoSpaceDE/>
              <w:autoSpaceDN/>
              <w:adjustRightInd/>
              <w:spacing w:after="0"/>
              <w:textAlignment w:val="auto"/>
            </w:pPr>
            <w:r>
              <w:rPr>
                <w:rFonts w:ascii="Arial" w:hAnsi="Arial" w:cs="Arial"/>
                <w:sz w:val="16"/>
                <w:szCs w:val="16"/>
              </w:rPr>
              <w:lastRenderedPageBreak/>
              <w:t>Qualcomm Incorporated</w:t>
            </w:r>
          </w:p>
        </w:tc>
        <w:tc>
          <w:tcPr>
            <w:tcW w:w="7229" w:type="dxa"/>
          </w:tcPr>
          <w:p w14:paraId="14AB8F31" w14:textId="77777777" w:rsidR="002E5846" w:rsidRPr="002E5846" w:rsidRDefault="002E5846" w:rsidP="002E5846">
            <w:pPr>
              <w:overflowPunct/>
              <w:autoSpaceDE/>
              <w:autoSpaceDN/>
              <w:adjustRightInd/>
              <w:spacing w:after="0"/>
              <w:textAlignment w:val="auto"/>
              <w:rPr>
                <w:rFonts w:ascii="Arial" w:hAnsi="Arial" w:cs="Arial"/>
                <w:sz w:val="16"/>
                <w:szCs w:val="16"/>
              </w:rPr>
            </w:pPr>
            <w:r w:rsidRPr="002E5846">
              <w:rPr>
                <w:rFonts w:ascii="Arial" w:hAnsi="Arial" w:cs="Arial"/>
                <w:sz w:val="16"/>
                <w:szCs w:val="16"/>
              </w:rPr>
              <w:t>Proposal 1: LBT type and CAPC are indicated in UL grant in DCI and UL grant in RAR.</w:t>
            </w:r>
          </w:p>
          <w:p w14:paraId="14A11A27" w14:textId="77777777" w:rsidR="002E5846" w:rsidRPr="002E5846" w:rsidRDefault="002E5846" w:rsidP="002E5846">
            <w:pPr>
              <w:overflowPunct/>
              <w:autoSpaceDE/>
              <w:autoSpaceDN/>
              <w:adjustRightInd/>
              <w:spacing w:after="0"/>
              <w:textAlignment w:val="auto"/>
              <w:rPr>
                <w:rFonts w:ascii="Arial" w:hAnsi="Arial" w:cs="Arial"/>
                <w:sz w:val="16"/>
                <w:szCs w:val="16"/>
              </w:rPr>
            </w:pPr>
            <w:r w:rsidRPr="002E5846">
              <w:rPr>
                <w:rFonts w:ascii="Arial" w:hAnsi="Arial" w:cs="Arial"/>
                <w:sz w:val="16"/>
                <w:szCs w:val="16"/>
              </w:rPr>
              <w:t>Proposal 2: CAPC signalling in DCI should allow setting the CAPC value to be used by the UE to a specific value determined by the gNB or let UE select the CAPC value on its own</w:t>
            </w:r>
          </w:p>
          <w:p w14:paraId="03750B5C" w14:textId="77777777" w:rsidR="002E5846" w:rsidRPr="002E5846" w:rsidRDefault="002E5846" w:rsidP="002E5846">
            <w:pPr>
              <w:overflowPunct/>
              <w:autoSpaceDE/>
              <w:autoSpaceDN/>
              <w:adjustRightInd/>
              <w:spacing w:after="0"/>
              <w:textAlignment w:val="auto"/>
              <w:rPr>
                <w:rFonts w:ascii="Arial" w:hAnsi="Arial" w:cs="Arial"/>
                <w:sz w:val="16"/>
                <w:szCs w:val="16"/>
              </w:rPr>
            </w:pPr>
            <w:r w:rsidRPr="002E5846">
              <w:rPr>
                <w:rFonts w:ascii="Arial" w:hAnsi="Arial" w:cs="Arial"/>
                <w:sz w:val="16"/>
                <w:szCs w:val="16"/>
              </w:rPr>
              <w:t>Proposal 3: LBT type is also indicated in any other DCI that triggers UL transmission (</w:t>
            </w:r>
            <w:proofErr w:type="spellStart"/>
            <w:r w:rsidRPr="002E5846">
              <w:rPr>
                <w:rFonts w:ascii="Arial" w:hAnsi="Arial" w:cs="Arial"/>
                <w:sz w:val="16"/>
                <w:szCs w:val="16"/>
              </w:rPr>
              <w:t>e.g</w:t>
            </w:r>
            <w:proofErr w:type="spellEnd"/>
            <w:r w:rsidRPr="002E5846">
              <w:rPr>
                <w:rFonts w:ascii="Arial" w:hAnsi="Arial" w:cs="Arial"/>
                <w:sz w:val="16"/>
                <w:szCs w:val="16"/>
              </w:rPr>
              <w:t xml:space="preserve"> DCIs leading to PUCCH transmission) </w:t>
            </w:r>
          </w:p>
          <w:p w14:paraId="3C417CF2" w14:textId="77777777" w:rsidR="002E5846" w:rsidRPr="002E5846" w:rsidRDefault="002E5846" w:rsidP="002E5846">
            <w:pPr>
              <w:overflowPunct/>
              <w:autoSpaceDE/>
              <w:autoSpaceDN/>
              <w:adjustRightInd/>
              <w:spacing w:after="0"/>
              <w:textAlignment w:val="auto"/>
              <w:rPr>
                <w:rFonts w:ascii="Arial" w:hAnsi="Arial" w:cs="Arial"/>
                <w:sz w:val="16"/>
                <w:szCs w:val="16"/>
              </w:rPr>
            </w:pPr>
            <w:r w:rsidRPr="002E5846">
              <w:rPr>
                <w:rFonts w:ascii="Arial" w:hAnsi="Arial" w:cs="Arial"/>
                <w:sz w:val="16"/>
                <w:szCs w:val="16"/>
              </w:rPr>
              <w:t>Proposal 4: The LBT type indication may comprise no LBT, 16us cat-2 LBT, 25us cat-2 LBT and cat-4 LBT</w:t>
            </w:r>
          </w:p>
          <w:p w14:paraId="3763366B" w14:textId="77777777" w:rsidR="002E5846" w:rsidRPr="002E5846" w:rsidRDefault="002E5846" w:rsidP="002E5846">
            <w:pPr>
              <w:overflowPunct/>
              <w:autoSpaceDE/>
              <w:autoSpaceDN/>
              <w:adjustRightInd/>
              <w:spacing w:after="0"/>
              <w:textAlignment w:val="auto"/>
              <w:rPr>
                <w:rFonts w:ascii="Arial" w:hAnsi="Arial" w:cs="Arial"/>
                <w:sz w:val="16"/>
                <w:szCs w:val="16"/>
              </w:rPr>
            </w:pPr>
            <w:r w:rsidRPr="002E5846">
              <w:rPr>
                <w:rFonts w:ascii="Arial" w:hAnsi="Arial" w:cs="Arial"/>
                <w:sz w:val="16"/>
                <w:szCs w:val="16"/>
              </w:rPr>
              <w:t>•</w:t>
            </w:r>
            <w:r w:rsidRPr="002E5846">
              <w:rPr>
                <w:rFonts w:ascii="Arial" w:hAnsi="Arial" w:cs="Arial"/>
                <w:sz w:val="16"/>
                <w:szCs w:val="16"/>
              </w:rPr>
              <w:tab/>
              <w:t>The set of LBT types used may be RRC configured or may be implicitly determined (</w:t>
            </w:r>
            <w:proofErr w:type="spellStart"/>
            <w:r w:rsidRPr="002E5846">
              <w:rPr>
                <w:rFonts w:ascii="Arial" w:hAnsi="Arial" w:cs="Arial"/>
                <w:sz w:val="16"/>
                <w:szCs w:val="16"/>
              </w:rPr>
              <w:t>e.g</w:t>
            </w:r>
            <w:proofErr w:type="spellEnd"/>
            <w:r w:rsidRPr="002E5846">
              <w:rPr>
                <w:rFonts w:ascii="Arial" w:hAnsi="Arial" w:cs="Arial"/>
                <w:sz w:val="16"/>
                <w:szCs w:val="16"/>
              </w:rPr>
              <w:t xml:space="preserve"> based on whether the gNB is in LBE or FBE mode) and may be different for different signals/channels. Details FFS.</w:t>
            </w:r>
          </w:p>
          <w:p w14:paraId="742B6CED" w14:textId="77777777" w:rsidR="002E5846" w:rsidRPr="002E5846" w:rsidRDefault="002E5846" w:rsidP="002E5846">
            <w:pPr>
              <w:overflowPunct/>
              <w:autoSpaceDE/>
              <w:autoSpaceDN/>
              <w:adjustRightInd/>
              <w:spacing w:after="0"/>
              <w:textAlignment w:val="auto"/>
              <w:rPr>
                <w:rFonts w:ascii="Arial" w:hAnsi="Arial" w:cs="Arial"/>
                <w:sz w:val="16"/>
                <w:szCs w:val="16"/>
              </w:rPr>
            </w:pPr>
            <w:r w:rsidRPr="002E5846">
              <w:rPr>
                <w:rFonts w:ascii="Arial" w:hAnsi="Arial" w:cs="Arial"/>
                <w:sz w:val="16"/>
                <w:szCs w:val="16"/>
              </w:rPr>
              <w:t>Proposal 5: When 16us cat-2 LBT is signalled corresponding to an UL transmission with multiple starting points, the 16us cat-2 LBT applies to the first starting point. Subsequent starting points use 25us cat-2 LBT.</w:t>
            </w:r>
          </w:p>
          <w:p w14:paraId="40FEB9EE" w14:textId="77777777" w:rsidR="002E5846" w:rsidRPr="002E5846" w:rsidRDefault="002E5846" w:rsidP="002E5846">
            <w:pPr>
              <w:overflowPunct/>
              <w:autoSpaceDE/>
              <w:autoSpaceDN/>
              <w:adjustRightInd/>
              <w:spacing w:after="0"/>
              <w:textAlignment w:val="auto"/>
              <w:rPr>
                <w:rFonts w:ascii="Arial" w:hAnsi="Arial" w:cs="Arial"/>
                <w:sz w:val="16"/>
                <w:szCs w:val="16"/>
              </w:rPr>
            </w:pPr>
            <w:r w:rsidRPr="002E5846">
              <w:rPr>
                <w:rFonts w:ascii="Arial" w:hAnsi="Arial" w:cs="Arial"/>
                <w:sz w:val="16"/>
                <w:szCs w:val="16"/>
              </w:rPr>
              <w:t>Proposal 6: LBT type, CAPC, and CP extension length are signalled independently (no joint coding).</w:t>
            </w:r>
          </w:p>
          <w:p w14:paraId="072FC6CA" w14:textId="77777777" w:rsidR="002E5846" w:rsidRPr="002E5846" w:rsidRDefault="002E5846" w:rsidP="002E5846">
            <w:pPr>
              <w:overflowPunct/>
              <w:autoSpaceDE/>
              <w:autoSpaceDN/>
              <w:adjustRightInd/>
              <w:spacing w:after="0"/>
              <w:textAlignment w:val="auto"/>
              <w:rPr>
                <w:rFonts w:ascii="Arial" w:hAnsi="Arial" w:cs="Arial"/>
                <w:sz w:val="16"/>
                <w:szCs w:val="16"/>
              </w:rPr>
            </w:pPr>
            <w:r w:rsidRPr="002E5846">
              <w:rPr>
                <w:rFonts w:ascii="Arial" w:hAnsi="Arial" w:cs="Arial"/>
                <w:sz w:val="16"/>
                <w:szCs w:val="16"/>
              </w:rPr>
              <w:t>Proposal 7: For back to back transmissions with possibly different LBT types, UE can skip performing LBT corresponding to a subsequent transmission if</w:t>
            </w:r>
          </w:p>
          <w:p w14:paraId="4EE9F95E" w14:textId="77777777" w:rsidR="002E5846" w:rsidRPr="002E5846" w:rsidRDefault="002E5846" w:rsidP="002E5846">
            <w:pPr>
              <w:overflowPunct/>
              <w:autoSpaceDE/>
              <w:autoSpaceDN/>
              <w:adjustRightInd/>
              <w:spacing w:after="0"/>
              <w:textAlignment w:val="auto"/>
              <w:rPr>
                <w:rFonts w:ascii="Arial" w:hAnsi="Arial" w:cs="Arial"/>
                <w:sz w:val="16"/>
                <w:szCs w:val="16"/>
              </w:rPr>
            </w:pPr>
            <w:r w:rsidRPr="002E5846">
              <w:rPr>
                <w:rFonts w:ascii="Arial" w:hAnsi="Arial" w:cs="Arial"/>
                <w:sz w:val="16"/>
                <w:szCs w:val="16"/>
              </w:rPr>
              <w:t>•</w:t>
            </w:r>
            <w:r w:rsidRPr="002E5846">
              <w:rPr>
                <w:rFonts w:ascii="Arial" w:hAnsi="Arial" w:cs="Arial"/>
                <w:sz w:val="16"/>
                <w:szCs w:val="16"/>
              </w:rPr>
              <w:tab/>
              <w:t>LBT passes for an earlier scheduled transmission</w:t>
            </w:r>
          </w:p>
          <w:p w14:paraId="011057A8" w14:textId="77777777" w:rsidR="002E5846" w:rsidRPr="002E5846" w:rsidRDefault="002E5846" w:rsidP="002E5846">
            <w:pPr>
              <w:overflowPunct/>
              <w:autoSpaceDE/>
              <w:autoSpaceDN/>
              <w:adjustRightInd/>
              <w:spacing w:after="0"/>
              <w:textAlignment w:val="auto"/>
              <w:rPr>
                <w:rFonts w:ascii="Arial" w:hAnsi="Arial" w:cs="Arial"/>
                <w:sz w:val="16"/>
                <w:szCs w:val="16"/>
              </w:rPr>
            </w:pPr>
            <w:r w:rsidRPr="002E5846">
              <w:rPr>
                <w:rFonts w:ascii="Arial" w:hAnsi="Arial" w:cs="Arial"/>
                <w:sz w:val="16"/>
                <w:szCs w:val="16"/>
              </w:rPr>
              <w:t>•</w:t>
            </w:r>
            <w:r w:rsidRPr="002E5846">
              <w:rPr>
                <w:rFonts w:ascii="Arial" w:hAnsi="Arial" w:cs="Arial"/>
                <w:sz w:val="16"/>
                <w:szCs w:val="16"/>
              </w:rPr>
              <w:tab/>
              <w:t>No gap &gt;16us is expected between these transmissions</w:t>
            </w:r>
          </w:p>
          <w:p w14:paraId="6AFF669A" w14:textId="77777777" w:rsidR="002E5846" w:rsidRPr="002E5846" w:rsidRDefault="002E5846" w:rsidP="002E5846">
            <w:pPr>
              <w:overflowPunct/>
              <w:autoSpaceDE/>
              <w:autoSpaceDN/>
              <w:adjustRightInd/>
              <w:spacing w:after="0"/>
              <w:textAlignment w:val="auto"/>
              <w:rPr>
                <w:rFonts w:ascii="Arial" w:hAnsi="Arial" w:cs="Arial"/>
                <w:sz w:val="16"/>
                <w:szCs w:val="16"/>
              </w:rPr>
            </w:pPr>
            <w:r w:rsidRPr="002E5846">
              <w:rPr>
                <w:rFonts w:ascii="Arial" w:hAnsi="Arial" w:cs="Arial"/>
                <w:sz w:val="16"/>
                <w:szCs w:val="16"/>
              </w:rPr>
              <w:t>•</w:t>
            </w:r>
            <w:r w:rsidRPr="002E5846">
              <w:rPr>
                <w:rFonts w:ascii="Arial" w:hAnsi="Arial" w:cs="Arial"/>
                <w:sz w:val="16"/>
                <w:szCs w:val="16"/>
              </w:rPr>
              <w:tab/>
              <w:t>The LBT priority (based on CAPC value and with cat-4 &lt; 25us cat-2 &lt; 16 us cat-2 &lt; no LBT) corresponding to the subsequent grants are equal or higher than that used by UE to perform the LBT</w:t>
            </w:r>
          </w:p>
          <w:p w14:paraId="630FFFFB" w14:textId="77777777" w:rsidR="002E5846" w:rsidRPr="002E5846" w:rsidRDefault="002E5846" w:rsidP="002E5846">
            <w:pPr>
              <w:overflowPunct/>
              <w:autoSpaceDE/>
              <w:autoSpaceDN/>
              <w:adjustRightInd/>
              <w:spacing w:after="0"/>
              <w:textAlignment w:val="auto"/>
              <w:rPr>
                <w:rFonts w:ascii="Arial" w:hAnsi="Arial" w:cs="Arial"/>
                <w:sz w:val="16"/>
                <w:szCs w:val="16"/>
              </w:rPr>
            </w:pPr>
            <w:r w:rsidRPr="002E5846">
              <w:rPr>
                <w:rFonts w:ascii="Arial" w:hAnsi="Arial" w:cs="Arial"/>
                <w:sz w:val="16"/>
                <w:szCs w:val="16"/>
              </w:rPr>
              <w:t>•</w:t>
            </w:r>
            <w:r w:rsidRPr="002E5846">
              <w:rPr>
                <w:rFonts w:ascii="Arial" w:hAnsi="Arial" w:cs="Arial"/>
                <w:sz w:val="16"/>
                <w:szCs w:val="16"/>
              </w:rPr>
              <w:tab/>
              <w:t>Note: LBT type indicated in grant may be cat-4 but UE may switch to cat-2/cat-1 based on detecting COT. The LBT type corresponding to this transmission would then be cat-2/cat-1.</w:t>
            </w:r>
          </w:p>
          <w:p w14:paraId="77DC240F" w14:textId="77777777" w:rsidR="002E5846" w:rsidRPr="002E5846" w:rsidRDefault="002E5846" w:rsidP="002E5846">
            <w:pPr>
              <w:overflowPunct/>
              <w:autoSpaceDE/>
              <w:autoSpaceDN/>
              <w:adjustRightInd/>
              <w:spacing w:after="0"/>
              <w:textAlignment w:val="auto"/>
              <w:rPr>
                <w:rFonts w:ascii="Arial" w:hAnsi="Arial" w:cs="Arial"/>
                <w:sz w:val="16"/>
                <w:szCs w:val="16"/>
              </w:rPr>
            </w:pPr>
            <w:r w:rsidRPr="002E5846">
              <w:rPr>
                <w:rFonts w:ascii="Arial" w:hAnsi="Arial" w:cs="Arial"/>
                <w:sz w:val="16"/>
                <w:szCs w:val="16"/>
              </w:rPr>
              <w:t xml:space="preserve">Proposal 8: For UL Tx scheduled with cat-4 LBT, UE may switch to no LBT/16us cat-2 LBT/25us cat-2 LBT if it determines the transmission is within a gNB acquired COT. To facilitate this </w:t>
            </w:r>
          </w:p>
          <w:p w14:paraId="53605885" w14:textId="77777777" w:rsidR="002E5846" w:rsidRPr="002E5846" w:rsidRDefault="002E5846" w:rsidP="002E5846">
            <w:pPr>
              <w:overflowPunct/>
              <w:autoSpaceDE/>
              <w:autoSpaceDN/>
              <w:adjustRightInd/>
              <w:spacing w:after="0"/>
              <w:textAlignment w:val="auto"/>
              <w:rPr>
                <w:rFonts w:ascii="Arial" w:hAnsi="Arial" w:cs="Arial"/>
                <w:sz w:val="16"/>
                <w:szCs w:val="16"/>
              </w:rPr>
            </w:pPr>
            <w:r w:rsidRPr="002E5846">
              <w:rPr>
                <w:rFonts w:ascii="Arial" w:hAnsi="Arial" w:cs="Arial"/>
                <w:sz w:val="16"/>
                <w:szCs w:val="16"/>
              </w:rPr>
              <w:t>•</w:t>
            </w:r>
            <w:r w:rsidRPr="002E5846">
              <w:rPr>
                <w:rFonts w:ascii="Arial" w:hAnsi="Arial" w:cs="Arial"/>
                <w:sz w:val="16"/>
                <w:szCs w:val="16"/>
              </w:rPr>
              <w:tab/>
              <w:t>The LBT type to use for UL is indicated in the COT-SI</w:t>
            </w:r>
          </w:p>
          <w:p w14:paraId="3230D6EF" w14:textId="77777777" w:rsidR="002E5846" w:rsidRPr="002E5846" w:rsidRDefault="002E5846" w:rsidP="002E5846">
            <w:pPr>
              <w:overflowPunct/>
              <w:autoSpaceDE/>
              <w:autoSpaceDN/>
              <w:adjustRightInd/>
              <w:spacing w:after="0"/>
              <w:textAlignment w:val="auto"/>
              <w:rPr>
                <w:rFonts w:ascii="Arial" w:hAnsi="Arial" w:cs="Arial"/>
                <w:sz w:val="16"/>
                <w:szCs w:val="16"/>
              </w:rPr>
            </w:pPr>
            <w:r w:rsidRPr="002E5846">
              <w:rPr>
                <w:rFonts w:ascii="Arial" w:hAnsi="Arial" w:cs="Arial"/>
                <w:sz w:val="16"/>
                <w:szCs w:val="16"/>
              </w:rPr>
              <w:t>•</w:t>
            </w:r>
            <w:r w:rsidRPr="002E5846">
              <w:rPr>
                <w:rFonts w:ascii="Arial" w:hAnsi="Arial" w:cs="Arial"/>
                <w:sz w:val="16"/>
                <w:szCs w:val="16"/>
              </w:rPr>
              <w:tab/>
              <w:t xml:space="preserve">CAPC is included as part of COT-SI </w:t>
            </w:r>
          </w:p>
          <w:p w14:paraId="0DE9CDAE" w14:textId="77777777" w:rsidR="002D28ED" w:rsidRDefault="002E5846" w:rsidP="002E5846">
            <w:pPr>
              <w:overflowPunct/>
              <w:autoSpaceDE/>
              <w:autoSpaceDN/>
              <w:adjustRightInd/>
              <w:spacing w:after="0"/>
              <w:textAlignment w:val="auto"/>
              <w:rPr>
                <w:rFonts w:ascii="Arial" w:hAnsi="Arial" w:cs="Arial"/>
                <w:sz w:val="16"/>
                <w:szCs w:val="16"/>
              </w:rPr>
            </w:pPr>
            <w:r w:rsidRPr="002E5846">
              <w:rPr>
                <w:rFonts w:ascii="Arial" w:hAnsi="Arial" w:cs="Arial"/>
                <w:sz w:val="16"/>
                <w:szCs w:val="16"/>
              </w:rPr>
              <w:t>Proposal 9: DCI shall be used to indicate COT reservation to cover the RACH occasions. UEs can select LBT category accordingly.</w:t>
            </w:r>
          </w:p>
          <w:p w14:paraId="3F05AE4D" w14:textId="77777777"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 xml:space="preserve">Proposal 10: CP extension longer than one symbol is allowed. </w:t>
            </w:r>
          </w:p>
          <w:p w14:paraId="57FC867B" w14:textId="77777777"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w:t>
            </w:r>
            <w:r w:rsidRPr="00705154">
              <w:rPr>
                <w:rFonts w:ascii="Arial" w:hAnsi="Arial" w:cs="Arial"/>
                <w:sz w:val="16"/>
                <w:szCs w:val="16"/>
              </w:rPr>
              <w:tab/>
              <w:t xml:space="preserve">For 30kHz SCS at least C2=1,2 and C3=2 is supported </w:t>
            </w:r>
          </w:p>
          <w:p w14:paraId="0DBFF39B" w14:textId="77777777"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w:t>
            </w:r>
            <w:r w:rsidRPr="00705154">
              <w:rPr>
                <w:rFonts w:ascii="Arial" w:hAnsi="Arial" w:cs="Arial"/>
                <w:sz w:val="16"/>
                <w:szCs w:val="16"/>
              </w:rPr>
              <w:tab/>
              <w:t>For 60kHz SCS at least C2=2,3 and C3=3 is supported</w:t>
            </w:r>
          </w:p>
          <w:p w14:paraId="17F12966" w14:textId="77777777"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w:t>
            </w:r>
            <w:r w:rsidRPr="00705154">
              <w:rPr>
                <w:rFonts w:ascii="Arial" w:hAnsi="Arial" w:cs="Arial"/>
                <w:sz w:val="16"/>
                <w:szCs w:val="16"/>
              </w:rPr>
              <w:tab/>
              <w:t>The C2/C3 are provided to UE by RRC configuration</w:t>
            </w:r>
          </w:p>
          <w:p w14:paraId="4C50996F" w14:textId="19CDE85A" w:rsid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w:t>
            </w:r>
            <w:r w:rsidRPr="00705154">
              <w:rPr>
                <w:rFonts w:ascii="Arial" w:hAnsi="Arial" w:cs="Arial"/>
                <w:sz w:val="16"/>
                <w:szCs w:val="16"/>
              </w:rPr>
              <w:tab/>
              <w:t>The CP extension amount is max (CP extension amount from the agreed formula, 0)</w:t>
            </w:r>
          </w:p>
        </w:tc>
      </w:tr>
      <w:tr w:rsidR="002D28ED" w:rsidRPr="00BF61B2" w14:paraId="0701A97B" w14:textId="77777777" w:rsidTr="008B70DE">
        <w:trPr>
          <w:trHeight w:val="20"/>
        </w:trPr>
        <w:tc>
          <w:tcPr>
            <w:tcW w:w="2405" w:type="dxa"/>
          </w:tcPr>
          <w:p w14:paraId="66380368" w14:textId="77777777" w:rsidR="002D28ED" w:rsidRPr="00BF61B2" w:rsidRDefault="002D28ED" w:rsidP="008B70DE">
            <w:pPr>
              <w:overflowPunct/>
              <w:autoSpaceDE/>
              <w:autoSpaceDN/>
              <w:adjustRightInd/>
              <w:spacing w:after="0"/>
              <w:textAlignment w:val="auto"/>
            </w:pPr>
            <w:r>
              <w:rPr>
                <w:rFonts w:ascii="Arial" w:hAnsi="Arial" w:cs="Arial"/>
                <w:sz w:val="16"/>
                <w:szCs w:val="16"/>
              </w:rPr>
              <w:t>Motorola Mobility, Lenovo</w:t>
            </w:r>
          </w:p>
        </w:tc>
        <w:tc>
          <w:tcPr>
            <w:tcW w:w="7229" w:type="dxa"/>
          </w:tcPr>
          <w:p w14:paraId="065C8FE5" w14:textId="77777777" w:rsidR="00FB668A" w:rsidRPr="00867FCC" w:rsidRDefault="00FB668A" w:rsidP="00FB668A">
            <w:pPr>
              <w:overflowPunct/>
              <w:autoSpaceDE/>
              <w:autoSpaceDN/>
              <w:adjustRightInd/>
              <w:spacing w:after="0"/>
              <w:textAlignment w:val="auto"/>
              <w:rPr>
                <w:rFonts w:ascii="Arial" w:hAnsi="Arial" w:cs="Arial"/>
                <w:sz w:val="16"/>
                <w:szCs w:val="16"/>
              </w:rPr>
            </w:pPr>
            <w:r w:rsidRPr="00867FCC">
              <w:rPr>
                <w:rFonts w:ascii="Arial" w:hAnsi="Arial" w:cs="Arial"/>
                <w:sz w:val="16"/>
                <w:szCs w:val="16"/>
              </w:rPr>
              <w:t>Proposal 1: PRACH should be designed for using channel access type 2 or no LBT.</w:t>
            </w:r>
          </w:p>
          <w:p w14:paraId="2808E5D6" w14:textId="77777777" w:rsidR="00FB668A" w:rsidRPr="00867FCC" w:rsidRDefault="00FB668A" w:rsidP="00FB668A">
            <w:pPr>
              <w:overflowPunct/>
              <w:autoSpaceDE/>
              <w:autoSpaceDN/>
              <w:adjustRightInd/>
              <w:spacing w:after="0"/>
              <w:textAlignment w:val="auto"/>
              <w:rPr>
                <w:rFonts w:ascii="Arial" w:hAnsi="Arial" w:cs="Arial"/>
                <w:sz w:val="16"/>
                <w:szCs w:val="16"/>
              </w:rPr>
            </w:pPr>
            <w:r w:rsidRPr="00867FCC">
              <w:rPr>
                <w:rFonts w:ascii="Arial" w:hAnsi="Arial" w:cs="Arial"/>
                <w:sz w:val="16"/>
                <w:szCs w:val="16"/>
              </w:rPr>
              <w:t>Proposal 2: Support the following:</w:t>
            </w:r>
          </w:p>
          <w:p w14:paraId="0DE78C65" w14:textId="78660B92" w:rsidR="002D28ED" w:rsidRDefault="00FB668A" w:rsidP="00FB668A">
            <w:pPr>
              <w:overflowPunct/>
              <w:autoSpaceDE/>
              <w:autoSpaceDN/>
              <w:adjustRightInd/>
              <w:spacing w:after="0"/>
              <w:textAlignment w:val="auto"/>
              <w:rPr>
                <w:rFonts w:ascii="Arial" w:hAnsi="Arial" w:cs="Arial"/>
                <w:sz w:val="16"/>
                <w:szCs w:val="16"/>
              </w:rPr>
            </w:pPr>
            <w:r w:rsidRPr="00867FCC">
              <w:rPr>
                <w:rFonts w:ascii="Arial" w:hAnsi="Arial" w:cs="Arial"/>
                <w:sz w:val="16"/>
                <w:szCs w:val="16"/>
              </w:rPr>
              <w:t>•</w:t>
            </w:r>
            <w:r w:rsidRPr="00867FCC">
              <w:rPr>
                <w:rFonts w:ascii="Arial" w:hAnsi="Arial" w:cs="Arial"/>
                <w:sz w:val="16"/>
                <w:szCs w:val="16"/>
              </w:rPr>
              <w:tab/>
              <w:t>The RAR includes an indicator for the channel access priority class</w:t>
            </w:r>
          </w:p>
        </w:tc>
      </w:tr>
    </w:tbl>
    <w:p w14:paraId="74A1F352" w14:textId="77777777" w:rsidR="00024916" w:rsidRPr="00024916" w:rsidRDefault="00024916" w:rsidP="00024916">
      <w:pPr>
        <w:jc w:val="both"/>
        <w:rPr>
          <w:lang w:val="en-US"/>
        </w:rPr>
      </w:pPr>
    </w:p>
    <w:p w14:paraId="64B0A7BB" w14:textId="2ECD561C" w:rsidR="00CB6E47" w:rsidRPr="00351BF2" w:rsidRDefault="00CB6E47" w:rsidP="00CB6E47">
      <w:pPr>
        <w:pStyle w:val="Heading1"/>
        <w:jc w:val="both"/>
        <w:rPr>
          <w:szCs w:val="32"/>
          <w:lang w:val="en-US"/>
        </w:rPr>
      </w:pPr>
      <w:r>
        <w:rPr>
          <w:color w:val="000000"/>
          <w:lang w:val="en-US"/>
        </w:rPr>
        <w:t>4</w:t>
      </w:r>
      <w:r w:rsidRPr="00351BF2">
        <w:rPr>
          <w:color w:val="000000"/>
          <w:szCs w:val="32"/>
          <w:lang w:val="en-US"/>
        </w:rPr>
        <w:tab/>
      </w:r>
      <w:r w:rsidRPr="00FC0D28">
        <w:rPr>
          <w:color w:val="000000"/>
          <w:lang w:val="en-US" w:eastAsia="zh-CN"/>
        </w:rPr>
        <w:tab/>
      </w:r>
      <w:r w:rsidRPr="003D3350">
        <w:rPr>
          <w:lang w:val="en-US"/>
        </w:rPr>
        <w:t>CWS adjustment</w:t>
      </w:r>
    </w:p>
    <w:p w14:paraId="02289411" w14:textId="7103030D" w:rsidR="006717E4" w:rsidRDefault="00CB6E47" w:rsidP="006717E4">
      <w:pPr>
        <w:jc w:val="both"/>
        <w:rPr>
          <w:lang w:val="en-US" w:eastAsia="zh-CN"/>
        </w:rPr>
      </w:pPr>
      <w:r w:rsidRPr="00FD157D">
        <w:rPr>
          <w:lang w:val="en-US"/>
        </w:rPr>
        <w:t>It is agreed in NR-U SI that “for CWS adjustment procedure in NR-U, in addition to aspects considered in LTE LAA, NR-U may additionally consider at least the following aspects: CBG based HARQ-ACK operation, NR scheduling and HARQ-feedback delays and processing times, wideband (&gt;20 MHz) operation including BWPs, Configured grant operation”.</w:t>
      </w:r>
      <w:r w:rsidR="006717E4" w:rsidRPr="006717E4">
        <w:rPr>
          <w:lang w:val="en-US" w:eastAsia="zh-CN"/>
        </w:rPr>
        <w:t xml:space="preserve"> </w:t>
      </w:r>
      <w:r w:rsidR="006717E4">
        <w:rPr>
          <w:lang w:val="en-US" w:eastAsia="zh-CN"/>
        </w:rPr>
        <w:t>In RAN1#98, the agreements were as follows:</w:t>
      </w:r>
    </w:p>
    <w:p w14:paraId="69C50765" w14:textId="77777777" w:rsidR="006717E4" w:rsidRPr="003C735D" w:rsidRDefault="006717E4" w:rsidP="006717E4">
      <w:pPr>
        <w:rPr>
          <w:sz w:val="16"/>
          <w:lang w:eastAsia="x-none"/>
        </w:rPr>
      </w:pPr>
      <w:r w:rsidRPr="003C735D">
        <w:rPr>
          <w:sz w:val="16"/>
          <w:highlight w:val="green"/>
          <w:lang w:eastAsia="x-none"/>
        </w:rPr>
        <w:t>Agreement:</w:t>
      </w:r>
    </w:p>
    <w:p w14:paraId="46B9A8E0" w14:textId="77777777" w:rsidR="006717E4" w:rsidRPr="003C735D" w:rsidRDefault="006717E4" w:rsidP="006717E4">
      <w:pPr>
        <w:rPr>
          <w:sz w:val="16"/>
          <w:lang w:eastAsia="x-none"/>
        </w:rPr>
      </w:pPr>
      <w:r w:rsidRPr="003C735D">
        <w:rPr>
          <w:sz w:val="16"/>
          <w:lang w:eastAsia="x-none"/>
        </w:rPr>
        <w:t>For a gNB initiated channel occupancy the reference duration for CWS adjustment is defined as follows.</w:t>
      </w:r>
    </w:p>
    <w:p w14:paraId="5B907B88" w14:textId="77777777" w:rsidR="006717E4" w:rsidRPr="003C735D" w:rsidRDefault="006717E4" w:rsidP="00EC436C">
      <w:pPr>
        <w:numPr>
          <w:ilvl w:val="0"/>
          <w:numId w:val="18"/>
        </w:numPr>
        <w:overflowPunct/>
        <w:autoSpaceDE/>
        <w:autoSpaceDN/>
        <w:adjustRightInd/>
        <w:spacing w:after="0"/>
        <w:textAlignment w:val="auto"/>
        <w:rPr>
          <w:sz w:val="16"/>
          <w:lang w:eastAsia="x-none"/>
        </w:rPr>
      </w:pPr>
      <w:r w:rsidRPr="003C735D">
        <w:rPr>
          <w:sz w:val="16"/>
          <w:lang w:eastAsia="x-none"/>
        </w:rPr>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14:paraId="50DFE84C" w14:textId="77777777" w:rsidR="006717E4" w:rsidRPr="003C735D" w:rsidRDefault="006717E4" w:rsidP="00EC436C">
      <w:pPr>
        <w:numPr>
          <w:ilvl w:val="1"/>
          <w:numId w:val="18"/>
        </w:numPr>
        <w:overflowPunct/>
        <w:autoSpaceDE/>
        <w:autoSpaceDN/>
        <w:adjustRightInd/>
        <w:spacing w:after="0"/>
        <w:textAlignment w:val="auto"/>
        <w:rPr>
          <w:sz w:val="16"/>
          <w:lang w:eastAsia="x-none"/>
        </w:rPr>
      </w:pPr>
      <w:r w:rsidRPr="003C735D">
        <w:rPr>
          <w:sz w:val="16"/>
          <w:lang w:eastAsia="x-none"/>
        </w:rPr>
        <w:t xml:space="preserve">If the CO has a unicast </w:t>
      </w:r>
      <w:proofErr w:type="gramStart"/>
      <w:r w:rsidRPr="003C735D">
        <w:rPr>
          <w:sz w:val="16"/>
          <w:lang w:eastAsia="x-none"/>
        </w:rPr>
        <w:t>PDSCH, but</w:t>
      </w:r>
      <w:proofErr w:type="gramEnd"/>
      <w:r w:rsidRPr="003C735D">
        <w:rPr>
          <w:sz w:val="16"/>
          <w:lang w:eastAsia="x-none"/>
        </w:rPr>
        <w:t xml:space="preserve"> doesn’t have any unicast PDSCH transmitted over all the resources allocated for that PDSCH, then, the duration of the first transmission burst by the gNB within the CO that contains unicast PDSCH(s) is the reference duration for CWS adjustment.</w:t>
      </w:r>
    </w:p>
    <w:p w14:paraId="726E3A2E" w14:textId="77777777" w:rsidR="006717E4" w:rsidRPr="003C735D" w:rsidRDefault="006717E4" w:rsidP="006717E4">
      <w:pPr>
        <w:rPr>
          <w:sz w:val="16"/>
          <w:lang w:eastAsia="x-none"/>
        </w:rPr>
      </w:pPr>
      <w:r w:rsidRPr="003C735D">
        <w:rPr>
          <w:sz w:val="16"/>
          <w:highlight w:val="green"/>
          <w:lang w:eastAsia="x-none"/>
        </w:rPr>
        <w:t>Agreement:</w:t>
      </w:r>
    </w:p>
    <w:p w14:paraId="09BAE190" w14:textId="77777777" w:rsidR="006717E4" w:rsidRPr="003C735D" w:rsidRDefault="006717E4" w:rsidP="006717E4">
      <w:pPr>
        <w:rPr>
          <w:sz w:val="16"/>
          <w:lang w:eastAsia="x-none"/>
        </w:rPr>
      </w:pPr>
      <w:r w:rsidRPr="003C735D">
        <w:rPr>
          <w:sz w:val="16"/>
          <w:lang w:eastAsia="x-none"/>
        </w:rPr>
        <w:t>For a UE initiated channel occupancy the reference duration for CWS adjustment is defined as follows.</w:t>
      </w:r>
    </w:p>
    <w:p w14:paraId="616C05B0" w14:textId="77777777" w:rsidR="006717E4" w:rsidRPr="003C735D" w:rsidRDefault="006717E4" w:rsidP="00EC436C">
      <w:pPr>
        <w:numPr>
          <w:ilvl w:val="0"/>
          <w:numId w:val="18"/>
        </w:numPr>
        <w:overflowPunct/>
        <w:autoSpaceDE/>
        <w:autoSpaceDN/>
        <w:adjustRightInd/>
        <w:spacing w:after="0"/>
        <w:textAlignment w:val="auto"/>
        <w:rPr>
          <w:sz w:val="16"/>
          <w:lang w:eastAsia="x-none"/>
        </w:rPr>
      </w:pPr>
      <w:r w:rsidRPr="003C735D">
        <w:rPr>
          <w:sz w:val="16"/>
          <w:lang w:eastAsia="x-none"/>
        </w:rPr>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08230982" w14:textId="77777777" w:rsidR="006717E4" w:rsidRPr="003C735D" w:rsidRDefault="006717E4" w:rsidP="00EC436C">
      <w:pPr>
        <w:numPr>
          <w:ilvl w:val="1"/>
          <w:numId w:val="18"/>
        </w:numPr>
        <w:overflowPunct/>
        <w:autoSpaceDE/>
        <w:autoSpaceDN/>
        <w:adjustRightInd/>
        <w:spacing w:after="0"/>
        <w:textAlignment w:val="auto"/>
        <w:rPr>
          <w:sz w:val="16"/>
          <w:lang w:eastAsia="x-none"/>
        </w:rPr>
      </w:pPr>
      <w:r w:rsidRPr="003C735D">
        <w:rPr>
          <w:sz w:val="16"/>
          <w:lang w:eastAsia="x-none"/>
        </w:rPr>
        <w:t xml:space="preserve">If the CO has a </w:t>
      </w:r>
      <w:proofErr w:type="gramStart"/>
      <w:r w:rsidRPr="003C735D">
        <w:rPr>
          <w:sz w:val="16"/>
          <w:lang w:eastAsia="x-none"/>
        </w:rPr>
        <w:t>PUSCH, but</w:t>
      </w:r>
      <w:proofErr w:type="gramEnd"/>
      <w:r w:rsidRPr="003C735D">
        <w:rPr>
          <w:sz w:val="16"/>
          <w:lang w:eastAsia="x-none"/>
        </w:rPr>
        <w:t xml:space="preserve"> doesn’t have any PUSCH transmitted over all the resources allocated for that PUSCH, then, the duration of the first transmission burst by the UE within the CO that contains PUSCH(s) is the reference duration for CWS adjustment.</w:t>
      </w:r>
    </w:p>
    <w:p w14:paraId="3318E5FB" w14:textId="77777777" w:rsidR="006717E4" w:rsidRPr="003C735D" w:rsidRDefault="006717E4" w:rsidP="006717E4">
      <w:pPr>
        <w:rPr>
          <w:sz w:val="16"/>
          <w:lang w:eastAsia="x-none"/>
        </w:rPr>
      </w:pPr>
      <w:r w:rsidRPr="003C735D">
        <w:rPr>
          <w:sz w:val="16"/>
          <w:highlight w:val="green"/>
          <w:lang w:eastAsia="x-none"/>
        </w:rPr>
        <w:lastRenderedPageBreak/>
        <w:t>Agreement:</w:t>
      </w:r>
    </w:p>
    <w:p w14:paraId="5D3B960A" w14:textId="77777777" w:rsidR="006717E4" w:rsidRPr="003C735D" w:rsidRDefault="006717E4" w:rsidP="006717E4">
      <w:pPr>
        <w:rPr>
          <w:sz w:val="16"/>
          <w:lang w:eastAsia="x-none"/>
        </w:rPr>
      </w:pPr>
      <w:r w:rsidRPr="003C735D">
        <w:rPr>
          <w:sz w:val="16"/>
          <w:lang w:eastAsia="x-none"/>
        </w:rPr>
        <w:t>For a gNB initiated channel occupancy, for a DL burst without unicast PDSCH and with one or multiple UL grants, and for each set of LBT bandwidths for which a single contention window is maintained, CWS adjustment is based on the success or failure (FFS: CB, CBG, or TB) of reception of PUSCH transmissions in the granted resources</w:t>
      </w:r>
    </w:p>
    <w:p w14:paraId="51F7DEE4" w14:textId="066AA06A" w:rsidR="006717E4" w:rsidRPr="003C735D" w:rsidRDefault="006717E4" w:rsidP="00EC436C">
      <w:pPr>
        <w:numPr>
          <w:ilvl w:val="0"/>
          <w:numId w:val="17"/>
        </w:numPr>
        <w:overflowPunct/>
        <w:autoSpaceDE/>
        <w:autoSpaceDN/>
        <w:adjustRightInd/>
        <w:spacing w:after="0"/>
        <w:textAlignment w:val="auto"/>
        <w:rPr>
          <w:sz w:val="16"/>
          <w:lang w:eastAsia="x-none"/>
        </w:rPr>
      </w:pPr>
      <w:r w:rsidRPr="003C735D">
        <w:rPr>
          <w:sz w:val="16"/>
          <w:lang w:eastAsia="x-none"/>
        </w:rPr>
        <w:t>FFS: Details of CWS adjustment based on the reception of a successful transmission</w:t>
      </w:r>
    </w:p>
    <w:p w14:paraId="2D2EA1D4" w14:textId="77777777" w:rsidR="006717E4" w:rsidRPr="003C735D" w:rsidRDefault="006717E4" w:rsidP="00EC436C">
      <w:pPr>
        <w:numPr>
          <w:ilvl w:val="0"/>
          <w:numId w:val="17"/>
        </w:numPr>
        <w:overflowPunct/>
        <w:autoSpaceDE/>
        <w:autoSpaceDN/>
        <w:adjustRightInd/>
        <w:spacing w:after="0"/>
        <w:textAlignment w:val="auto"/>
        <w:rPr>
          <w:sz w:val="16"/>
          <w:lang w:eastAsia="x-none"/>
        </w:rPr>
      </w:pPr>
      <w:r w:rsidRPr="003C735D">
        <w:rPr>
          <w:sz w:val="16"/>
          <w:lang w:eastAsia="x-none"/>
        </w:rPr>
        <w:t>FFS: Handling of PUCCH/PRACH/SRS and PUSCH without UL-SCH</w:t>
      </w:r>
    </w:p>
    <w:p w14:paraId="7487EEC4" w14:textId="77777777" w:rsidR="001E229C" w:rsidRDefault="001E229C" w:rsidP="00CB6E47">
      <w:pPr>
        <w:spacing w:afterLines="50" w:after="120"/>
        <w:jc w:val="both"/>
      </w:pPr>
    </w:p>
    <w:p w14:paraId="7F4E8D01" w14:textId="77777777" w:rsidR="001E229C" w:rsidRDefault="001E229C" w:rsidP="001E229C">
      <w:pPr>
        <w:spacing w:afterLines="50" w:after="120"/>
        <w:jc w:val="both"/>
        <w:rPr>
          <w:lang w:eastAsia="zh-CN"/>
        </w:rPr>
      </w:pPr>
      <w:r>
        <w:rPr>
          <w:lang w:eastAsia="zh-CN"/>
        </w:rPr>
        <w:t xml:space="preserve">Moreover, ETSI TC BRAN also intend to update the definition for CWS update procedure as communicated in their LS in </w:t>
      </w:r>
      <w:hyperlink r:id="rId14" w:history="1">
        <w:r>
          <w:rPr>
            <w:rStyle w:val="Hyperlink"/>
            <w:lang w:eastAsia="zh-CN"/>
          </w:rPr>
          <w:t>R1-1911551</w:t>
        </w:r>
      </w:hyperlink>
      <w:r>
        <w:rPr>
          <w:lang w:eastAsia="zh-CN"/>
        </w:rPr>
        <w:t>. A key part of the updates includes the following:</w:t>
      </w:r>
    </w:p>
    <w:p w14:paraId="0384553B" w14:textId="77777777" w:rsidR="001E229C" w:rsidRPr="001E229C" w:rsidRDefault="001E229C" w:rsidP="001E229C">
      <w:pPr>
        <w:spacing w:afterLines="50" w:after="120"/>
        <w:ind w:left="284"/>
        <w:jc w:val="both"/>
        <w:rPr>
          <w:i/>
          <w:sz w:val="16"/>
          <w:lang w:eastAsia="zh-CN"/>
        </w:rPr>
      </w:pPr>
      <w:r w:rsidRPr="001E229C">
        <w:rPr>
          <w:i/>
          <w:sz w:val="16"/>
          <w:lang w:eastAsia="zh-CN"/>
        </w:rPr>
        <w:t>Updating CW is based on feedback about the success or failure of Channel Occupancies.</w:t>
      </w:r>
    </w:p>
    <w:p w14:paraId="06C66146" w14:textId="77777777" w:rsidR="001E229C" w:rsidRPr="001E229C" w:rsidRDefault="001E229C" w:rsidP="001E229C">
      <w:pPr>
        <w:spacing w:afterLines="50" w:after="120"/>
        <w:ind w:left="284"/>
        <w:jc w:val="both"/>
        <w:rPr>
          <w:i/>
          <w:sz w:val="16"/>
          <w:lang w:eastAsia="zh-CN"/>
        </w:rPr>
      </w:pPr>
      <w:r w:rsidRPr="001E229C">
        <w:rPr>
          <w:i/>
          <w:sz w:val="16"/>
          <w:lang w:eastAsia="zh-CN"/>
        </w:rPr>
        <w:t>Success and failure of a Channel Occupancy are defined as follows:</w:t>
      </w:r>
    </w:p>
    <w:p w14:paraId="038E6DAF" w14:textId="77777777" w:rsidR="001E229C" w:rsidRPr="001E229C" w:rsidRDefault="001E229C" w:rsidP="001E229C">
      <w:pPr>
        <w:pStyle w:val="ListParagraph"/>
        <w:numPr>
          <w:ilvl w:val="0"/>
          <w:numId w:val="37"/>
        </w:numPr>
        <w:spacing w:afterLines="50" w:after="120"/>
        <w:jc w:val="both"/>
        <w:rPr>
          <w:i/>
          <w:sz w:val="16"/>
          <w:lang w:val="en-GB"/>
        </w:rPr>
      </w:pPr>
      <w:r w:rsidRPr="001E229C">
        <w:rPr>
          <w:i/>
          <w:sz w:val="16"/>
          <w:lang w:val="en-GB"/>
        </w:rPr>
        <w:t>a Channel Occupancy is a success when at least one transmission that started at the beginning of the Channel Occupancy was successful or when there is no intention to retransmit any part of the information transmitted during the Channel Occupancy.</w:t>
      </w:r>
    </w:p>
    <w:p w14:paraId="0A128F58" w14:textId="77777777" w:rsidR="001E229C" w:rsidRPr="001E229C" w:rsidRDefault="001E229C" w:rsidP="001E229C">
      <w:pPr>
        <w:pStyle w:val="ListParagraph"/>
        <w:numPr>
          <w:ilvl w:val="0"/>
          <w:numId w:val="37"/>
        </w:numPr>
        <w:spacing w:afterLines="50" w:after="120"/>
        <w:jc w:val="both"/>
        <w:rPr>
          <w:i/>
          <w:sz w:val="16"/>
          <w:lang w:val="en-GB"/>
        </w:rPr>
      </w:pPr>
      <w:r w:rsidRPr="001E229C">
        <w:rPr>
          <w:i/>
          <w:sz w:val="16"/>
          <w:lang w:val="en-GB"/>
        </w:rPr>
        <w:t>otherwise, the Channel Occupancy is a failure.</w:t>
      </w:r>
    </w:p>
    <w:p w14:paraId="0511E25D" w14:textId="77777777" w:rsidR="001E229C" w:rsidRPr="001E229C" w:rsidRDefault="001E229C" w:rsidP="001E229C">
      <w:pPr>
        <w:spacing w:afterLines="50" w:after="120"/>
        <w:ind w:left="284"/>
        <w:jc w:val="both"/>
        <w:rPr>
          <w:i/>
          <w:sz w:val="16"/>
          <w:lang w:eastAsia="zh-CN"/>
        </w:rPr>
      </w:pPr>
      <w:r w:rsidRPr="001E229C">
        <w:rPr>
          <w:i/>
          <w:sz w:val="16"/>
          <w:lang w:eastAsia="zh-CN"/>
        </w:rPr>
        <w:t>When CW is updated:</w:t>
      </w:r>
    </w:p>
    <w:p w14:paraId="1A25B087" w14:textId="77777777" w:rsidR="001E229C" w:rsidRPr="001E229C" w:rsidRDefault="001E229C" w:rsidP="001E229C">
      <w:pPr>
        <w:pStyle w:val="ListParagraph"/>
        <w:numPr>
          <w:ilvl w:val="0"/>
          <w:numId w:val="38"/>
        </w:numPr>
        <w:spacing w:afterLines="50" w:after="120"/>
        <w:jc w:val="both"/>
        <w:rPr>
          <w:i/>
          <w:sz w:val="16"/>
          <w:lang w:val="en-GB"/>
        </w:rPr>
      </w:pPr>
      <w:r w:rsidRPr="001E229C">
        <w:rPr>
          <w:i/>
          <w:sz w:val="16"/>
          <w:lang w:val="en-GB"/>
        </w:rPr>
        <w:t>if new feedback is available relative to the prior CW update, the feedback for the latest COT for which new feedback is received shall be used:</w:t>
      </w:r>
    </w:p>
    <w:p w14:paraId="32F1DB00" w14:textId="77777777" w:rsidR="001E229C" w:rsidRPr="001E229C" w:rsidRDefault="001E229C" w:rsidP="001E229C">
      <w:pPr>
        <w:pStyle w:val="ListParagraph"/>
        <w:numPr>
          <w:ilvl w:val="0"/>
          <w:numId w:val="38"/>
        </w:numPr>
        <w:spacing w:afterLines="50" w:after="120"/>
        <w:jc w:val="both"/>
        <w:rPr>
          <w:i/>
          <w:sz w:val="16"/>
          <w:lang w:val="en-GB"/>
        </w:rPr>
      </w:pPr>
      <w:r w:rsidRPr="001E229C">
        <w:rPr>
          <w:i/>
          <w:sz w:val="16"/>
          <w:lang w:val="en-GB"/>
        </w:rPr>
        <w:t xml:space="preserve">if the feedback indicates success, CW shall be set to </w:t>
      </w:r>
      <w:proofErr w:type="spellStart"/>
      <w:r w:rsidRPr="001E229C">
        <w:rPr>
          <w:i/>
          <w:sz w:val="16"/>
          <w:lang w:val="en-GB"/>
        </w:rPr>
        <w:t>CWmin</w:t>
      </w:r>
      <w:proofErr w:type="spellEnd"/>
      <w:r w:rsidRPr="001E229C">
        <w:rPr>
          <w:i/>
          <w:sz w:val="16"/>
          <w:lang w:val="en-GB"/>
        </w:rPr>
        <w:t>.</w:t>
      </w:r>
    </w:p>
    <w:p w14:paraId="036B4C12" w14:textId="77777777" w:rsidR="001E229C" w:rsidRPr="001E229C" w:rsidRDefault="001E229C" w:rsidP="001E229C">
      <w:pPr>
        <w:pStyle w:val="ListParagraph"/>
        <w:numPr>
          <w:ilvl w:val="0"/>
          <w:numId w:val="38"/>
        </w:numPr>
        <w:spacing w:afterLines="50" w:after="120"/>
        <w:jc w:val="both"/>
        <w:rPr>
          <w:i/>
          <w:sz w:val="16"/>
          <w:lang w:val="en-GB"/>
        </w:rPr>
      </w:pPr>
      <w:r w:rsidRPr="001E229C">
        <w:rPr>
          <w:i/>
          <w:sz w:val="16"/>
          <w:lang w:val="en-GB"/>
        </w:rPr>
        <w:t xml:space="preserve">if the feedback indicates failure, CW shall be set to </w:t>
      </w:r>
      <w:proofErr w:type="gramStart"/>
      <w:r w:rsidRPr="001E229C">
        <w:rPr>
          <w:i/>
          <w:sz w:val="16"/>
          <w:lang w:val="en-GB"/>
        </w:rPr>
        <w:t>min(</w:t>
      </w:r>
      <w:proofErr w:type="gramEnd"/>
      <w:r w:rsidRPr="001E229C">
        <w:rPr>
          <w:i/>
          <w:sz w:val="16"/>
          <w:lang w:val="en-GB"/>
        </w:rPr>
        <w:t xml:space="preserve">CW×2 + 1, </w:t>
      </w:r>
      <w:proofErr w:type="spellStart"/>
      <w:r w:rsidRPr="001E229C">
        <w:rPr>
          <w:i/>
          <w:sz w:val="16"/>
          <w:lang w:val="en-GB"/>
        </w:rPr>
        <w:t>CWmax</w:t>
      </w:r>
      <w:proofErr w:type="spellEnd"/>
      <w:r w:rsidRPr="001E229C">
        <w:rPr>
          <w:i/>
          <w:sz w:val="16"/>
          <w:lang w:val="en-GB"/>
        </w:rPr>
        <w:t>).</w:t>
      </w:r>
    </w:p>
    <w:p w14:paraId="46520370" w14:textId="77777777" w:rsidR="001E229C" w:rsidRPr="001E229C" w:rsidRDefault="001E229C" w:rsidP="001E229C">
      <w:pPr>
        <w:pStyle w:val="ListParagraph"/>
        <w:numPr>
          <w:ilvl w:val="0"/>
          <w:numId w:val="38"/>
        </w:numPr>
        <w:spacing w:afterLines="50" w:after="120"/>
        <w:jc w:val="both"/>
        <w:rPr>
          <w:i/>
          <w:sz w:val="16"/>
          <w:lang w:val="en-GB"/>
        </w:rPr>
      </w:pPr>
      <w:r w:rsidRPr="001E229C">
        <w:rPr>
          <w:i/>
          <w:sz w:val="16"/>
          <w:lang w:val="en-GB"/>
        </w:rPr>
        <w:t>otherwise</w:t>
      </w:r>
      <w:bookmarkStart w:id="7" w:name="_Hlk24097068"/>
      <w:r w:rsidRPr="001E229C">
        <w:rPr>
          <w:i/>
          <w:sz w:val="16"/>
          <w:lang w:val="en-GB"/>
        </w:rPr>
        <w:t>, CW shall remain the same.</w:t>
      </w:r>
      <w:bookmarkEnd w:id="7"/>
    </w:p>
    <w:p w14:paraId="535AC2AB" w14:textId="77777777" w:rsidR="001E229C" w:rsidRPr="001E229C" w:rsidRDefault="001E229C" w:rsidP="001E229C">
      <w:pPr>
        <w:spacing w:afterLines="50" w:after="120"/>
        <w:ind w:left="284"/>
        <w:jc w:val="both"/>
        <w:rPr>
          <w:i/>
          <w:sz w:val="16"/>
          <w:lang w:eastAsia="zh-CN"/>
        </w:rPr>
      </w:pPr>
      <w:r w:rsidRPr="001E229C">
        <w:rPr>
          <w:i/>
          <w:sz w:val="16"/>
          <w:lang w:eastAsia="zh-CN"/>
        </w:rPr>
        <w:t>During normal operation, there [shall] be no bias towards success in the selection of the feedback used to update CW.</w:t>
      </w:r>
    </w:p>
    <w:p w14:paraId="0AEEEDD9" w14:textId="77777777" w:rsidR="005C6E4F" w:rsidRPr="006717E4" w:rsidRDefault="005C6E4F" w:rsidP="00CB6E47">
      <w:pPr>
        <w:spacing w:afterLines="50" w:after="120"/>
        <w:jc w:val="both"/>
      </w:pPr>
    </w:p>
    <w:p w14:paraId="33D27214" w14:textId="1B98FD0A" w:rsidR="00CB6E47" w:rsidRDefault="005A3A6A" w:rsidP="00CB6E47">
      <w:pPr>
        <w:spacing w:afterLines="50" w:after="120"/>
        <w:jc w:val="both"/>
        <w:rPr>
          <w:lang w:val="en-US"/>
        </w:rPr>
      </w:pPr>
      <w:r>
        <w:rPr>
          <w:lang w:val="en-US"/>
        </w:rPr>
        <w:t>The following points are identified for discussion:</w:t>
      </w:r>
    </w:p>
    <w:p w14:paraId="1D65AF96" w14:textId="5923D62F" w:rsidR="006717E4" w:rsidRDefault="006717E4" w:rsidP="00CB6E47">
      <w:pPr>
        <w:spacing w:afterLines="50" w:after="120"/>
        <w:jc w:val="both"/>
        <w:rPr>
          <w:b/>
          <w:highlight w:val="yellow"/>
          <w:u w:val="single"/>
          <w:lang w:val="en-US"/>
        </w:rPr>
      </w:pPr>
    </w:p>
    <w:p w14:paraId="256FB71B" w14:textId="3BC418AA" w:rsidR="002E0A06" w:rsidRPr="00813D43" w:rsidRDefault="005A3A6A" w:rsidP="00CB6E47">
      <w:pPr>
        <w:spacing w:afterLines="50" w:after="120"/>
        <w:jc w:val="both"/>
        <w:rPr>
          <w:b/>
          <w:u w:val="single"/>
          <w:lang w:val="en-US"/>
        </w:rPr>
      </w:pPr>
      <w:r w:rsidRPr="00194B12">
        <w:rPr>
          <w:b/>
          <w:highlight w:val="yellow"/>
          <w:u w:val="single"/>
          <w:lang w:val="en-US"/>
        </w:rPr>
        <w:t xml:space="preserve">Does the </w:t>
      </w:r>
      <w:r w:rsidR="00CF41D6" w:rsidRPr="00194B12">
        <w:rPr>
          <w:b/>
          <w:highlight w:val="yellow"/>
          <w:u w:val="single"/>
          <w:lang w:val="en-US"/>
        </w:rPr>
        <w:t>CW adjustment</w:t>
      </w:r>
      <w:r w:rsidRPr="00194B12">
        <w:rPr>
          <w:b/>
          <w:highlight w:val="yellow"/>
          <w:u w:val="single"/>
          <w:lang w:val="en-US"/>
        </w:rPr>
        <w:t xml:space="preserve"> depend on </w:t>
      </w:r>
      <w:r w:rsidR="00CF41D6" w:rsidRPr="00194B12">
        <w:rPr>
          <w:b/>
          <w:highlight w:val="yellow"/>
          <w:u w:val="single"/>
          <w:lang w:val="en-US"/>
        </w:rPr>
        <w:t xml:space="preserve">the </w:t>
      </w:r>
      <w:r w:rsidRPr="00194B12">
        <w:rPr>
          <w:b/>
          <w:highlight w:val="yellow"/>
          <w:u w:val="single"/>
          <w:lang w:val="en-US"/>
        </w:rPr>
        <w:t>availability of HARQ feedback</w:t>
      </w:r>
      <w:r w:rsidR="00CF41D6" w:rsidRPr="00194B12">
        <w:rPr>
          <w:b/>
          <w:highlight w:val="yellow"/>
          <w:u w:val="single"/>
          <w:lang w:val="en-US"/>
        </w:rPr>
        <w:t xml:space="preserve"> for the reference </w:t>
      </w:r>
      <w:r w:rsidR="0056467D">
        <w:rPr>
          <w:b/>
          <w:highlight w:val="yellow"/>
          <w:u w:val="single"/>
          <w:lang w:val="en-US"/>
        </w:rPr>
        <w:t>duration</w:t>
      </w:r>
      <w:r w:rsidR="00813D43" w:rsidRPr="00194B12">
        <w:rPr>
          <w:b/>
          <w:highlight w:val="yellow"/>
          <w:u w:val="single"/>
          <w:lang w:val="en-US"/>
        </w:rPr>
        <w:t>?</w:t>
      </w:r>
    </w:p>
    <w:p w14:paraId="5B215906" w14:textId="77777777" w:rsidR="00685676" w:rsidRDefault="00685676" w:rsidP="00CB6E47">
      <w:pPr>
        <w:spacing w:afterLines="50" w:after="120"/>
        <w:jc w:val="both"/>
        <w:rPr>
          <w:lang w:val="en-US"/>
        </w:rPr>
      </w:pPr>
      <w:r>
        <w:rPr>
          <w:lang w:val="en-US"/>
        </w:rPr>
        <w:t xml:space="preserve">Proposal: </w:t>
      </w:r>
    </w:p>
    <w:p w14:paraId="7818D3B2" w14:textId="73B626B4" w:rsidR="00813D43" w:rsidRDefault="0078631D" w:rsidP="00CB6E47">
      <w:pPr>
        <w:spacing w:afterLines="50" w:after="120"/>
        <w:jc w:val="both"/>
        <w:rPr>
          <w:lang w:val="en-US"/>
        </w:rPr>
      </w:pPr>
      <w:r>
        <w:rPr>
          <w:lang w:val="en-US"/>
        </w:rPr>
        <w:t>For CW adjustment for transmissions including PDSCH and PUSCH, f</w:t>
      </w:r>
      <w:r w:rsidR="00685676">
        <w:rPr>
          <w:lang w:val="en-US"/>
        </w:rPr>
        <w:t xml:space="preserve">ollow the definition of ETSI BRAN: </w:t>
      </w:r>
    </w:p>
    <w:p w14:paraId="3809C2A3" w14:textId="1CB1FFF8" w:rsidR="00685676" w:rsidRDefault="00685676" w:rsidP="00685676">
      <w:pPr>
        <w:spacing w:afterLines="50" w:after="120"/>
        <w:ind w:left="284"/>
        <w:jc w:val="both"/>
      </w:pPr>
      <w:r>
        <w:t>•</w:t>
      </w:r>
      <w:r>
        <w:tab/>
        <w:t>if new HARQ-ACK feedback is available relative to the prior CW update, the feedback for the latest COT for which new feedback is received shall be used:</w:t>
      </w:r>
    </w:p>
    <w:p w14:paraId="697CC4CC" w14:textId="1DE3346C" w:rsidR="00685676" w:rsidRDefault="00685676" w:rsidP="00685676">
      <w:pPr>
        <w:spacing w:afterLines="50" w:after="120"/>
        <w:ind w:left="284"/>
        <w:jc w:val="both"/>
      </w:pPr>
      <w:r>
        <w:t>•</w:t>
      </w:r>
      <w:r>
        <w:tab/>
        <w:t>if the</w:t>
      </w:r>
      <w:r w:rsidR="0078631D">
        <w:t xml:space="preserve"> HARQ-ACK</w:t>
      </w:r>
      <w:r>
        <w:t xml:space="preserve"> feedback </w:t>
      </w:r>
      <w:r w:rsidR="0078631D">
        <w:t>is ACK</w:t>
      </w:r>
      <w:r>
        <w:t xml:space="preserve">, CW shall be set to </w:t>
      </w:r>
      <w:proofErr w:type="spellStart"/>
      <w:r>
        <w:t>CWmin</w:t>
      </w:r>
      <w:proofErr w:type="spellEnd"/>
      <w:r>
        <w:t>.</w:t>
      </w:r>
    </w:p>
    <w:p w14:paraId="7296C14A" w14:textId="55FB2FCF" w:rsidR="00685676" w:rsidRDefault="00685676" w:rsidP="00685676">
      <w:pPr>
        <w:spacing w:afterLines="50" w:after="120"/>
        <w:ind w:left="284"/>
        <w:jc w:val="both"/>
      </w:pPr>
      <w:r>
        <w:t>•</w:t>
      </w:r>
      <w:r>
        <w:tab/>
        <w:t xml:space="preserve">if the </w:t>
      </w:r>
      <w:r w:rsidR="0078631D">
        <w:t>HARQ-ACK feedback is NACK</w:t>
      </w:r>
      <w:r w:rsidR="004A3E2E">
        <w:t xml:space="preserve"> (</w:t>
      </w:r>
      <w:r w:rsidR="004A3E2E" w:rsidRPr="004A3E2E">
        <w:rPr>
          <w:color w:val="FF0000"/>
        </w:rPr>
        <w:t>or if in absence of feedback the gNB or the UE retransmits the TB</w:t>
      </w:r>
      <w:r w:rsidR="004A3E2E">
        <w:t>)</w:t>
      </w:r>
      <w:r>
        <w:t xml:space="preserve">, CW shall be set to </w:t>
      </w:r>
      <w:proofErr w:type="gramStart"/>
      <w:r>
        <w:t>min(</w:t>
      </w:r>
      <w:proofErr w:type="gramEnd"/>
      <w:r>
        <w:t xml:space="preserve">CW×2 + 1, </w:t>
      </w:r>
      <w:proofErr w:type="spellStart"/>
      <w:r>
        <w:t>CWmax</w:t>
      </w:r>
      <w:proofErr w:type="spellEnd"/>
      <w:r>
        <w:t>).</w:t>
      </w:r>
    </w:p>
    <w:p w14:paraId="0DA0E4C8" w14:textId="4F52FD7D" w:rsidR="00685676" w:rsidRPr="00685676" w:rsidRDefault="00685676" w:rsidP="00685676">
      <w:pPr>
        <w:spacing w:afterLines="50" w:after="120"/>
        <w:ind w:left="284"/>
        <w:jc w:val="both"/>
      </w:pPr>
      <w:r>
        <w:t>•</w:t>
      </w:r>
      <w:r>
        <w:tab/>
        <w:t>otherwise</w:t>
      </w:r>
      <w:r w:rsidR="0078631D">
        <w:t xml:space="preserve"> (if new HARQ-ACK feedback is not available)</w:t>
      </w:r>
      <w:r>
        <w:t>, CW shall remain the same.</w:t>
      </w:r>
    </w:p>
    <w:p w14:paraId="6A36C230" w14:textId="77777777" w:rsidR="00685676" w:rsidRDefault="00685676" w:rsidP="00CB6E47">
      <w:pPr>
        <w:spacing w:afterLines="50" w:after="120"/>
        <w:jc w:val="both"/>
        <w:rPr>
          <w:lang w:val="en-US"/>
        </w:rPr>
      </w:pPr>
    </w:p>
    <w:p w14:paraId="4FBF4C92" w14:textId="77777777" w:rsidR="00275282" w:rsidRDefault="00275282" w:rsidP="00CB6E47">
      <w:pPr>
        <w:spacing w:afterLines="50" w:after="120"/>
        <w:jc w:val="both"/>
        <w:rPr>
          <w:lang w:val="en-US"/>
        </w:rPr>
      </w:pPr>
    </w:p>
    <w:p w14:paraId="63139308" w14:textId="62C0AEC5" w:rsidR="000B1383" w:rsidRDefault="000B1383" w:rsidP="00CB6E47">
      <w:pPr>
        <w:spacing w:afterLines="50" w:after="120"/>
        <w:jc w:val="both"/>
        <w:rPr>
          <w:b/>
          <w:u w:val="single"/>
          <w:lang w:val="en-US"/>
        </w:rPr>
      </w:pPr>
      <w:r w:rsidRPr="00194B12">
        <w:rPr>
          <w:b/>
          <w:highlight w:val="yellow"/>
          <w:u w:val="single"/>
          <w:lang w:val="en-US"/>
        </w:rPr>
        <w:t>Criterion for CWS adjustment</w:t>
      </w:r>
      <w:r w:rsidR="00C07CF3">
        <w:rPr>
          <w:b/>
          <w:highlight w:val="yellow"/>
          <w:u w:val="single"/>
          <w:lang w:val="en-US"/>
        </w:rPr>
        <w:t>, single LBT subband</w:t>
      </w:r>
      <w:r w:rsidR="00275282" w:rsidRPr="00194B12">
        <w:rPr>
          <w:b/>
          <w:highlight w:val="yellow"/>
          <w:u w:val="single"/>
          <w:lang w:val="en-US"/>
        </w:rPr>
        <w:t xml:space="preserve"> (both DL and UL)</w:t>
      </w:r>
    </w:p>
    <w:p w14:paraId="6D7FA3A3" w14:textId="1789590D" w:rsidR="0078631D" w:rsidRDefault="0078631D" w:rsidP="00275282">
      <w:pPr>
        <w:spacing w:afterLines="50" w:after="120"/>
        <w:jc w:val="both"/>
        <w:rPr>
          <w:lang w:val="en-US"/>
        </w:rPr>
      </w:pPr>
      <w:bookmarkStart w:id="8" w:name="_Hlk24535198"/>
      <w:r>
        <w:rPr>
          <w:lang w:val="en-US"/>
        </w:rPr>
        <w:t xml:space="preserve">Proposal: </w:t>
      </w:r>
    </w:p>
    <w:bookmarkEnd w:id="8"/>
    <w:p w14:paraId="380C4322" w14:textId="0B9BF8D1" w:rsidR="00275282" w:rsidRPr="00275282" w:rsidRDefault="00275282" w:rsidP="00275282">
      <w:pPr>
        <w:spacing w:afterLines="50" w:after="120"/>
        <w:jc w:val="both"/>
        <w:rPr>
          <w:lang w:val="en-US"/>
        </w:rPr>
      </w:pPr>
      <w:r w:rsidRPr="00275282">
        <w:rPr>
          <w:lang w:val="en-US"/>
        </w:rPr>
        <w:t>For TB based HARQ feedback within a single LBT subband, CW is reset if</w:t>
      </w:r>
      <w:r w:rsidR="0078631D">
        <w:rPr>
          <w:lang w:val="en-US"/>
        </w:rPr>
        <w:t xml:space="preserve"> (choose one of the following)</w:t>
      </w:r>
      <w:r w:rsidR="00552E89">
        <w:rPr>
          <w:lang w:val="en-US"/>
        </w:rPr>
        <w:t>:</w:t>
      </w:r>
    </w:p>
    <w:p w14:paraId="1CD349EC" w14:textId="28872C1E" w:rsidR="00275282" w:rsidRPr="00275282" w:rsidRDefault="00275282" w:rsidP="00EC436C">
      <w:pPr>
        <w:pStyle w:val="ListParagraph"/>
        <w:numPr>
          <w:ilvl w:val="0"/>
          <w:numId w:val="12"/>
        </w:numPr>
        <w:spacing w:afterLines="50" w:after="120"/>
        <w:jc w:val="both"/>
        <w:rPr>
          <w:sz w:val="20"/>
          <w:szCs w:val="20"/>
          <w:lang w:val="en-US" w:eastAsia="en-US"/>
        </w:rPr>
      </w:pPr>
      <w:r w:rsidRPr="00275282">
        <w:rPr>
          <w:sz w:val="20"/>
          <w:szCs w:val="20"/>
          <w:lang w:val="en-US" w:eastAsia="en-US"/>
        </w:rPr>
        <w:t>at least one “ACK” is received</w:t>
      </w:r>
      <w:r w:rsidR="00165735">
        <w:rPr>
          <w:sz w:val="20"/>
          <w:szCs w:val="20"/>
          <w:lang w:val="en-US" w:eastAsia="en-US"/>
        </w:rPr>
        <w:t>, or at least one NDI is toggled</w:t>
      </w:r>
      <w:r w:rsidRPr="00275282">
        <w:rPr>
          <w:sz w:val="20"/>
          <w:szCs w:val="20"/>
          <w:lang w:val="en-US" w:eastAsia="en-US"/>
        </w:rPr>
        <w:t xml:space="preserve"> for the TB(s)</w:t>
      </w:r>
      <w:r w:rsidR="00165735">
        <w:rPr>
          <w:sz w:val="20"/>
          <w:szCs w:val="20"/>
          <w:lang w:val="en-US" w:eastAsia="en-US"/>
        </w:rPr>
        <w:t xml:space="preserve"> transmitted</w:t>
      </w:r>
      <w:r w:rsidRPr="00275282">
        <w:rPr>
          <w:sz w:val="20"/>
          <w:szCs w:val="20"/>
          <w:lang w:val="en-US" w:eastAsia="en-US"/>
        </w:rPr>
        <w:t xml:space="preserve"> in the reference </w:t>
      </w:r>
      <w:r w:rsidR="0078631D">
        <w:rPr>
          <w:sz w:val="20"/>
          <w:szCs w:val="20"/>
          <w:lang w:val="en-US" w:eastAsia="en-US"/>
        </w:rPr>
        <w:t>duration</w:t>
      </w:r>
    </w:p>
    <w:p w14:paraId="52DFC0A8" w14:textId="69D1BB9F" w:rsidR="00275282" w:rsidRDefault="00275282" w:rsidP="00EC436C">
      <w:pPr>
        <w:pStyle w:val="ListParagraph"/>
        <w:numPr>
          <w:ilvl w:val="0"/>
          <w:numId w:val="12"/>
        </w:numPr>
        <w:spacing w:afterLines="50" w:after="120"/>
        <w:jc w:val="both"/>
        <w:rPr>
          <w:sz w:val="20"/>
          <w:szCs w:val="20"/>
          <w:lang w:val="en-US" w:eastAsia="en-US"/>
        </w:rPr>
      </w:pPr>
      <w:r w:rsidRPr="00275282">
        <w:rPr>
          <w:sz w:val="20"/>
          <w:szCs w:val="20"/>
          <w:lang w:val="en-US" w:eastAsia="en-US"/>
        </w:rPr>
        <w:t>“ACK” is received for X % of the TBs in the reference slot</w:t>
      </w:r>
    </w:p>
    <w:p w14:paraId="23100322" w14:textId="1EABAAA0" w:rsidR="00552E89" w:rsidRPr="00275282" w:rsidRDefault="00552E89" w:rsidP="00EC436C">
      <w:pPr>
        <w:pStyle w:val="ListParagraph"/>
        <w:numPr>
          <w:ilvl w:val="1"/>
          <w:numId w:val="12"/>
        </w:numPr>
        <w:spacing w:afterLines="50" w:after="120"/>
        <w:jc w:val="both"/>
        <w:rPr>
          <w:sz w:val="20"/>
          <w:szCs w:val="20"/>
          <w:lang w:val="en-US" w:eastAsia="en-US"/>
        </w:rPr>
      </w:pPr>
      <w:r>
        <w:rPr>
          <w:sz w:val="20"/>
          <w:szCs w:val="20"/>
          <w:lang w:val="en-US" w:eastAsia="en-US"/>
        </w:rPr>
        <w:t>FFS: value of X</w:t>
      </w:r>
    </w:p>
    <w:p w14:paraId="77B2818E" w14:textId="51DC9D3F" w:rsidR="0078631D" w:rsidRPr="0078631D" w:rsidRDefault="0078631D" w:rsidP="0078631D">
      <w:pPr>
        <w:spacing w:afterLines="50" w:after="120"/>
        <w:jc w:val="both"/>
        <w:rPr>
          <w:lang w:val="en-US"/>
        </w:rPr>
      </w:pPr>
      <w:r w:rsidRPr="0078631D">
        <w:rPr>
          <w:lang w:val="en-US"/>
        </w:rPr>
        <w:t>Proposal</w:t>
      </w:r>
      <w:r>
        <w:rPr>
          <w:lang w:val="en-US"/>
        </w:rPr>
        <w:t>:</w:t>
      </w:r>
    </w:p>
    <w:p w14:paraId="2830543F" w14:textId="7E57142A" w:rsidR="00275282" w:rsidRPr="00275282" w:rsidRDefault="00275282" w:rsidP="00275282">
      <w:pPr>
        <w:spacing w:afterLines="50" w:after="120"/>
        <w:jc w:val="both"/>
        <w:rPr>
          <w:lang w:val="en-US"/>
        </w:rPr>
      </w:pPr>
      <w:r w:rsidRPr="00275282">
        <w:rPr>
          <w:lang w:val="en-US"/>
        </w:rPr>
        <w:t>For CBG based HARQ feedback within a single LBT subband</w:t>
      </w:r>
      <w:r w:rsidR="003A06E8">
        <w:rPr>
          <w:lang w:val="en-US"/>
        </w:rPr>
        <w:t xml:space="preserve">, and when all CBGs are confined within the LBT subband, </w:t>
      </w:r>
      <w:r w:rsidRPr="00275282">
        <w:rPr>
          <w:lang w:val="en-US"/>
        </w:rPr>
        <w:t>CW is reset if</w:t>
      </w:r>
      <w:r w:rsidR="0078631D">
        <w:rPr>
          <w:lang w:val="en-US"/>
        </w:rPr>
        <w:t xml:space="preserve"> (choose one of the following)</w:t>
      </w:r>
      <w:r w:rsidR="003A06E8">
        <w:rPr>
          <w:lang w:val="en-US"/>
        </w:rPr>
        <w:t>:</w:t>
      </w:r>
    </w:p>
    <w:p w14:paraId="611CB52C" w14:textId="5566395A" w:rsidR="00275282" w:rsidRPr="00275282" w:rsidRDefault="00275282" w:rsidP="00EC436C">
      <w:pPr>
        <w:pStyle w:val="ListParagraph"/>
        <w:numPr>
          <w:ilvl w:val="0"/>
          <w:numId w:val="12"/>
        </w:numPr>
        <w:spacing w:afterLines="50" w:after="120"/>
        <w:jc w:val="both"/>
        <w:rPr>
          <w:sz w:val="20"/>
          <w:szCs w:val="20"/>
          <w:lang w:val="en-US" w:eastAsia="en-US"/>
        </w:rPr>
      </w:pPr>
      <w:r w:rsidRPr="00275282">
        <w:rPr>
          <w:sz w:val="20"/>
          <w:szCs w:val="20"/>
          <w:lang w:val="en-US" w:eastAsia="en-US"/>
        </w:rPr>
        <w:t>at least one “ACK” is received</w:t>
      </w:r>
      <w:r w:rsidR="00165735">
        <w:rPr>
          <w:sz w:val="20"/>
          <w:szCs w:val="20"/>
          <w:lang w:val="en-US" w:eastAsia="en-US"/>
        </w:rPr>
        <w:t>, or at least one NDI is toggled, indicates successful reception of a CBG</w:t>
      </w:r>
      <w:r w:rsidRPr="00275282">
        <w:rPr>
          <w:sz w:val="20"/>
          <w:szCs w:val="20"/>
          <w:lang w:val="en-US" w:eastAsia="en-US"/>
        </w:rPr>
        <w:t xml:space="preserve"> for the </w:t>
      </w:r>
      <w:r w:rsidR="00552E89">
        <w:rPr>
          <w:sz w:val="20"/>
          <w:szCs w:val="20"/>
          <w:lang w:val="en-US" w:eastAsia="en-US"/>
        </w:rPr>
        <w:t>CBG</w:t>
      </w:r>
      <w:r w:rsidRPr="00275282">
        <w:rPr>
          <w:sz w:val="20"/>
          <w:szCs w:val="20"/>
          <w:lang w:val="en-US" w:eastAsia="en-US"/>
        </w:rPr>
        <w:t>(s)</w:t>
      </w:r>
      <w:r w:rsidR="00165735">
        <w:rPr>
          <w:sz w:val="20"/>
          <w:szCs w:val="20"/>
          <w:lang w:val="en-US" w:eastAsia="en-US"/>
        </w:rPr>
        <w:t xml:space="preserve"> transmitted</w:t>
      </w:r>
      <w:r w:rsidRPr="00275282">
        <w:rPr>
          <w:sz w:val="20"/>
          <w:szCs w:val="20"/>
          <w:lang w:val="en-US" w:eastAsia="en-US"/>
        </w:rPr>
        <w:t xml:space="preserve"> in the reference </w:t>
      </w:r>
      <w:r w:rsidR="0078631D">
        <w:rPr>
          <w:sz w:val="20"/>
          <w:szCs w:val="20"/>
          <w:lang w:val="en-US" w:eastAsia="en-US"/>
        </w:rPr>
        <w:t>duration</w:t>
      </w:r>
    </w:p>
    <w:p w14:paraId="255F5358" w14:textId="210867D2" w:rsidR="00275282" w:rsidRDefault="00275282" w:rsidP="00EC436C">
      <w:pPr>
        <w:pStyle w:val="ListParagraph"/>
        <w:numPr>
          <w:ilvl w:val="0"/>
          <w:numId w:val="12"/>
        </w:numPr>
        <w:spacing w:afterLines="50" w:after="120"/>
        <w:jc w:val="both"/>
        <w:rPr>
          <w:sz w:val="20"/>
          <w:szCs w:val="20"/>
          <w:lang w:val="en-US" w:eastAsia="en-US"/>
        </w:rPr>
      </w:pPr>
      <w:r w:rsidRPr="00275282">
        <w:rPr>
          <w:sz w:val="20"/>
          <w:szCs w:val="20"/>
          <w:lang w:val="en-US" w:eastAsia="en-US"/>
        </w:rPr>
        <w:t xml:space="preserve">“ACK” is received for </w:t>
      </w:r>
      <w:r w:rsidR="00552E89">
        <w:rPr>
          <w:sz w:val="20"/>
          <w:szCs w:val="20"/>
          <w:lang w:val="en-US" w:eastAsia="en-US"/>
        </w:rPr>
        <w:t>Y</w:t>
      </w:r>
      <w:r w:rsidRPr="00275282">
        <w:rPr>
          <w:sz w:val="20"/>
          <w:szCs w:val="20"/>
          <w:lang w:val="en-US" w:eastAsia="en-US"/>
        </w:rPr>
        <w:t xml:space="preserve"> % of the </w:t>
      </w:r>
      <w:r w:rsidR="00552E89">
        <w:rPr>
          <w:sz w:val="20"/>
          <w:szCs w:val="20"/>
          <w:lang w:val="en-US" w:eastAsia="en-US"/>
        </w:rPr>
        <w:t>C</w:t>
      </w:r>
      <w:r w:rsidRPr="00275282">
        <w:rPr>
          <w:sz w:val="20"/>
          <w:szCs w:val="20"/>
          <w:lang w:val="en-US" w:eastAsia="en-US"/>
        </w:rPr>
        <w:t>B</w:t>
      </w:r>
      <w:r w:rsidR="00552E89">
        <w:rPr>
          <w:sz w:val="20"/>
          <w:szCs w:val="20"/>
          <w:lang w:val="en-US" w:eastAsia="en-US"/>
        </w:rPr>
        <w:t>G</w:t>
      </w:r>
      <w:r w:rsidRPr="00275282">
        <w:rPr>
          <w:sz w:val="20"/>
          <w:szCs w:val="20"/>
          <w:lang w:val="en-US" w:eastAsia="en-US"/>
        </w:rPr>
        <w:t>s in the reference slot</w:t>
      </w:r>
    </w:p>
    <w:p w14:paraId="148E2928" w14:textId="14FDB0FB" w:rsidR="00552E89" w:rsidRDefault="00552E89" w:rsidP="00EC436C">
      <w:pPr>
        <w:pStyle w:val="ListParagraph"/>
        <w:numPr>
          <w:ilvl w:val="1"/>
          <w:numId w:val="12"/>
        </w:numPr>
        <w:spacing w:afterLines="50" w:after="120"/>
        <w:jc w:val="both"/>
        <w:rPr>
          <w:sz w:val="20"/>
          <w:szCs w:val="20"/>
          <w:lang w:val="en-US" w:eastAsia="en-US"/>
        </w:rPr>
      </w:pPr>
      <w:r>
        <w:rPr>
          <w:sz w:val="20"/>
          <w:szCs w:val="20"/>
          <w:lang w:val="en-US" w:eastAsia="en-US"/>
        </w:rPr>
        <w:t>FFS: value of Y</w:t>
      </w:r>
    </w:p>
    <w:p w14:paraId="1E45B140" w14:textId="77777777" w:rsidR="00C07CF3" w:rsidRPr="00275282" w:rsidRDefault="00C07CF3" w:rsidP="00C07CF3">
      <w:pPr>
        <w:pStyle w:val="ListParagraph"/>
        <w:spacing w:afterLines="50" w:after="120"/>
        <w:ind w:left="1600"/>
        <w:jc w:val="both"/>
        <w:rPr>
          <w:sz w:val="20"/>
          <w:szCs w:val="20"/>
          <w:lang w:val="en-US" w:eastAsia="en-US"/>
        </w:rPr>
      </w:pPr>
    </w:p>
    <w:p w14:paraId="42B978DC" w14:textId="57C3D8D3" w:rsidR="00C07CF3" w:rsidRDefault="00C07CF3" w:rsidP="00C07CF3">
      <w:pPr>
        <w:spacing w:afterLines="50" w:after="120"/>
        <w:jc w:val="both"/>
        <w:rPr>
          <w:b/>
          <w:u w:val="single"/>
          <w:lang w:val="en-US"/>
        </w:rPr>
      </w:pPr>
      <w:r w:rsidRPr="00194B12">
        <w:rPr>
          <w:b/>
          <w:highlight w:val="yellow"/>
          <w:u w:val="single"/>
          <w:lang w:val="en-US"/>
        </w:rPr>
        <w:lastRenderedPageBreak/>
        <w:t>Criterion for CWS adjustment</w:t>
      </w:r>
      <w:r>
        <w:rPr>
          <w:b/>
          <w:highlight w:val="yellow"/>
          <w:u w:val="single"/>
          <w:lang w:val="en-US"/>
        </w:rPr>
        <w:t>, multiple LBT subbands</w:t>
      </w:r>
      <w:r w:rsidRPr="00194B12">
        <w:rPr>
          <w:b/>
          <w:highlight w:val="yellow"/>
          <w:u w:val="single"/>
          <w:lang w:val="en-US"/>
        </w:rPr>
        <w:t xml:space="preserve"> (both DL and UL)</w:t>
      </w:r>
    </w:p>
    <w:p w14:paraId="2B9929C6" w14:textId="77777777" w:rsidR="0078631D" w:rsidRDefault="0078631D" w:rsidP="0078631D">
      <w:pPr>
        <w:spacing w:afterLines="50" w:after="120"/>
        <w:jc w:val="both"/>
        <w:rPr>
          <w:lang w:val="en-US"/>
        </w:rPr>
      </w:pPr>
      <w:r>
        <w:rPr>
          <w:lang w:val="en-US"/>
        </w:rPr>
        <w:t xml:space="preserve">Proposal: </w:t>
      </w:r>
    </w:p>
    <w:p w14:paraId="43693A91" w14:textId="3C4ECA9C" w:rsidR="000B1383" w:rsidRDefault="00275282" w:rsidP="00CB6E47">
      <w:pPr>
        <w:spacing w:afterLines="50" w:after="120"/>
        <w:jc w:val="both"/>
        <w:rPr>
          <w:lang w:val="en-US"/>
        </w:rPr>
      </w:pPr>
      <w:r>
        <w:rPr>
          <w:lang w:val="en-US"/>
        </w:rPr>
        <w:t xml:space="preserve">For HARQ </w:t>
      </w:r>
      <w:r w:rsidR="00494109">
        <w:rPr>
          <w:lang w:val="en-US"/>
        </w:rPr>
        <w:t>(TB</w:t>
      </w:r>
      <w:r w:rsidR="00C07CF3">
        <w:rPr>
          <w:lang w:val="en-US"/>
        </w:rPr>
        <w:t xml:space="preserve"> or </w:t>
      </w:r>
      <w:r w:rsidR="00494109">
        <w:rPr>
          <w:lang w:val="en-US"/>
        </w:rPr>
        <w:t>CBG</w:t>
      </w:r>
      <w:r w:rsidR="00C07CF3">
        <w:rPr>
          <w:lang w:val="en-US"/>
        </w:rPr>
        <w:t xml:space="preserve"> based</w:t>
      </w:r>
      <w:r w:rsidR="00494109">
        <w:rPr>
          <w:lang w:val="en-US"/>
        </w:rPr>
        <w:t xml:space="preserve">) </w:t>
      </w:r>
      <w:r>
        <w:rPr>
          <w:lang w:val="en-US"/>
        </w:rPr>
        <w:t>feedback spanning multiple LBT subbands</w:t>
      </w:r>
      <w:r w:rsidR="005245A6">
        <w:rPr>
          <w:lang w:val="en-US"/>
        </w:rPr>
        <w:t xml:space="preserve"> while CW is maintained per subband, </w:t>
      </w:r>
      <w:r w:rsidR="005245A6" w:rsidRPr="00275282">
        <w:rPr>
          <w:lang w:val="en-US"/>
        </w:rPr>
        <w:t>CW is reset if</w:t>
      </w:r>
      <w:r w:rsidR="0078631D">
        <w:rPr>
          <w:lang w:val="en-US"/>
        </w:rPr>
        <w:t xml:space="preserve"> (choose one of the following)</w:t>
      </w:r>
      <w:r w:rsidR="005245A6">
        <w:rPr>
          <w:lang w:val="en-US"/>
        </w:rPr>
        <w:t>:</w:t>
      </w:r>
    </w:p>
    <w:p w14:paraId="666EA415" w14:textId="338C3C87" w:rsidR="005245A6" w:rsidRDefault="005245A6" w:rsidP="00EC436C">
      <w:pPr>
        <w:pStyle w:val="ListParagraph"/>
        <w:numPr>
          <w:ilvl w:val="0"/>
          <w:numId w:val="12"/>
        </w:numPr>
        <w:rPr>
          <w:sz w:val="20"/>
          <w:szCs w:val="20"/>
          <w:lang w:val="en-US" w:eastAsia="en-US"/>
        </w:rPr>
      </w:pPr>
      <w:r w:rsidRPr="005245A6">
        <w:rPr>
          <w:sz w:val="20"/>
          <w:szCs w:val="20"/>
          <w:lang w:val="en-US" w:eastAsia="en-US"/>
        </w:rPr>
        <w:t xml:space="preserve">the HARQ-ACK value corresponding to a reference </w:t>
      </w:r>
      <w:r w:rsidR="00094004">
        <w:rPr>
          <w:sz w:val="20"/>
          <w:szCs w:val="20"/>
          <w:lang w:val="en-US" w:eastAsia="en-US"/>
        </w:rPr>
        <w:t>burst</w:t>
      </w:r>
      <w:r w:rsidRPr="005245A6">
        <w:rPr>
          <w:sz w:val="20"/>
          <w:szCs w:val="20"/>
          <w:lang w:val="en-US" w:eastAsia="en-US"/>
        </w:rPr>
        <w:t xml:space="preserve"> is assumed NACK if all the </w:t>
      </w:r>
      <w:r w:rsidR="00C07CF3">
        <w:rPr>
          <w:sz w:val="20"/>
          <w:szCs w:val="20"/>
          <w:lang w:val="en-US" w:eastAsia="en-US"/>
        </w:rPr>
        <w:t xml:space="preserve">TBs or </w:t>
      </w:r>
      <w:r w:rsidRPr="005245A6">
        <w:rPr>
          <w:sz w:val="20"/>
          <w:szCs w:val="20"/>
          <w:lang w:val="en-US" w:eastAsia="en-US"/>
        </w:rPr>
        <w:t xml:space="preserve">CBGs of the reference PDSCH(s)/PUSCH(s) that fall partially or fully in the LBT </w:t>
      </w:r>
      <w:r w:rsidR="00094004">
        <w:rPr>
          <w:sz w:val="20"/>
          <w:szCs w:val="20"/>
          <w:lang w:val="en-US" w:eastAsia="en-US"/>
        </w:rPr>
        <w:t>subband</w:t>
      </w:r>
      <w:r w:rsidRPr="005245A6">
        <w:rPr>
          <w:sz w:val="20"/>
          <w:szCs w:val="20"/>
          <w:lang w:val="en-US" w:eastAsia="en-US"/>
        </w:rPr>
        <w:t xml:space="preserve"> are NACKs</w:t>
      </w:r>
    </w:p>
    <w:p w14:paraId="244A3302" w14:textId="77777777" w:rsidR="00942C43" w:rsidRPr="00B53A86" w:rsidRDefault="00942C43" w:rsidP="00942C43">
      <w:pPr>
        <w:pStyle w:val="ListParagraph"/>
        <w:numPr>
          <w:ilvl w:val="0"/>
          <w:numId w:val="12"/>
        </w:numPr>
        <w:spacing w:afterLines="50" w:after="120"/>
        <w:jc w:val="both"/>
        <w:rPr>
          <w:sz w:val="20"/>
          <w:szCs w:val="20"/>
          <w:lang w:val="en-US" w:eastAsia="en-US"/>
        </w:rPr>
      </w:pPr>
      <w:r>
        <w:rPr>
          <w:sz w:val="20"/>
          <w:szCs w:val="20"/>
          <w:lang w:val="en-US" w:eastAsia="en-US"/>
        </w:rPr>
        <w:t>The TB-ACK for a wideband TB should be counted repeatedly into the CWS adjustment for each of the LBT subbands occupied by the TB. CBG-ACK only applies to the LBT subband(s) spanned by the CBG.</w:t>
      </w:r>
    </w:p>
    <w:p w14:paraId="39C03331" w14:textId="4FD77C6F" w:rsidR="00B316A6" w:rsidRPr="005245A6" w:rsidRDefault="00094004" w:rsidP="00EC436C">
      <w:pPr>
        <w:pStyle w:val="ListParagraph"/>
        <w:numPr>
          <w:ilvl w:val="0"/>
          <w:numId w:val="12"/>
        </w:numPr>
        <w:spacing w:afterLines="50" w:after="120"/>
        <w:jc w:val="both"/>
        <w:rPr>
          <w:sz w:val="20"/>
          <w:szCs w:val="20"/>
          <w:lang w:val="en-US" w:eastAsia="en-US"/>
        </w:rPr>
      </w:pPr>
      <w:r>
        <w:rPr>
          <w:sz w:val="20"/>
          <w:szCs w:val="20"/>
          <w:lang w:val="en-US" w:eastAsia="en-US"/>
        </w:rPr>
        <w:t>something else…</w:t>
      </w:r>
    </w:p>
    <w:p w14:paraId="59D97148" w14:textId="07C0A0C8" w:rsidR="0078631D" w:rsidRDefault="0078631D" w:rsidP="00CB6E47">
      <w:pPr>
        <w:spacing w:afterLines="50" w:after="120"/>
        <w:jc w:val="both"/>
        <w:rPr>
          <w:lang w:val="en-US"/>
        </w:rPr>
      </w:pPr>
      <w:r w:rsidRPr="0078631D">
        <w:rPr>
          <w:lang w:val="en-US"/>
        </w:rPr>
        <w:t>Proposal:</w:t>
      </w:r>
    </w:p>
    <w:p w14:paraId="3B42E857" w14:textId="11742FD2" w:rsidR="00275282" w:rsidRDefault="00034E50" w:rsidP="00CB6E47">
      <w:pPr>
        <w:spacing w:afterLines="50" w:after="120"/>
        <w:jc w:val="both"/>
        <w:rPr>
          <w:lang w:val="en-US"/>
        </w:rPr>
      </w:pPr>
      <w:r>
        <w:rPr>
          <w:lang w:val="en-US"/>
        </w:rPr>
        <w:t xml:space="preserve">For the case when a single CW is maintained for a set of at least two LBT subbands, </w:t>
      </w:r>
      <w:r w:rsidRPr="00275282">
        <w:rPr>
          <w:lang w:val="en-US"/>
        </w:rPr>
        <w:t xml:space="preserve">CW is reset </w:t>
      </w:r>
      <w:r w:rsidR="00AE5DEF">
        <w:rPr>
          <w:lang w:val="en-US"/>
        </w:rPr>
        <w:t xml:space="preserve">for all those subbands </w:t>
      </w:r>
      <w:r w:rsidRPr="00275282">
        <w:rPr>
          <w:lang w:val="en-US"/>
        </w:rPr>
        <w:t>if</w:t>
      </w:r>
      <w:r w:rsidR="0078631D">
        <w:rPr>
          <w:lang w:val="en-US"/>
        </w:rPr>
        <w:t xml:space="preserve"> (choose one of the following)</w:t>
      </w:r>
      <w:r>
        <w:rPr>
          <w:lang w:val="en-US"/>
        </w:rPr>
        <w:t>:</w:t>
      </w:r>
    </w:p>
    <w:p w14:paraId="70A86169" w14:textId="6397B328" w:rsidR="000E19BD" w:rsidRDefault="00AE5DEF" w:rsidP="00EC436C">
      <w:pPr>
        <w:pStyle w:val="ListParagraph"/>
        <w:numPr>
          <w:ilvl w:val="0"/>
          <w:numId w:val="12"/>
        </w:numPr>
        <w:spacing w:afterLines="50" w:after="120"/>
        <w:jc w:val="both"/>
        <w:rPr>
          <w:sz w:val="20"/>
          <w:szCs w:val="20"/>
          <w:lang w:val="en-US" w:eastAsia="en-US"/>
        </w:rPr>
      </w:pPr>
      <w:r w:rsidRPr="00AE5DEF">
        <w:rPr>
          <w:sz w:val="20"/>
          <w:szCs w:val="20"/>
          <w:lang w:val="en-US" w:eastAsia="en-US"/>
        </w:rPr>
        <w:t xml:space="preserve">At least one ACK </w:t>
      </w:r>
      <w:r>
        <w:rPr>
          <w:sz w:val="20"/>
          <w:szCs w:val="20"/>
          <w:lang w:val="en-US" w:eastAsia="en-US"/>
        </w:rPr>
        <w:t xml:space="preserve">(TB or CBG) </w:t>
      </w:r>
      <w:r w:rsidRPr="00AE5DEF">
        <w:rPr>
          <w:sz w:val="20"/>
          <w:szCs w:val="20"/>
          <w:lang w:val="en-US" w:eastAsia="en-US"/>
        </w:rPr>
        <w:t>is received for the</w:t>
      </w:r>
      <w:r>
        <w:rPr>
          <w:sz w:val="20"/>
          <w:szCs w:val="20"/>
          <w:lang w:val="en-US" w:eastAsia="en-US"/>
        </w:rPr>
        <w:t xml:space="preserve"> reference slot. Else, CWS is increased</w:t>
      </w:r>
    </w:p>
    <w:p w14:paraId="0E8767D5" w14:textId="308D00DD" w:rsidR="00AE5DEF" w:rsidRPr="00AE5DEF" w:rsidRDefault="000E19BD" w:rsidP="00EC436C">
      <w:pPr>
        <w:pStyle w:val="ListParagraph"/>
        <w:numPr>
          <w:ilvl w:val="0"/>
          <w:numId w:val="12"/>
        </w:numPr>
        <w:spacing w:afterLines="50" w:after="120"/>
        <w:jc w:val="both"/>
        <w:rPr>
          <w:sz w:val="20"/>
          <w:szCs w:val="20"/>
          <w:lang w:val="en-US" w:eastAsia="en-US"/>
        </w:rPr>
      </w:pPr>
      <w:r>
        <w:rPr>
          <w:sz w:val="20"/>
          <w:szCs w:val="20"/>
          <w:lang w:val="en-US" w:eastAsia="en-US"/>
        </w:rPr>
        <w:t>something else…</w:t>
      </w:r>
      <w:r w:rsidR="00AE5DEF" w:rsidRPr="00AE5DEF">
        <w:rPr>
          <w:sz w:val="20"/>
          <w:szCs w:val="20"/>
          <w:lang w:val="en-US" w:eastAsia="en-US"/>
        </w:rPr>
        <w:t xml:space="preserve"> </w:t>
      </w:r>
    </w:p>
    <w:p w14:paraId="3DF6C80A" w14:textId="77777777" w:rsidR="00034E50" w:rsidRDefault="00034E50" w:rsidP="00CB6E47">
      <w:pPr>
        <w:spacing w:afterLines="50" w:after="120"/>
        <w:jc w:val="both"/>
        <w:rPr>
          <w:lang w:val="en-US"/>
        </w:rPr>
      </w:pPr>
    </w:p>
    <w:p w14:paraId="7BEAE9B1" w14:textId="18CAD3CF" w:rsidR="000B1383" w:rsidRPr="009505C7" w:rsidRDefault="009505C7" w:rsidP="00CB6E47">
      <w:pPr>
        <w:spacing w:afterLines="50" w:after="120"/>
        <w:jc w:val="both"/>
        <w:rPr>
          <w:b/>
          <w:u w:val="single"/>
          <w:lang w:val="en-US"/>
        </w:rPr>
      </w:pPr>
      <w:r w:rsidRPr="00194B12">
        <w:rPr>
          <w:b/>
          <w:highlight w:val="yellow"/>
          <w:u w:val="single"/>
          <w:lang w:val="en-US"/>
        </w:rPr>
        <w:t>C</w:t>
      </w:r>
      <w:r w:rsidR="00F370FD" w:rsidRPr="00194B12">
        <w:rPr>
          <w:b/>
          <w:highlight w:val="yellow"/>
          <w:u w:val="single"/>
          <w:lang w:val="en-US"/>
        </w:rPr>
        <w:t>W</w:t>
      </w:r>
      <w:r w:rsidR="0078631D">
        <w:rPr>
          <w:b/>
          <w:highlight w:val="yellow"/>
          <w:u w:val="single"/>
          <w:lang w:val="en-US"/>
        </w:rPr>
        <w:t>S</w:t>
      </w:r>
      <w:r w:rsidR="00F370FD" w:rsidRPr="00194B12">
        <w:rPr>
          <w:b/>
          <w:highlight w:val="yellow"/>
          <w:u w:val="single"/>
          <w:lang w:val="en-US"/>
        </w:rPr>
        <w:t xml:space="preserve"> for channels</w:t>
      </w:r>
      <w:r w:rsidR="00351F87">
        <w:rPr>
          <w:b/>
          <w:highlight w:val="yellow"/>
          <w:u w:val="single"/>
          <w:lang w:val="en-US"/>
        </w:rPr>
        <w:t>/signals</w:t>
      </w:r>
      <w:r w:rsidR="00F370FD" w:rsidRPr="00194B12">
        <w:rPr>
          <w:b/>
          <w:highlight w:val="yellow"/>
          <w:u w:val="single"/>
          <w:lang w:val="en-US"/>
        </w:rPr>
        <w:t xml:space="preserve"> without </w:t>
      </w:r>
      <w:r w:rsidR="00351F87">
        <w:rPr>
          <w:b/>
          <w:highlight w:val="yellow"/>
          <w:u w:val="single"/>
          <w:lang w:val="en-US"/>
        </w:rPr>
        <w:t xml:space="preserve">explicit </w:t>
      </w:r>
      <w:r w:rsidR="00F370FD" w:rsidRPr="00194B12">
        <w:rPr>
          <w:b/>
          <w:highlight w:val="yellow"/>
          <w:u w:val="single"/>
          <w:lang w:val="en-US"/>
        </w:rPr>
        <w:t>feedback</w:t>
      </w:r>
    </w:p>
    <w:p w14:paraId="47E04FE7" w14:textId="77777777" w:rsidR="00F35890" w:rsidRDefault="00F35890" w:rsidP="00F35890">
      <w:pPr>
        <w:spacing w:afterLines="50" w:after="120"/>
        <w:jc w:val="both"/>
        <w:rPr>
          <w:lang w:val="en-US"/>
        </w:rPr>
      </w:pPr>
      <w:r w:rsidRPr="0078631D">
        <w:rPr>
          <w:lang w:val="en-US"/>
        </w:rPr>
        <w:t>Proposal:</w:t>
      </w:r>
    </w:p>
    <w:p w14:paraId="590550F5" w14:textId="0D90BDCA" w:rsidR="00E21001" w:rsidRDefault="00E21001" w:rsidP="00CB6E47">
      <w:pPr>
        <w:spacing w:afterLines="50" w:after="120"/>
        <w:jc w:val="both"/>
        <w:rPr>
          <w:lang w:val="en-US"/>
        </w:rPr>
      </w:pPr>
      <w:r>
        <w:rPr>
          <w:lang w:val="en-US"/>
        </w:rPr>
        <w:t>When Cat4 LBT is used for</w:t>
      </w:r>
      <w:r w:rsidR="00F370FD">
        <w:rPr>
          <w:lang w:val="en-US"/>
        </w:rPr>
        <w:t xml:space="preserve"> </w:t>
      </w:r>
      <w:r w:rsidR="0078631D">
        <w:rPr>
          <w:lang w:val="en-US"/>
        </w:rPr>
        <w:t xml:space="preserve">signals or </w:t>
      </w:r>
      <w:r w:rsidR="00F370FD">
        <w:rPr>
          <w:lang w:val="en-US"/>
        </w:rPr>
        <w:t xml:space="preserve">channels without </w:t>
      </w:r>
      <w:r w:rsidR="0078631D">
        <w:rPr>
          <w:lang w:val="en-US"/>
        </w:rPr>
        <w:t xml:space="preserve">HARQ-ACK </w:t>
      </w:r>
      <w:r w:rsidR="00F370FD">
        <w:rPr>
          <w:lang w:val="en-US"/>
        </w:rPr>
        <w:t>feedback</w:t>
      </w:r>
      <w:r>
        <w:rPr>
          <w:lang w:val="en-US"/>
        </w:rPr>
        <w:t xml:space="preserve"> (e.g. DRS alone or </w:t>
      </w:r>
      <w:r w:rsidRPr="00E21001">
        <w:rPr>
          <w:lang w:val="en-US"/>
        </w:rPr>
        <w:t>DRS multiplexed with non-unicast data</w:t>
      </w:r>
      <w:r>
        <w:rPr>
          <w:lang w:val="en-US"/>
        </w:rPr>
        <w:t>, PUCCH, etc.)</w:t>
      </w:r>
      <w:r w:rsidR="001D77CB">
        <w:rPr>
          <w:lang w:val="en-US"/>
        </w:rPr>
        <w:t xml:space="preserve"> (choose one of the following):</w:t>
      </w:r>
    </w:p>
    <w:p w14:paraId="55FE15FC" w14:textId="6A6C6516" w:rsidR="003B43CF" w:rsidRPr="003B43CF" w:rsidRDefault="00E21001" w:rsidP="00EC436C">
      <w:pPr>
        <w:pStyle w:val="ListParagraph"/>
        <w:numPr>
          <w:ilvl w:val="0"/>
          <w:numId w:val="12"/>
        </w:numPr>
        <w:spacing w:afterLines="50" w:after="120"/>
        <w:jc w:val="both"/>
        <w:rPr>
          <w:lang w:val="en-US"/>
        </w:rPr>
      </w:pPr>
      <w:r w:rsidRPr="00E21001">
        <w:rPr>
          <w:sz w:val="20"/>
          <w:szCs w:val="20"/>
          <w:lang w:val="en-US" w:eastAsia="en-US"/>
        </w:rPr>
        <w:t>CWS is always set to the minimum allowed contention window size</w:t>
      </w:r>
    </w:p>
    <w:p w14:paraId="20C49E58" w14:textId="77979E33" w:rsidR="009505C7" w:rsidRPr="0014224A" w:rsidRDefault="003B43CF" w:rsidP="00EC436C">
      <w:pPr>
        <w:pStyle w:val="ListParagraph"/>
        <w:numPr>
          <w:ilvl w:val="1"/>
          <w:numId w:val="12"/>
        </w:numPr>
        <w:spacing w:afterLines="50" w:after="120"/>
        <w:jc w:val="both"/>
        <w:rPr>
          <w:lang w:val="en-US"/>
        </w:rPr>
      </w:pPr>
      <w:r>
        <w:rPr>
          <w:sz w:val="20"/>
          <w:szCs w:val="20"/>
          <w:lang w:val="en-US" w:eastAsia="en-US"/>
        </w:rPr>
        <w:t>Nokia, Nokia Shanghai Bell, Qualcomm</w:t>
      </w:r>
      <w:r w:rsidR="00256ADE">
        <w:rPr>
          <w:sz w:val="20"/>
          <w:szCs w:val="20"/>
          <w:lang w:val="en-US" w:eastAsia="en-US"/>
        </w:rPr>
        <w:t xml:space="preserve">, Ericsson, </w:t>
      </w:r>
      <w:proofErr w:type="spellStart"/>
      <w:r w:rsidR="00256ADE">
        <w:rPr>
          <w:sz w:val="20"/>
          <w:szCs w:val="20"/>
          <w:lang w:val="en-US" w:eastAsia="en-US"/>
        </w:rPr>
        <w:t>MediaTEK</w:t>
      </w:r>
      <w:proofErr w:type="spellEnd"/>
      <w:r w:rsidR="00E21001" w:rsidRPr="00E21001">
        <w:rPr>
          <w:sz w:val="20"/>
          <w:szCs w:val="20"/>
          <w:lang w:val="en-US" w:eastAsia="en-US"/>
        </w:rPr>
        <w:t xml:space="preserve"> </w:t>
      </w:r>
    </w:p>
    <w:p w14:paraId="0E9D0FD4" w14:textId="77777777" w:rsidR="0014224A" w:rsidRPr="00194B12" w:rsidRDefault="0014224A" w:rsidP="0014224A">
      <w:pPr>
        <w:pStyle w:val="ListParagraph"/>
        <w:spacing w:afterLines="50" w:after="120"/>
        <w:ind w:left="1600"/>
        <w:jc w:val="both"/>
        <w:rPr>
          <w:lang w:val="en-US"/>
        </w:rPr>
      </w:pPr>
    </w:p>
    <w:p w14:paraId="6057CC49" w14:textId="77777777" w:rsidR="0014224A" w:rsidRPr="00051C55" w:rsidRDefault="0014224A" w:rsidP="0014224A">
      <w:pPr>
        <w:pStyle w:val="ListParagraph"/>
        <w:numPr>
          <w:ilvl w:val="0"/>
          <w:numId w:val="12"/>
        </w:numPr>
        <w:spacing w:afterLines="50" w:after="120"/>
        <w:jc w:val="both"/>
        <w:rPr>
          <w:sz w:val="20"/>
          <w:lang w:val="en-US"/>
        </w:rPr>
      </w:pPr>
      <w:r w:rsidRPr="00051C55">
        <w:rPr>
          <w:sz w:val="20"/>
          <w:lang w:val="en-US"/>
        </w:rPr>
        <w:t>If CAT4 LBT is used for transmitting a burst including a channel/signal that is not associated with feedback and not including unicast data, success of failure of receiving associated channel/signal in response should be used for CWS adjustment.</w:t>
      </w:r>
    </w:p>
    <w:p w14:paraId="1EF0F858" w14:textId="1134224B" w:rsidR="003C38A5" w:rsidRPr="003C38A5" w:rsidRDefault="003C38A5" w:rsidP="00EC436C">
      <w:pPr>
        <w:pStyle w:val="ListParagraph"/>
        <w:numPr>
          <w:ilvl w:val="0"/>
          <w:numId w:val="12"/>
        </w:numPr>
        <w:spacing w:afterLines="50" w:after="120"/>
        <w:jc w:val="both"/>
        <w:rPr>
          <w:lang w:val="en-US"/>
        </w:rPr>
      </w:pPr>
      <w:r>
        <w:rPr>
          <w:sz w:val="20"/>
          <w:szCs w:val="20"/>
          <w:lang w:val="en-US" w:eastAsia="en-US"/>
        </w:rPr>
        <w:t>For PRACH a CWS adjustment procedure is introduced based on the detection of msg2/msg4 (or msg-B for 2-step RACH)</w:t>
      </w:r>
    </w:p>
    <w:p w14:paraId="5ECD717A" w14:textId="3A74F0E3" w:rsidR="00194B12" w:rsidRPr="0014224A" w:rsidRDefault="003C38A5" w:rsidP="003C38A5">
      <w:pPr>
        <w:pStyle w:val="ListParagraph"/>
        <w:numPr>
          <w:ilvl w:val="1"/>
          <w:numId w:val="12"/>
        </w:numPr>
        <w:spacing w:afterLines="50" w:after="120"/>
        <w:jc w:val="both"/>
        <w:rPr>
          <w:lang w:val="en-US"/>
        </w:rPr>
      </w:pPr>
      <w:r>
        <w:rPr>
          <w:sz w:val="20"/>
          <w:szCs w:val="20"/>
          <w:lang w:val="en-US" w:eastAsia="en-US"/>
        </w:rPr>
        <w:t>Intel</w:t>
      </w:r>
      <w:r w:rsidR="00553A7D">
        <w:rPr>
          <w:sz w:val="20"/>
          <w:szCs w:val="20"/>
          <w:lang w:val="en-US" w:eastAsia="en-US"/>
        </w:rPr>
        <w:t>, Sharp</w:t>
      </w:r>
      <w:r w:rsidR="0014224A">
        <w:rPr>
          <w:sz w:val="20"/>
          <w:szCs w:val="20"/>
          <w:lang w:val="en-US" w:eastAsia="en-US"/>
        </w:rPr>
        <w:t xml:space="preserve">, Huawei, </w:t>
      </w:r>
      <w:proofErr w:type="spellStart"/>
      <w:r w:rsidR="0014224A">
        <w:rPr>
          <w:sz w:val="20"/>
          <w:szCs w:val="20"/>
          <w:lang w:val="en-US" w:eastAsia="en-US"/>
        </w:rPr>
        <w:t>HiSilicon</w:t>
      </w:r>
      <w:proofErr w:type="spellEnd"/>
    </w:p>
    <w:p w14:paraId="334A0923" w14:textId="77777777" w:rsidR="0014224A" w:rsidRPr="00A53C79" w:rsidRDefault="0014224A" w:rsidP="0014224A">
      <w:pPr>
        <w:pStyle w:val="ListParagraph"/>
        <w:spacing w:afterLines="50" w:after="120"/>
        <w:ind w:left="1600"/>
        <w:jc w:val="both"/>
        <w:rPr>
          <w:lang w:val="en-US"/>
        </w:rPr>
      </w:pPr>
    </w:p>
    <w:p w14:paraId="60C23750" w14:textId="428320A6" w:rsidR="00553A7D" w:rsidRPr="00A53C79" w:rsidRDefault="00553A7D" w:rsidP="00553A7D">
      <w:pPr>
        <w:pStyle w:val="ListParagraph"/>
        <w:numPr>
          <w:ilvl w:val="0"/>
          <w:numId w:val="12"/>
        </w:numPr>
        <w:spacing w:afterLines="50" w:after="120"/>
        <w:jc w:val="both"/>
        <w:rPr>
          <w:lang w:val="en-US"/>
        </w:rPr>
      </w:pPr>
      <w:r>
        <w:rPr>
          <w:sz w:val="20"/>
          <w:szCs w:val="20"/>
          <w:lang w:val="en-US" w:eastAsia="en-US"/>
        </w:rPr>
        <w:t>A same CWS is used for any CAT4 based transmission with a same priority class, irrespective of whether it is with or without HARQ-ACK feedback.</w:t>
      </w:r>
    </w:p>
    <w:p w14:paraId="59013B15" w14:textId="107EAF60" w:rsidR="00553A7D" w:rsidRPr="0014224A" w:rsidRDefault="00553A7D" w:rsidP="00553A7D">
      <w:pPr>
        <w:pStyle w:val="ListParagraph"/>
        <w:numPr>
          <w:ilvl w:val="1"/>
          <w:numId w:val="12"/>
        </w:numPr>
        <w:spacing w:afterLines="50" w:after="120"/>
        <w:jc w:val="both"/>
        <w:rPr>
          <w:lang w:val="en-US"/>
        </w:rPr>
      </w:pPr>
      <w:r>
        <w:rPr>
          <w:rFonts w:eastAsia="MS Mincho" w:hint="eastAsia"/>
          <w:sz w:val="20"/>
          <w:szCs w:val="20"/>
          <w:lang w:val="en-US" w:eastAsia="ja-JP"/>
        </w:rPr>
        <w:t>S</w:t>
      </w:r>
      <w:r>
        <w:rPr>
          <w:rFonts w:eastAsia="MS Mincho"/>
          <w:sz w:val="20"/>
          <w:szCs w:val="20"/>
          <w:lang w:val="en-US" w:eastAsia="ja-JP"/>
        </w:rPr>
        <w:t>harp</w:t>
      </w:r>
    </w:p>
    <w:p w14:paraId="671ABBDB" w14:textId="77777777" w:rsidR="0014224A" w:rsidRPr="0014224A" w:rsidRDefault="0014224A" w:rsidP="00414A13">
      <w:pPr>
        <w:pStyle w:val="ListParagraph"/>
        <w:spacing w:afterLines="50" w:after="120"/>
        <w:ind w:left="1600"/>
        <w:jc w:val="both"/>
        <w:rPr>
          <w:lang w:val="en-US"/>
        </w:rPr>
      </w:pPr>
    </w:p>
    <w:p w14:paraId="56988CAD" w14:textId="77777777" w:rsidR="0014224A" w:rsidRPr="002D472D" w:rsidRDefault="0014224A" w:rsidP="0014224A">
      <w:pPr>
        <w:pStyle w:val="ListParagraph"/>
        <w:numPr>
          <w:ilvl w:val="0"/>
          <w:numId w:val="12"/>
        </w:numPr>
        <w:rPr>
          <w:sz w:val="20"/>
          <w:szCs w:val="20"/>
          <w:lang w:val="en-US" w:eastAsia="en-US"/>
        </w:rPr>
      </w:pPr>
      <w:r w:rsidRPr="002D472D">
        <w:rPr>
          <w:sz w:val="20"/>
          <w:szCs w:val="20"/>
          <w:lang w:val="en-US" w:eastAsia="en-US"/>
        </w:rPr>
        <w:t>Channels without explicit feedback use the CWS last updated by channels with explicit feedback and using the same CAPC if such channels exist; otherwise they use the minimu</w:t>
      </w:r>
      <w:r>
        <w:rPr>
          <w:sz w:val="20"/>
          <w:szCs w:val="20"/>
          <w:lang w:val="en-US" w:eastAsia="en-US"/>
        </w:rPr>
        <w:t>m CWS corresponding to the CAPC.</w:t>
      </w:r>
    </w:p>
    <w:p w14:paraId="35599B32" w14:textId="07A5B36D" w:rsidR="0014224A" w:rsidRPr="0014224A" w:rsidRDefault="0014224A" w:rsidP="0014224A">
      <w:pPr>
        <w:pStyle w:val="ListParagraph"/>
        <w:numPr>
          <w:ilvl w:val="1"/>
          <w:numId w:val="12"/>
        </w:numPr>
        <w:spacing w:afterLines="50" w:after="120"/>
        <w:jc w:val="both"/>
      </w:pPr>
      <w:r w:rsidRPr="002D472D">
        <w:rPr>
          <w:sz w:val="20"/>
          <w:szCs w:val="20"/>
          <w:lang w:val="en-US" w:eastAsia="en-US"/>
        </w:rPr>
        <w:t>Broadcom</w:t>
      </w:r>
      <w:r>
        <w:rPr>
          <w:sz w:val="20"/>
          <w:szCs w:val="20"/>
          <w:lang w:val="en-US" w:eastAsia="en-US"/>
        </w:rPr>
        <w:t>,</w:t>
      </w:r>
    </w:p>
    <w:p w14:paraId="7AE12187" w14:textId="77777777" w:rsidR="0014224A" w:rsidRPr="00D94AC3" w:rsidRDefault="0014224A" w:rsidP="0014224A">
      <w:pPr>
        <w:pStyle w:val="ListParagraph"/>
        <w:spacing w:afterLines="50" w:after="120"/>
        <w:ind w:left="1600"/>
        <w:jc w:val="both"/>
      </w:pPr>
    </w:p>
    <w:p w14:paraId="49A3988B" w14:textId="77777777" w:rsidR="0014224A" w:rsidRPr="00A74211" w:rsidRDefault="0014224A" w:rsidP="0014224A">
      <w:pPr>
        <w:pStyle w:val="ListParagraph"/>
        <w:numPr>
          <w:ilvl w:val="0"/>
          <w:numId w:val="12"/>
        </w:numPr>
        <w:spacing w:afterLines="50" w:after="120"/>
        <w:jc w:val="both"/>
        <w:rPr>
          <w:sz w:val="20"/>
          <w:lang w:val="en-US"/>
        </w:rPr>
      </w:pPr>
      <w:r w:rsidRPr="00A74211">
        <w:rPr>
          <w:sz w:val="20"/>
          <w:lang w:val="en-US"/>
        </w:rPr>
        <w:t>For PUCCH carrying HARQ-ACK, the CWS can be adjusted based on whether scheduled cell and scheduling cell same or not.</w:t>
      </w:r>
    </w:p>
    <w:p w14:paraId="241FDBFF" w14:textId="77777777" w:rsidR="0014224A" w:rsidRPr="00D94AC3" w:rsidRDefault="0014224A" w:rsidP="0014224A">
      <w:pPr>
        <w:pStyle w:val="ListParagraph"/>
        <w:numPr>
          <w:ilvl w:val="1"/>
          <w:numId w:val="12"/>
        </w:numPr>
        <w:spacing w:afterLines="50" w:after="120"/>
        <w:jc w:val="both"/>
        <w:rPr>
          <w:sz w:val="20"/>
        </w:rPr>
      </w:pPr>
      <w:r>
        <w:rPr>
          <w:sz w:val="20"/>
        </w:rPr>
        <w:t>LG</w:t>
      </w:r>
    </w:p>
    <w:p w14:paraId="61103567" w14:textId="77777777" w:rsidR="0014224A" w:rsidRPr="0014224A" w:rsidRDefault="0014224A" w:rsidP="0014224A">
      <w:pPr>
        <w:spacing w:afterLines="50" w:after="120"/>
        <w:jc w:val="both"/>
        <w:rPr>
          <w:lang w:val="en-US"/>
        </w:rPr>
      </w:pPr>
    </w:p>
    <w:p w14:paraId="57774ABA" w14:textId="167AA334" w:rsidR="009F37CC" w:rsidRDefault="009F37CC" w:rsidP="00CB6E47">
      <w:pPr>
        <w:spacing w:afterLines="50" w:after="120"/>
        <w:jc w:val="both"/>
        <w:rPr>
          <w:lang w:val="en-US"/>
        </w:rPr>
      </w:pPr>
    </w:p>
    <w:p w14:paraId="79D3CF5D" w14:textId="4B9A6760" w:rsidR="009F37CC" w:rsidRPr="009F37CC" w:rsidRDefault="009F37CC" w:rsidP="00CB6E47">
      <w:pPr>
        <w:spacing w:afterLines="50" w:after="120"/>
        <w:jc w:val="both"/>
        <w:rPr>
          <w:b/>
          <w:u w:val="single"/>
          <w:lang w:val="en-US"/>
        </w:rPr>
      </w:pPr>
      <w:r w:rsidRPr="00194B12">
        <w:rPr>
          <w:b/>
          <w:highlight w:val="yellow"/>
          <w:u w:val="single"/>
          <w:lang w:val="en-US"/>
        </w:rPr>
        <w:t>CW adjustment for Configured Grant based transmissions</w:t>
      </w:r>
    </w:p>
    <w:p w14:paraId="1CD70D3F" w14:textId="524E1302" w:rsidR="005C6301" w:rsidRDefault="005C6301" w:rsidP="00CB6E47">
      <w:pPr>
        <w:spacing w:afterLines="50" w:after="120"/>
        <w:jc w:val="both"/>
        <w:rPr>
          <w:lang w:val="en-US"/>
        </w:rPr>
      </w:pPr>
      <w:r>
        <w:rPr>
          <w:lang w:val="en-US"/>
        </w:rPr>
        <w:t>- use</w:t>
      </w:r>
      <w:r w:rsidR="00194B12">
        <w:rPr>
          <w:lang w:val="en-US"/>
        </w:rPr>
        <w:t xml:space="preserve"> Rel-15 LAA mechanism as a starting point was proposed, </w:t>
      </w:r>
    </w:p>
    <w:p w14:paraId="7D7C9AF9" w14:textId="3A7B7FFB" w:rsidR="009F37CC" w:rsidRDefault="005C6301" w:rsidP="00CB6E47">
      <w:pPr>
        <w:spacing w:afterLines="50" w:after="120"/>
        <w:jc w:val="both"/>
        <w:rPr>
          <w:lang w:val="en-US"/>
        </w:rPr>
      </w:pPr>
      <w:r>
        <w:rPr>
          <w:lang w:val="en-US"/>
        </w:rPr>
        <w:t>- do not define a separate behavior for CG case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229"/>
      </w:tblGrid>
      <w:tr w:rsidR="002D28ED" w:rsidRPr="00BF61B2" w14:paraId="20EB97DC" w14:textId="77777777" w:rsidTr="008B70DE">
        <w:trPr>
          <w:trHeight w:val="20"/>
        </w:trPr>
        <w:tc>
          <w:tcPr>
            <w:tcW w:w="2405" w:type="dxa"/>
          </w:tcPr>
          <w:p w14:paraId="53566362" w14:textId="77777777" w:rsidR="002D28ED" w:rsidRPr="00BF61B2" w:rsidRDefault="002D28ED" w:rsidP="008B70DE">
            <w:pPr>
              <w:overflowPunct/>
              <w:autoSpaceDE/>
              <w:autoSpaceDN/>
              <w:adjustRightInd/>
              <w:spacing w:after="0"/>
              <w:textAlignment w:val="auto"/>
            </w:pPr>
            <w:r>
              <w:rPr>
                <w:rFonts w:ascii="Arial" w:hAnsi="Arial" w:cs="Arial"/>
                <w:sz w:val="16"/>
                <w:szCs w:val="16"/>
              </w:rPr>
              <w:t xml:space="preserve">ZTE, </w:t>
            </w:r>
            <w:proofErr w:type="spellStart"/>
            <w:r>
              <w:rPr>
                <w:rFonts w:ascii="Arial" w:hAnsi="Arial" w:cs="Arial"/>
                <w:sz w:val="16"/>
                <w:szCs w:val="16"/>
              </w:rPr>
              <w:t>Sanechips</w:t>
            </w:r>
            <w:proofErr w:type="spellEnd"/>
          </w:p>
        </w:tc>
        <w:tc>
          <w:tcPr>
            <w:tcW w:w="7229" w:type="dxa"/>
          </w:tcPr>
          <w:p w14:paraId="53982957" w14:textId="77777777" w:rsidR="00A84BE1" w:rsidRPr="00A84BE1" w:rsidRDefault="00A84BE1" w:rsidP="00A84BE1">
            <w:pPr>
              <w:overflowPunct/>
              <w:autoSpaceDE/>
              <w:autoSpaceDN/>
              <w:adjustRightInd/>
              <w:spacing w:after="0"/>
              <w:textAlignment w:val="auto"/>
              <w:rPr>
                <w:rFonts w:ascii="Arial" w:hAnsi="Arial" w:cs="Arial"/>
                <w:i/>
                <w:iCs/>
                <w:sz w:val="16"/>
                <w:szCs w:val="16"/>
                <w:lang w:val="en-US"/>
              </w:rPr>
            </w:pPr>
            <w:r w:rsidRPr="00A84BE1">
              <w:rPr>
                <w:rFonts w:ascii="Arial" w:hAnsi="Arial" w:cs="Arial"/>
                <w:b/>
                <w:bCs/>
                <w:sz w:val="16"/>
                <w:szCs w:val="16"/>
                <w:lang w:val="en-US"/>
              </w:rPr>
              <w:t xml:space="preserve">Proposal 6: </w:t>
            </w:r>
            <w:r w:rsidRPr="00A84BE1">
              <w:rPr>
                <w:rFonts w:ascii="Arial" w:hAnsi="Arial" w:cs="Arial"/>
                <w:i/>
                <w:iCs/>
                <w:sz w:val="16"/>
                <w:szCs w:val="16"/>
                <w:lang w:val="en-US"/>
              </w:rPr>
              <w:t>If CBG based HARQ-ACK feedback is configured for NR-U, ACK/NACK ratio Z can be counted/determined by one of the following methods:</w:t>
            </w:r>
          </w:p>
          <w:p w14:paraId="0F76D928" w14:textId="77777777" w:rsidR="00A84BE1" w:rsidRPr="00A84BE1" w:rsidRDefault="00A84BE1" w:rsidP="00EC436C">
            <w:pPr>
              <w:numPr>
                <w:ilvl w:val="0"/>
                <w:numId w:val="24"/>
              </w:numPr>
              <w:overflowPunct/>
              <w:autoSpaceDE/>
              <w:autoSpaceDN/>
              <w:adjustRightInd/>
              <w:spacing w:after="0"/>
              <w:textAlignment w:val="auto"/>
              <w:rPr>
                <w:rFonts w:ascii="Arial" w:hAnsi="Arial" w:cs="Arial"/>
                <w:bCs/>
                <w:i/>
                <w:iCs/>
                <w:sz w:val="16"/>
                <w:szCs w:val="16"/>
                <w:lang w:val="en-US"/>
              </w:rPr>
            </w:pPr>
            <w:r w:rsidRPr="00A84BE1">
              <w:rPr>
                <w:rFonts w:ascii="Arial" w:hAnsi="Arial" w:cs="Arial"/>
                <w:bCs/>
                <w:i/>
                <w:iCs/>
                <w:sz w:val="16"/>
                <w:szCs w:val="16"/>
                <w:lang w:val="en-US"/>
              </w:rPr>
              <w:t>Alt-1: CBG level ACK/NACK is converted into TB level ACK/NACK. Wherein, the ACK/NACK ratio Z is of TB level.</w:t>
            </w:r>
          </w:p>
          <w:p w14:paraId="5D75923F" w14:textId="77777777" w:rsidR="00A84BE1" w:rsidRPr="00A84BE1" w:rsidRDefault="00A84BE1" w:rsidP="00EC436C">
            <w:pPr>
              <w:numPr>
                <w:ilvl w:val="0"/>
                <w:numId w:val="25"/>
              </w:numPr>
              <w:overflowPunct/>
              <w:autoSpaceDE/>
              <w:autoSpaceDN/>
              <w:adjustRightInd/>
              <w:spacing w:after="0"/>
              <w:textAlignment w:val="auto"/>
              <w:rPr>
                <w:rFonts w:ascii="Arial" w:hAnsi="Arial" w:cs="Arial"/>
                <w:bCs/>
                <w:i/>
                <w:iCs/>
                <w:sz w:val="16"/>
                <w:szCs w:val="16"/>
                <w:lang w:val="en-US"/>
              </w:rPr>
            </w:pPr>
            <w:r w:rsidRPr="00A84BE1">
              <w:rPr>
                <w:rFonts w:ascii="Arial" w:hAnsi="Arial" w:cs="Arial"/>
                <w:bCs/>
                <w:i/>
                <w:iCs/>
                <w:sz w:val="16"/>
                <w:szCs w:val="16"/>
                <w:lang w:val="en-US"/>
              </w:rPr>
              <w:t xml:space="preserve">Alt 1-1: If all CBG for the same TB within the reference slot are ACK/NACKs, the CBG level ACK/NACK for the TB is counted as a TB level ACK/NACK. </w:t>
            </w:r>
          </w:p>
          <w:p w14:paraId="02785601" w14:textId="77777777" w:rsidR="00A84BE1" w:rsidRPr="00A84BE1" w:rsidRDefault="00A84BE1" w:rsidP="00EC436C">
            <w:pPr>
              <w:numPr>
                <w:ilvl w:val="0"/>
                <w:numId w:val="25"/>
              </w:numPr>
              <w:overflowPunct/>
              <w:autoSpaceDE/>
              <w:autoSpaceDN/>
              <w:adjustRightInd/>
              <w:spacing w:after="0"/>
              <w:textAlignment w:val="auto"/>
              <w:rPr>
                <w:rFonts w:ascii="Arial" w:hAnsi="Arial" w:cs="Arial"/>
                <w:bCs/>
                <w:i/>
                <w:iCs/>
                <w:sz w:val="16"/>
                <w:szCs w:val="16"/>
                <w:lang w:val="en-US"/>
              </w:rPr>
            </w:pPr>
            <w:r w:rsidRPr="00A84BE1">
              <w:rPr>
                <w:rFonts w:ascii="Arial" w:hAnsi="Arial" w:cs="Arial"/>
                <w:bCs/>
                <w:i/>
                <w:iCs/>
                <w:sz w:val="16"/>
                <w:szCs w:val="16"/>
                <w:lang w:val="en-US"/>
              </w:rPr>
              <w:lastRenderedPageBreak/>
              <w:t>Alt 1-2: If one of all CBG for the same TB within the reference slot is ACK/NACK, the CBG level ACK/NACK for the TB is counted as a TB level ACK/NACK</w:t>
            </w:r>
          </w:p>
          <w:p w14:paraId="5D88130B" w14:textId="77777777" w:rsidR="00A84BE1" w:rsidRPr="00A84BE1" w:rsidRDefault="00A84BE1" w:rsidP="00EC436C">
            <w:pPr>
              <w:numPr>
                <w:ilvl w:val="0"/>
                <w:numId w:val="24"/>
              </w:numPr>
              <w:overflowPunct/>
              <w:autoSpaceDE/>
              <w:autoSpaceDN/>
              <w:adjustRightInd/>
              <w:spacing w:after="0"/>
              <w:textAlignment w:val="auto"/>
              <w:rPr>
                <w:rFonts w:ascii="Arial" w:hAnsi="Arial" w:cs="Arial"/>
                <w:bCs/>
                <w:i/>
                <w:iCs/>
                <w:sz w:val="16"/>
                <w:szCs w:val="16"/>
                <w:lang w:val="en-US"/>
              </w:rPr>
            </w:pPr>
            <w:r w:rsidRPr="00A84BE1">
              <w:rPr>
                <w:rFonts w:ascii="Arial" w:hAnsi="Arial" w:cs="Arial"/>
                <w:bCs/>
                <w:i/>
                <w:iCs/>
                <w:sz w:val="16"/>
                <w:szCs w:val="16"/>
                <w:lang w:val="en-US"/>
              </w:rPr>
              <w:t>Alt-2: Redefinition ACK/NACK ratio Z in order to include TB level ACK/NACK and CBG level ACK/NACK.</w:t>
            </w:r>
          </w:p>
          <w:p w14:paraId="484F6D0E" w14:textId="77777777" w:rsidR="00A84BE1" w:rsidRPr="00A84BE1" w:rsidRDefault="00A84BE1" w:rsidP="00EC436C">
            <w:pPr>
              <w:numPr>
                <w:ilvl w:val="0"/>
                <w:numId w:val="25"/>
              </w:numPr>
              <w:overflowPunct/>
              <w:autoSpaceDE/>
              <w:autoSpaceDN/>
              <w:adjustRightInd/>
              <w:spacing w:after="0"/>
              <w:textAlignment w:val="auto"/>
              <w:rPr>
                <w:rFonts w:ascii="Arial" w:hAnsi="Arial" w:cs="Arial"/>
                <w:bCs/>
                <w:i/>
                <w:iCs/>
                <w:sz w:val="16"/>
                <w:szCs w:val="16"/>
                <w:lang w:val="en-US"/>
              </w:rPr>
            </w:pPr>
            <w:r w:rsidRPr="00A84BE1">
              <w:rPr>
                <w:rFonts w:ascii="Arial" w:hAnsi="Arial" w:cs="Arial"/>
                <w:bCs/>
                <w:i/>
                <w:iCs/>
                <w:sz w:val="16"/>
                <w:szCs w:val="16"/>
                <w:lang w:val="en-US"/>
              </w:rPr>
              <w:t>ACK/NACK ratio Z is the ratio of total number of ACK/NACK of TB and CBG and total number of transmitted TB and CBG within the reference slot.</w:t>
            </w:r>
          </w:p>
          <w:p w14:paraId="2A179DAF" w14:textId="77777777" w:rsidR="00A84BE1" w:rsidRPr="00A84BE1" w:rsidRDefault="00A84BE1" w:rsidP="00A84BE1">
            <w:pPr>
              <w:overflowPunct/>
              <w:autoSpaceDE/>
              <w:autoSpaceDN/>
              <w:adjustRightInd/>
              <w:spacing w:after="0"/>
              <w:textAlignment w:val="auto"/>
              <w:rPr>
                <w:rFonts w:ascii="Arial" w:hAnsi="Arial" w:cs="Arial"/>
                <w:i/>
                <w:iCs/>
                <w:sz w:val="16"/>
                <w:szCs w:val="16"/>
                <w:lang w:val="en-US"/>
              </w:rPr>
            </w:pPr>
            <w:r w:rsidRPr="00A84BE1">
              <w:rPr>
                <w:rFonts w:ascii="Arial" w:hAnsi="Arial" w:cs="Arial"/>
                <w:b/>
                <w:bCs/>
                <w:sz w:val="16"/>
                <w:szCs w:val="16"/>
                <w:lang w:val="en-US"/>
              </w:rPr>
              <w:t xml:space="preserve">Proposal 7: </w:t>
            </w:r>
            <w:r w:rsidRPr="00A84BE1">
              <w:rPr>
                <w:rFonts w:ascii="Arial" w:hAnsi="Arial" w:cs="Arial"/>
                <w:i/>
                <w:iCs/>
                <w:sz w:val="16"/>
                <w:szCs w:val="16"/>
                <w:lang w:val="en-US"/>
              </w:rPr>
              <w:t xml:space="preserve">For CWS adjustment for configured grant, the CWS adjustment scheme specified in AUL of R14 </w:t>
            </w:r>
            <w:proofErr w:type="spellStart"/>
            <w:r w:rsidRPr="00A84BE1">
              <w:rPr>
                <w:rFonts w:ascii="Arial" w:hAnsi="Arial" w:cs="Arial"/>
                <w:i/>
                <w:iCs/>
                <w:sz w:val="16"/>
                <w:szCs w:val="16"/>
                <w:lang w:val="en-US"/>
              </w:rPr>
              <w:t>eLAA</w:t>
            </w:r>
            <w:proofErr w:type="spellEnd"/>
            <w:r w:rsidRPr="00A84BE1">
              <w:rPr>
                <w:rFonts w:ascii="Arial" w:hAnsi="Arial" w:cs="Arial"/>
                <w:i/>
                <w:iCs/>
                <w:sz w:val="16"/>
                <w:szCs w:val="16"/>
                <w:lang w:val="en-US"/>
              </w:rPr>
              <w:t xml:space="preserve"> can be used as a starting point for study.</w:t>
            </w:r>
          </w:p>
          <w:p w14:paraId="6709161E" w14:textId="77777777" w:rsidR="00A84BE1" w:rsidRPr="00A84BE1" w:rsidRDefault="00A84BE1" w:rsidP="00A84BE1">
            <w:pPr>
              <w:overflowPunct/>
              <w:autoSpaceDE/>
              <w:autoSpaceDN/>
              <w:adjustRightInd/>
              <w:spacing w:after="0"/>
              <w:textAlignment w:val="auto"/>
              <w:rPr>
                <w:rFonts w:ascii="Arial" w:hAnsi="Arial" w:cs="Arial"/>
                <w:i/>
                <w:iCs/>
                <w:sz w:val="16"/>
                <w:szCs w:val="16"/>
                <w:lang w:val="en-US"/>
              </w:rPr>
            </w:pPr>
            <w:r w:rsidRPr="00A84BE1">
              <w:rPr>
                <w:rFonts w:ascii="Arial" w:hAnsi="Arial" w:cs="Arial"/>
                <w:b/>
                <w:bCs/>
                <w:sz w:val="16"/>
                <w:szCs w:val="16"/>
                <w:lang w:val="en-US"/>
              </w:rPr>
              <w:t xml:space="preserve">Proposal 8: </w:t>
            </w:r>
            <w:r w:rsidRPr="00A84BE1">
              <w:rPr>
                <w:rFonts w:ascii="Arial" w:hAnsi="Arial" w:cs="Arial"/>
                <w:i/>
                <w:iCs/>
                <w:sz w:val="16"/>
                <w:szCs w:val="16"/>
                <w:lang w:val="en-US"/>
              </w:rPr>
              <w:t xml:space="preserve">If CWs adjustment for PRACH is supported for NR-U, it is recommended that CWs for PRACH preamble can be adjusted based on the success or failure of reception of Msg 2. </w:t>
            </w:r>
          </w:p>
          <w:p w14:paraId="62A26B0B" w14:textId="77777777" w:rsidR="00A84BE1" w:rsidRPr="00A84BE1" w:rsidRDefault="00A84BE1" w:rsidP="00A84BE1">
            <w:pPr>
              <w:overflowPunct/>
              <w:autoSpaceDE/>
              <w:autoSpaceDN/>
              <w:adjustRightInd/>
              <w:spacing w:after="0"/>
              <w:textAlignment w:val="auto"/>
              <w:rPr>
                <w:rFonts w:ascii="Arial" w:hAnsi="Arial" w:cs="Arial"/>
                <w:b/>
                <w:bCs/>
                <w:sz w:val="16"/>
                <w:szCs w:val="16"/>
                <w:lang w:val="en-US"/>
              </w:rPr>
            </w:pPr>
            <w:r w:rsidRPr="00A84BE1">
              <w:rPr>
                <w:rFonts w:ascii="Arial" w:hAnsi="Arial" w:cs="Arial"/>
                <w:b/>
                <w:bCs/>
                <w:sz w:val="16"/>
                <w:szCs w:val="16"/>
                <w:lang w:val="en-US"/>
              </w:rPr>
              <w:t xml:space="preserve">Proposal 9: </w:t>
            </w:r>
            <w:r w:rsidRPr="00A84BE1">
              <w:rPr>
                <w:rFonts w:ascii="Arial" w:hAnsi="Arial" w:cs="Arial"/>
                <w:i/>
                <w:iCs/>
                <w:sz w:val="16"/>
                <w:szCs w:val="16"/>
                <w:lang w:val="en-US"/>
              </w:rPr>
              <w:t>For channels and signals without feedback such as PUCCH, SRS and PUSCH without UL-SCH, CWs adjustment can reuse same mechanism as in LET-LAA for UL grant-only transmission, e.g., based on the success or failure of reception of PDSCH transmission in the granted resources.</w:t>
            </w:r>
          </w:p>
          <w:p w14:paraId="342F981E" w14:textId="77777777" w:rsidR="002D28ED" w:rsidRPr="00A84BE1" w:rsidRDefault="002D28ED" w:rsidP="008B70DE">
            <w:pPr>
              <w:overflowPunct/>
              <w:autoSpaceDE/>
              <w:autoSpaceDN/>
              <w:adjustRightInd/>
              <w:spacing w:after="0"/>
              <w:textAlignment w:val="auto"/>
              <w:rPr>
                <w:rFonts w:ascii="Arial" w:hAnsi="Arial" w:cs="Arial"/>
                <w:sz w:val="16"/>
                <w:szCs w:val="16"/>
                <w:lang w:val="en-US"/>
              </w:rPr>
            </w:pPr>
          </w:p>
        </w:tc>
      </w:tr>
      <w:tr w:rsidR="002D28ED" w:rsidRPr="00BF61B2" w14:paraId="64F37A8D" w14:textId="77777777" w:rsidTr="008B70DE">
        <w:trPr>
          <w:trHeight w:val="20"/>
        </w:trPr>
        <w:tc>
          <w:tcPr>
            <w:tcW w:w="2405" w:type="dxa"/>
          </w:tcPr>
          <w:p w14:paraId="092D880D" w14:textId="77777777" w:rsidR="002D28ED" w:rsidRPr="00BF61B2" w:rsidRDefault="002D28ED" w:rsidP="008B70DE">
            <w:pPr>
              <w:overflowPunct/>
              <w:autoSpaceDE/>
              <w:autoSpaceDN/>
              <w:adjustRightInd/>
              <w:spacing w:after="0"/>
              <w:textAlignment w:val="auto"/>
            </w:pPr>
            <w:r>
              <w:rPr>
                <w:rFonts w:ascii="Arial" w:hAnsi="Arial" w:cs="Arial"/>
                <w:sz w:val="16"/>
                <w:szCs w:val="16"/>
              </w:rPr>
              <w:lastRenderedPageBreak/>
              <w:t xml:space="preserve">Huawei, </w:t>
            </w:r>
            <w:proofErr w:type="spellStart"/>
            <w:r>
              <w:rPr>
                <w:rFonts w:ascii="Arial" w:hAnsi="Arial" w:cs="Arial"/>
                <w:sz w:val="16"/>
                <w:szCs w:val="16"/>
              </w:rPr>
              <w:t>HiSilicon</w:t>
            </w:r>
            <w:proofErr w:type="spellEnd"/>
          </w:p>
        </w:tc>
        <w:tc>
          <w:tcPr>
            <w:tcW w:w="7229" w:type="dxa"/>
          </w:tcPr>
          <w:p w14:paraId="037BCBA3" w14:textId="77777777" w:rsidR="00EC436C" w:rsidRPr="0078631D" w:rsidRDefault="00EC436C" w:rsidP="00EC436C">
            <w:pPr>
              <w:overflowPunct/>
              <w:autoSpaceDE/>
              <w:autoSpaceDN/>
              <w:adjustRightInd/>
              <w:spacing w:after="0"/>
              <w:textAlignment w:val="auto"/>
              <w:rPr>
                <w:rFonts w:ascii="Arial" w:hAnsi="Arial" w:cs="Arial"/>
                <w:sz w:val="16"/>
                <w:szCs w:val="16"/>
              </w:rPr>
            </w:pPr>
            <w:r w:rsidRPr="0078631D">
              <w:rPr>
                <w:rFonts w:ascii="Arial" w:hAnsi="Arial" w:cs="Arial"/>
                <w:sz w:val="16"/>
                <w:szCs w:val="16"/>
              </w:rPr>
              <w:t>Proposal 5: The lowest channel access priority class value can be used to initiate a channel occupancy for the transmission of following NR-U DL physical signals/channels:</w:t>
            </w:r>
          </w:p>
          <w:p w14:paraId="3F3FE89C" w14:textId="77777777" w:rsidR="00EC436C" w:rsidRPr="0078631D" w:rsidRDefault="00EC436C" w:rsidP="0078631D">
            <w:pPr>
              <w:pStyle w:val="ListParagraph"/>
              <w:numPr>
                <w:ilvl w:val="0"/>
                <w:numId w:val="41"/>
              </w:numPr>
              <w:rPr>
                <w:rFonts w:ascii="Arial" w:hAnsi="Arial" w:cs="Arial"/>
                <w:sz w:val="16"/>
                <w:szCs w:val="16"/>
              </w:rPr>
            </w:pPr>
            <w:r w:rsidRPr="0078631D">
              <w:rPr>
                <w:rFonts w:ascii="Arial" w:hAnsi="Arial" w:cs="Arial"/>
                <w:sz w:val="16"/>
                <w:szCs w:val="16"/>
              </w:rPr>
              <w:t>PDCCH/GC-PDCCH only</w:t>
            </w:r>
          </w:p>
          <w:p w14:paraId="11CB6B96" w14:textId="77777777" w:rsidR="00EC436C" w:rsidRPr="00282846" w:rsidRDefault="00EC436C" w:rsidP="0078631D">
            <w:pPr>
              <w:pStyle w:val="ListParagraph"/>
              <w:numPr>
                <w:ilvl w:val="0"/>
                <w:numId w:val="41"/>
              </w:numPr>
              <w:rPr>
                <w:rFonts w:ascii="Arial" w:hAnsi="Arial" w:cs="Arial"/>
                <w:sz w:val="16"/>
                <w:szCs w:val="16"/>
                <w:lang w:val="en-US"/>
              </w:rPr>
            </w:pPr>
            <w:r w:rsidRPr="00282846">
              <w:rPr>
                <w:rFonts w:ascii="Arial" w:hAnsi="Arial" w:cs="Arial"/>
                <w:sz w:val="16"/>
                <w:szCs w:val="16"/>
                <w:lang w:val="en-US"/>
              </w:rPr>
              <w:t>DL-to-UL COT sharing is allowed only for UL traffic of the same priority class</w:t>
            </w:r>
          </w:p>
          <w:p w14:paraId="43EB14D6" w14:textId="77777777" w:rsidR="00EC436C" w:rsidRPr="00282846" w:rsidRDefault="00EC436C" w:rsidP="0078631D">
            <w:pPr>
              <w:pStyle w:val="ListParagraph"/>
              <w:numPr>
                <w:ilvl w:val="0"/>
                <w:numId w:val="41"/>
              </w:numPr>
              <w:rPr>
                <w:rFonts w:ascii="Arial" w:hAnsi="Arial" w:cs="Arial"/>
                <w:sz w:val="16"/>
                <w:szCs w:val="16"/>
                <w:lang w:val="en-US"/>
              </w:rPr>
            </w:pPr>
            <w:r w:rsidRPr="00282846">
              <w:rPr>
                <w:rFonts w:ascii="Arial" w:hAnsi="Arial" w:cs="Arial"/>
                <w:sz w:val="16"/>
                <w:szCs w:val="16"/>
                <w:lang w:val="en-US"/>
              </w:rPr>
              <w:t>Multi-cast short paging message only</w:t>
            </w:r>
          </w:p>
          <w:p w14:paraId="2C8B2A30" w14:textId="77777777" w:rsidR="00EC436C" w:rsidRPr="0078631D" w:rsidRDefault="00EC436C" w:rsidP="00EC436C">
            <w:pPr>
              <w:overflowPunct/>
              <w:autoSpaceDE/>
              <w:autoSpaceDN/>
              <w:adjustRightInd/>
              <w:spacing w:after="0"/>
              <w:textAlignment w:val="auto"/>
              <w:rPr>
                <w:rFonts w:ascii="Arial" w:hAnsi="Arial" w:cs="Arial"/>
                <w:sz w:val="16"/>
                <w:szCs w:val="16"/>
              </w:rPr>
            </w:pPr>
            <w:r w:rsidRPr="0078631D">
              <w:rPr>
                <w:rFonts w:ascii="Arial" w:hAnsi="Arial" w:cs="Arial"/>
                <w:sz w:val="16"/>
                <w:szCs w:val="16"/>
              </w:rPr>
              <w:t>Proposal 6: CAT4 LBT option should be used with the transmission of PDSCH carrying system information, e.g., OSI, paging, or RAR, whereas the channel access priority class depends on the duration of the DL burst.</w:t>
            </w:r>
          </w:p>
          <w:p w14:paraId="55D54FE2" w14:textId="77777777" w:rsidR="00EC436C" w:rsidRPr="0078631D" w:rsidRDefault="00EC436C" w:rsidP="0078631D">
            <w:pPr>
              <w:overflowPunct/>
              <w:autoSpaceDE/>
              <w:autoSpaceDN/>
              <w:adjustRightInd/>
              <w:spacing w:after="0"/>
              <w:textAlignment w:val="auto"/>
              <w:rPr>
                <w:rFonts w:ascii="Arial" w:hAnsi="Arial" w:cs="Arial"/>
                <w:sz w:val="16"/>
                <w:szCs w:val="16"/>
              </w:rPr>
            </w:pPr>
            <w:r w:rsidRPr="0078631D">
              <w:rPr>
                <w:rFonts w:ascii="Arial" w:hAnsi="Arial" w:cs="Arial"/>
                <w:sz w:val="16"/>
                <w:szCs w:val="16"/>
              </w:rPr>
              <w:t>Proposal 13: When CBG based HARQ-ACK is configured, all CBG-ACKs of the same TB could be converted into a virtual TB-ACK for CWS adjustment.</w:t>
            </w:r>
          </w:p>
          <w:p w14:paraId="73667713" w14:textId="2CB752F9" w:rsidR="00EC436C" w:rsidRPr="0078631D" w:rsidRDefault="00EC436C" w:rsidP="0078631D">
            <w:pPr>
              <w:pStyle w:val="ListParagraph"/>
              <w:numPr>
                <w:ilvl w:val="0"/>
                <w:numId w:val="12"/>
              </w:numPr>
              <w:rPr>
                <w:rFonts w:ascii="Arial" w:hAnsi="Arial" w:cs="Arial"/>
                <w:sz w:val="16"/>
                <w:szCs w:val="16"/>
                <w:lang w:val="en-US" w:eastAsia="en-US"/>
              </w:rPr>
            </w:pPr>
            <w:r w:rsidRPr="0078631D">
              <w:rPr>
                <w:rFonts w:ascii="Arial" w:hAnsi="Arial" w:cs="Arial"/>
                <w:sz w:val="16"/>
                <w:szCs w:val="16"/>
                <w:lang w:val="en-US"/>
              </w:rPr>
              <w:t>Opt1: Virtual TB-ACK is positive if all CBG-ACKs are positive for the same TB</w:t>
            </w:r>
          </w:p>
          <w:p w14:paraId="3CF31C46" w14:textId="6CAA708F" w:rsidR="00EC436C" w:rsidRPr="0078631D" w:rsidRDefault="00EC436C" w:rsidP="0078631D">
            <w:pPr>
              <w:pStyle w:val="ListParagraph"/>
              <w:numPr>
                <w:ilvl w:val="0"/>
                <w:numId w:val="12"/>
              </w:numPr>
              <w:rPr>
                <w:rFonts w:ascii="Arial" w:hAnsi="Arial" w:cs="Arial"/>
                <w:sz w:val="16"/>
                <w:szCs w:val="16"/>
                <w:lang w:val="en-US"/>
              </w:rPr>
            </w:pPr>
            <w:r w:rsidRPr="0078631D">
              <w:rPr>
                <w:rFonts w:ascii="Arial" w:hAnsi="Arial" w:cs="Arial"/>
                <w:sz w:val="16"/>
                <w:szCs w:val="16"/>
                <w:lang w:val="en-US"/>
              </w:rPr>
              <w:t>Opt2: Virtual TB-ACK is the ratio of negative CBG-ACKs for the same TB</w:t>
            </w:r>
          </w:p>
          <w:p w14:paraId="55907362" w14:textId="77777777" w:rsidR="00EC436C" w:rsidRPr="0078631D" w:rsidRDefault="00EC436C" w:rsidP="0078631D">
            <w:pPr>
              <w:overflowPunct/>
              <w:autoSpaceDE/>
              <w:autoSpaceDN/>
              <w:adjustRightInd/>
              <w:spacing w:after="0"/>
              <w:textAlignment w:val="auto"/>
              <w:rPr>
                <w:rFonts w:ascii="Arial" w:hAnsi="Arial" w:cs="Arial"/>
                <w:sz w:val="16"/>
                <w:szCs w:val="16"/>
              </w:rPr>
            </w:pPr>
            <w:r w:rsidRPr="0078631D">
              <w:rPr>
                <w:rFonts w:ascii="Arial" w:hAnsi="Arial" w:cs="Arial"/>
                <w:sz w:val="16"/>
                <w:szCs w:val="16"/>
              </w:rPr>
              <w:t>Other formulations are not precluded</w:t>
            </w:r>
          </w:p>
          <w:p w14:paraId="21A75B28" w14:textId="77777777" w:rsidR="00EC436C" w:rsidRPr="0078631D" w:rsidRDefault="00EC436C" w:rsidP="0078631D">
            <w:pPr>
              <w:overflowPunct/>
              <w:autoSpaceDE/>
              <w:autoSpaceDN/>
              <w:adjustRightInd/>
              <w:spacing w:after="0"/>
              <w:textAlignment w:val="auto"/>
              <w:rPr>
                <w:rFonts w:ascii="Arial" w:hAnsi="Arial" w:cs="Arial"/>
                <w:sz w:val="16"/>
                <w:szCs w:val="16"/>
              </w:rPr>
            </w:pPr>
            <w:r w:rsidRPr="0078631D">
              <w:rPr>
                <w:rFonts w:ascii="Arial" w:hAnsi="Arial" w:cs="Arial"/>
                <w:sz w:val="16"/>
                <w:szCs w:val="16"/>
              </w:rPr>
              <w:t>Proposal 14: The TB-ACK for a wideband TB should be counted repeatedly into the CWS adjustment for each of the LBT bandwidth occupied by the TB for NR-U wideband operations.</w:t>
            </w:r>
          </w:p>
          <w:p w14:paraId="2C60DE3B" w14:textId="77777777" w:rsidR="00EC436C" w:rsidRPr="0078631D" w:rsidRDefault="00EC436C" w:rsidP="0078631D">
            <w:pPr>
              <w:overflowPunct/>
              <w:autoSpaceDE/>
              <w:autoSpaceDN/>
              <w:adjustRightInd/>
              <w:spacing w:after="0"/>
              <w:textAlignment w:val="auto"/>
              <w:rPr>
                <w:rFonts w:ascii="Arial" w:hAnsi="Arial" w:cs="Arial"/>
                <w:sz w:val="16"/>
                <w:szCs w:val="16"/>
              </w:rPr>
            </w:pPr>
            <w:r w:rsidRPr="0078631D">
              <w:rPr>
                <w:rFonts w:ascii="Arial" w:hAnsi="Arial" w:cs="Arial"/>
                <w:sz w:val="16"/>
                <w:szCs w:val="16"/>
              </w:rPr>
              <w:t>Proposal 15: For CWS adjustment in wideband operations, the CBG-ACK only applies to the LBT subband(s) spanned by the CBG.</w:t>
            </w:r>
          </w:p>
          <w:p w14:paraId="1B3A48F7" w14:textId="77777777" w:rsidR="00EC436C" w:rsidRPr="0078631D" w:rsidRDefault="00EC436C" w:rsidP="0078631D">
            <w:pPr>
              <w:overflowPunct/>
              <w:autoSpaceDE/>
              <w:autoSpaceDN/>
              <w:adjustRightInd/>
              <w:spacing w:after="0"/>
              <w:textAlignment w:val="auto"/>
              <w:rPr>
                <w:rFonts w:ascii="Arial" w:hAnsi="Arial" w:cs="Arial"/>
                <w:sz w:val="16"/>
                <w:szCs w:val="16"/>
              </w:rPr>
            </w:pPr>
            <w:r w:rsidRPr="0078631D">
              <w:rPr>
                <w:rFonts w:ascii="Arial" w:hAnsi="Arial" w:cs="Arial"/>
                <w:sz w:val="16"/>
                <w:szCs w:val="16"/>
              </w:rPr>
              <w:t>Proposal 16: The ‘DTX’ on HARQ-ACK feedback corresponding to PDSCH transmission(s) in a reference period should not be counted as NACK in contention window adjustment at least within a window in which additional feedback HARQ-ACK feedback opportunities would be allocated after the reference period.</w:t>
            </w:r>
          </w:p>
          <w:p w14:paraId="260DE2CE" w14:textId="77777777" w:rsidR="00EC436C" w:rsidRPr="0078631D" w:rsidRDefault="00EC436C" w:rsidP="0078631D">
            <w:pPr>
              <w:overflowPunct/>
              <w:autoSpaceDE/>
              <w:autoSpaceDN/>
              <w:adjustRightInd/>
              <w:spacing w:after="0"/>
              <w:textAlignment w:val="auto"/>
              <w:rPr>
                <w:rFonts w:ascii="Arial" w:hAnsi="Arial" w:cs="Arial"/>
                <w:sz w:val="16"/>
                <w:szCs w:val="16"/>
              </w:rPr>
            </w:pPr>
            <w:r w:rsidRPr="0078631D">
              <w:rPr>
                <w:rFonts w:ascii="Arial" w:hAnsi="Arial" w:cs="Arial"/>
                <w:sz w:val="16"/>
                <w:szCs w:val="16"/>
              </w:rPr>
              <w:t>Proposal 17: When CAT4 LBT is used for transmitting a burst including a channel/signal that is not associated with feedback and not including unicast data, success of failure of receiving associated channel/signal in response should be used for CWS adjustment.</w:t>
            </w:r>
          </w:p>
          <w:p w14:paraId="7DC2BFB7" w14:textId="77777777" w:rsidR="00EC436C" w:rsidRPr="0078631D" w:rsidRDefault="00EC436C" w:rsidP="0078631D">
            <w:pPr>
              <w:overflowPunct/>
              <w:autoSpaceDE/>
              <w:autoSpaceDN/>
              <w:adjustRightInd/>
              <w:spacing w:after="0"/>
              <w:textAlignment w:val="auto"/>
              <w:rPr>
                <w:rFonts w:ascii="Arial" w:hAnsi="Arial" w:cs="Arial"/>
                <w:sz w:val="16"/>
                <w:szCs w:val="16"/>
              </w:rPr>
            </w:pPr>
            <w:r w:rsidRPr="0078631D">
              <w:rPr>
                <w:rFonts w:ascii="Arial" w:hAnsi="Arial" w:cs="Arial"/>
                <w:sz w:val="16"/>
                <w:szCs w:val="16"/>
              </w:rPr>
              <w:t xml:space="preserve">Proposal 18: For 2-step RACH or 4-step RACH, if </w:t>
            </w:r>
            <w:proofErr w:type="spellStart"/>
            <w:r w:rsidRPr="0078631D">
              <w:rPr>
                <w:rFonts w:ascii="Arial" w:hAnsi="Arial" w:cs="Arial"/>
                <w:sz w:val="16"/>
                <w:szCs w:val="16"/>
              </w:rPr>
              <w:t>Msg</w:t>
            </w:r>
            <w:proofErr w:type="spellEnd"/>
            <w:r w:rsidRPr="0078631D">
              <w:rPr>
                <w:rFonts w:ascii="Arial" w:hAnsi="Arial" w:cs="Arial"/>
                <w:sz w:val="16"/>
                <w:szCs w:val="16"/>
              </w:rPr>
              <w:t xml:space="preserve"> 1or </w:t>
            </w:r>
            <w:proofErr w:type="spellStart"/>
            <w:r w:rsidRPr="0078631D">
              <w:rPr>
                <w:rFonts w:ascii="Arial" w:hAnsi="Arial" w:cs="Arial"/>
                <w:sz w:val="16"/>
                <w:szCs w:val="16"/>
              </w:rPr>
              <w:t>Msg</w:t>
            </w:r>
            <w:proofErr w:type="spellEnd"/>
            <w:r w:rsidRPr="0078631D">
              <w:rPr>
                <w:rFonts w:ascii="Arial" w:hAnsi="Arial" w:cs="Arial"/>
                <w:sz w:val="16"/>
                <w:szCs w:val="16"/>
              </w:rPr>
              <w:t xml:space="preserve"> A is transmitted using LBT CAT4, the UE adjusts the CWS for the following UL transmission based on whether </w:t>
            </w:r>
            <w:proofErr w:type="spellStart"/>
            <w:r w:rsidRPr="0078631D">
              <w:rPr>
                <w:rFonts w:ascii="Arial" w:hAnsi="Arial" w:cs="Arial"/>
                <w:sz w:val="16"/>
                <w:szCs w:val="16"/>
              </w:rPr>
              <w:t>Msg</w:t>
            </w:r>
            <w:proofErr w:type="spellEnd"/>
            <w:r w:rsidRPr="0078631D">
              <w:rPr>
                <w:rFonts w:ascii="Arial" w:hAnsi="Arial" w:cs="Arial"/>
                <w:sz w:val="16"/>
                <w:szCs w:val="16"/>
              </w:rPr>
              <w:t xml:space="preserve"> 2 or </w:t>
            </w:r>
            <w:proofErr w:type="spellStart"/>
            <w:r w:rsidRPr="0078631D">
              <w:rPr>
                <w:rFonts w:ascii="Arial" w:hAnsi="Arial" w:cs="Arial"/>
                <w:sz w:val="16"/>
                <w:szCs w:val="16"/>
              </w:rPr>
              <w:t>Msg</w:t>
            </w:r>
            <w:proofErr w:type="spellEnd"/>
            <w:r w:rsidRPr="0078631D">
              <w:rPr>
                <w:rFonts w:ascii="Arial" w:hAnsi="Arial" w:cs="Arial"/>
                <w:sz w:val="16"/>
                <w:szCs w:val="16"/>
              </w:rPr>
              <w:t xml:space="preserve"> B, respectively, has been received within the anticipated reception window.</w:t>
            </w:r>
          </w:p>
          <w:p w14:paraId="3341C93D" w14:textId="77777777" w:rsidR="00EC436C" w:rsidRPr="0078631D" w:rsidRDefault="00EC436C" w:rsidP="0078631D">
            <w:pPr>
              <w:overflowPunct/>
              <w:autoSpaceDE/>
              <w:autoSpaceDN/>
              <w:adjustRightInd/>
              <w:spacing w:after="0"/>
              <w:textAlignment w:val="auto"/>
              <w:rPr>
                <w:rFonts w:ascii="Arial" w:hAnsi="Arial" w:cs="Arial"/>
                <w:sz w:val="16"/>
                <w:szCs w:val="16"/>
              </w:rPr>
            </w:pPr>
            <w:r w:rsidRPr="0078631D">
              <w:rPr>
                <w:rFonts w:ascii="Arial" w:hAnsi="Arial" w:cs="Arial"/>
                <w:sz w:val="16"/>
                <w:szCs w:val="16"/>
              </w:rPr>
              <w:t xml:space="preserve">The CWS is not adjusted if the following UL transmission occurs before the UE correctly receives </w:t>
            </w:r>
            <w:proofErr w:type="spellStart"/>
            <w:r w:rsidRPr="0078631D">
              <w:rPr>
                <w:rFonts w:ascii="Arial" w:hAnsi="Arial" w:cs="Arial"/>
                <w:sz w:val="16"/>
                <w:szCs w:val="16"/>
              </w:rPr>
              <w:t>Msg</w:t>
            </w:r>
            <w:proofErr w:type="spellEnd"/>
            <w:r w:rsidRPr="0078631D">
              <w:rPr>
                <w:rFonts w:ascii="Arial" w:hAnsi="Arial" w:cs="Arial"/>
                <w:sz w:val="16"/>
                <w:szCs w:val="16"/>
              </w:rPr>
              <w:t xml:space="preserve"> 2 or </w:t>
            </w:r>
            <w:proofErr w:type="spellStart"/>
            <w:r w:rsidRPr="0078631D">
              <w:rPr>
                <w:rFonts w:ascii="Arial" w:hAnsi="Arial" w:cs="Arial"/>
                <w:sz w:val="16"/>
                <w:szCs w:val="16"/>
              </w:rPr>
              <w:t>Msg</w:t>
            </w:r>
            <w:proofErr w:type="spellEnd"/>
            <w:r w:rsidRPr="0078631D">
              <w:rPr>
                <w:rFonts w:ascii="Arial" w:hAnsi="Arial" w:cs="Arial"/>
                <w:sz w:val="16"/>
                <w:szCs w:val="16"/>
              </w:rPr>
              <w:t xml:space="preserve"> B, respectively.</w:t>
            </w:r>
          </w:p>
          <w:p w14:paraId="7DD20971" w14:textId="77777777" w:rsidR="00EC436C" w:rsidRPr="0078631D" w:rsidRDefault="00EC436C" w:rsidP="0078631D">
            <w:pPr>
              <w:overflowPunct/>
              <w:autoSpaceDE/>
              <w:autoSpaceDN/>
              <w:adjustRightInd/>
              <w:spacing w:after="0"/>
              <w:textAlignment w:val="auto"/>
              <w:rPr>
                <w:rFonts w:ascii="Arial" w:hAnsi="Arial" w:cs="Arial"/>
                <w:sz w:val="16"/>
                <w:szCs w:val="16"/>
              </w:rPr>
            </w:pPr>
            <w:r w:rsidRPr="0078631D">
              <w:rPr>
                <w:rFonts w:ascii="Arial" w:hAnsi="Arial" w:cs="Arial"/>
                <w:sz w:val="16"/>
                <w:szCs w:val="16"/>
              </w:rPr>
              <w:t xml:space="preserve">Proposal 19: For 4-step RACH, if the UE receives </w:t>
            </w:r>
            <w:proofErr w:type="spellStart"/>
            <w:r w:rsidRPr="0078631D">
              <w:rPr>
                <w:rFonts w:ascii="Arial" w:hAnsi="Arial" w:cs="Arial"/>
                <w:sz w:val="16"/>
                <w:szCs w:val="16"/>
              </w:rPr>
              <w:t>Msg</w:t>
            </w:r>
            <w:proofErr w:type="spellEnd"/>
            <w:r w:rsidRPr="0078631D">
              <w:rPr>
                <w:rFonts w:ascii="Arial" w:hAnsi="Arial" w:cs="Arial"/>
                <w:sz w:val="16"/>
                <w:szCs w:val="16"/>
              </w:rPr>
              <w:t xml:space="preserve"> 4 yet the contention resolution fails, the CWS shall be increased to the next higher allowed value. </w:t>
            </w:r>
          </w:p>
          <w:p w14:paraId="7DC11D8C" w14:textId="77777777" w:rsidR="00EC436C" w:rsidRPr="0078631D" w:rsidRDefault="00EC436C" w:rsidP="0078631D">
            <w:pPr>
              <w:overflowPunct/>
              <w:autoSpaceDE/>
              <w:autoSpaceDN/>
              <w:adjustRightInd/>
              <w:spacing w:after="0"/>
              <w:textAlignment w:val="auto"/>
              <w:rPr>
                <w:rFonts w:ascii="Arial" w:hAnsi="Arial" w:cs="Arial"/>
                <w:sz w:val="16"/>
                <w:szCs w:val="16"/>
              </w:rPr>
            </w:pPr>
            <w:r w:rsidRPr="0078631D">
              <w:rPr>
                <w:rFonts w:ascii="Arial" w:hAnsi="Arial" w:cs="Arial"/>
                <w:sz w:val="16"/>
                <w:szCs w:val="16"/>
              </w:rPr>
              <w:t>Proposal 20: Support one of the following design options for encoding a combination index value of DL offset and DL duration (CIV):</w:t>
            </w:r>
          </w:p>
          <w:p w14:paraId="74977A78" w14:textId="766750D2" w:rsidR="00EC436C" w:rsidRPr="0078631D" w:rsidRDefault="00EC436C" w:rsidP="0078631D">
            <w:pPr>
              <w:pStyle w:val="ListParagraph"/>
              <w:numPr>
                <w:ilvl w:val="0"/>
                <w:numId w:val="28"/>
              </w:numPr>
              <w:rPr>
                <w:rFonts w:ascii="Arial" w:hAnsi="Arial" w:cs="Arial"/>
                <w:sz w:val="16"/>
                <w:szCs w:val="16"/>
                <w:lang w:val="en-GB"/>
              </w:rPr>
            </w:pPr>
            <w:r w:rsidRPr="0078631D">
              <w:rPr>
                <w:rFonts w:ascii="Arial" w:hAnsi="Arial" w:cs="Arial"/>
                <w:sz w:val="16"/>
                <w:szCs w:val="16"/>
                <w:lang w:val="en-US"/>
              </w:rPr>
              <w:t xml:space="preserve">Opt1: CAPC value, DL Offset and Allowed DL duration are jointly encoded in the CIV based on the numerology configured for the active UL BWP. </w:t>
            </w:r>
          </w:p>
          <w:p w14:paraId="72423C1C" w14:textId="33243AA5" w:rsidR="00EC436C" w:rsidRPr="00282846" w:rsidRDefault="00EC436C" w:rsidP="0078631D">
            <w:pPr>
              <w:pStyle w:val="ListParagraph"/>
              <w:numPr>
                <w:ilvl w:val="0"/>
                <w:numId w:val="28"/>
              </w:numPr>
              <w:rPr>
                <w:rFonts w:ascii="Arial" w:hAnsi="Arial" w:cs="Arial"/>
                <w:sz w:val="16"/>
                <w:szCs w:val="16"/>
                <w:lang w:val="en-US"/>
              </w:rPr>
            </w:pPr>
            <w:r w:rsidRPr="0078631D">
              <w:rPr>
                <w:rFonts w:ascii="Arial" w:hAnsi="Arial" w:cs="Arial"/>
                <w:sz w:val="16"/>
                <w:szCs w:val="16"/>
                <w:lang w:val="en-US"/>
              </w:rPr>
              <w:t xml:space="preserve">Opt2: CAPC value is separately indicated in the CG-UCI. </w:t>
            </w:r>
            <w:r w:rsidRPr="00282846">
              <w:rPr>
                <w:rFonts w:ascii="Arial" w:hAnsi="Arial" w:cs="Arial"/>
                <w:sz w:val="16"/>
                <w:szCs w:val="16"/>
                <w:lang w:val="en-US"/>
              </w:rPr>
              <w:t xml:space="preserve">The length of the bit field indicating the CIV of  </w:t>
            </w:r>
            <m:oMath>
              <m:r>
                <m:rPr>
                  <m:sty m:val="p"/>
                </m:rPr>
                <w:rPr>
                  <w:rFonts w:ascii="Cambria Math" w:hAnsi="Cambria Math" w:cs="Arial"/>
                  <w:sz w:val="16"/>
                  <w:szCs w:val="16"/>
                  <w:lang w:val="en-US"/>
                </w:rPr>
                <m:t>(</m:t>
              </m:r>
              <m:r>
                <m:rPr>
                  <m:sty m:val="bi"/>
                </m:rPr>
                <w:rPr>
                  <w:rFonts w:ascii="Cambria Math" w:hAnsi="Cambria Math" w:cs="Arial"/>
                  <w:sz w:val="16"/>
                  <w:szCs w:val="16"/>
                </w:rPr>
                <m:t>l</m:t>
              </m:r>
              <m:r>
                <m:rPr>
                  <m:sty m:val="p"/>
                </m:rPr>
                <w:rPr>
                  <w:rFonts w:ascii="Cambria Math" w:hAnsi="Cambria Math" w:cs="Arial"/>
                  <w:sz w:val="16"/>
                  <w:szCs w:val="16"/>
                  <w:lang w:val="en-US"/>
                </w:rPr>
                <m:t>,</m:t>
              </m:r>
              <m:r>
                <m:rPr>
                  <m:sty m:val="bi"/>
                </m:rPr>
                <w:rPr>
                  <w:rFonts w:ascii="Cambria Math" w:hAnsi="Cambria Math" w:cs="Arial"/>
                  <w:sz w:val="16"/>
                  <w:szCs w:val="16"/>
                </w:rPr>
                <m:t>d</m:t>
              </m:r>
              <m:r>
                <m:rPr>
                  <m:sty m:val="p"/>
                </m:rPr>
                <w:rPr>
                  <w:rFonts w:ascii="Cambria Math" w:hAnsi="Cambria Math" w:cs="Arial"/>
                  <w:sz w:val="16"/>
                  <w:szCs w:val="16"/>
                  <w:lang w:val="en-US"/>
                </w:rPr>
                <m:t>)</m:t>
              </m:r>
            </m:oMath>
            <w:r w:rsidRPr="00282846">
              <w:rPr>
                <w:rFonts w:ascii="Arial" w:hAnsi="Arial" w:cs="Arial"/>
                <w:sz w:val="16"/>
                <w:szCs w:val="16"/>
                <w:lang w:val="en-US"/>
              </w:rPr>
              <w:t> accounts for the largest CAPC value regardless of the CAPC value indicated</w:t>
            </w:r>
          </w:p>
          <w:p w14:paraId="7208FB60" w14:textId="7BDFE3BA" w:rsidR="00EC436C" w:rsidRPr="0078631D" w:rsidRDefault="00EC436C" w:rsidP="0078631D">
            <w:pPr>
              <w:pStyle w:val="ListParagraph"/>
              <w:numPr>
                <w:ilvl w:val="0"/>
                <w:numId w:val="28"/>
              </w:numPr>
              <w:rPr>
                <w:rFonts w:ascii="Arial" w:hAnsi="Arial" w:cs="Arial"/>
                <w:sz w:val="16"/>
                <w:szCs w:val="16"/>
                <w:lang w:val="en-US"/>
              </w:rPr>
            </w:pPr>
            <w:r w:rsidRPr="0078631D">
              <w:rPr>
                <w:rFonts w:ascii="Arial" w:hAnsi="Arial" w:cs="Arial"/>
                <w:sz w:val="16"/>
                <w:szCs w:val="16"/>
                <w:lang w:val="en-US"/>
              </w:rPr>
              <w:t xml:space="preserve">One CIV is reserved for disabled/not-indicated COT sharing. </w:t>
            </w:r>
          </w:p>
          <w:p w14:paraId="32C905E2" w14:textId="5DA07FCB" w:rsidR="002D28ED" w:rsidRPr="00EC436C" w:rsidRDefault="00EC436C" w:rsidP="00EC436C">
            <w:pPr>
              <w:overflowPunct/>
              <w:autoSpaceDE/>
              <w:autoSpaceDN/>
              <w:adjustRightInd/>
              <w:spacing w:after="0"/>
              <w:textAlignment w:val="auto"/>
              <w:rPr>
                <w:rFonts w:ascii="Arial" w:hAnsi="Arial" w:cs="Arial"/>
                <w:sz w:val="16"/>
                <w:szCs w:val="16"/>
                <w:lang w:val="en-US"/>
              </w:rPr>
            </w:pPr>
            <w:r w:rsidRPr="0078631D">
              <w:rPr>
                <w:rFonts w:ascii="Arial" w:hAnsi="Arial" w:cs="Arial"/>
                <w:sz w:val="16"/>
                <w:szCs w:val="16"/>
              </w:rPr>
              <w:t>For starting the DL burst with a partial-slot DL transmission, some remaining CIVs can be used to indicate the UL burst ends</w:t>
            </w:r>
          </w:p>
        </w:tc>
      </w:tr>
      <w:tr w:rsidR="002D28ED" w:rsidRPr="00BF61B2" w14:paraId="43520973" w14:textId="77777777" w:rsidTr="008B70DE">
        <w:trPr>
          <w:trHeight w:val="20"/>
        </w:trPr>
        <w:tc>
          <w:tcPr>
            <w:tcW w:w="2405" w:type="dxa"/>
          </w:tcPr>
          <w:p w14:paraId="6BB1700D" w14:textId="3498CE5B" w:rsidR="002D28ED" w:rsidRPr="00BF61B2" w:rsidRDefault="00553A7D" w:rsidP="008B70DE">
            <w:pPr>
              <w:overflowPunct/>
              <w:autoSpaceDE/>
              <w:autoSpaceDN/>
              <w:adjustRightInd/>
              <w:spacing w:after="0"/>
              <w:textAlignment w:val="auto"/>
            </w:pPr>
            <w:r>
              <w:rPr>
                <w:rFonts w:ascii="Arial" w:hAnsi="Arial" w:cs="Arial"/>
                <w:sz w:val="16"/>
                <w:szCs w:val="16"/>
              </w:rPr>
              <w:t>V</w:t>
            </w:r>
            <w:r w:rsidR="002D28ED">
              <w:rPr>
                <w:rFonts w:ascii="Arial" w:hAnsi="Arial" w:cs="Arial"/>
                <w:sz w:val="16"/>
                <w:szCs w:val="16"/>
              </w:rPr>
              <w:t>ivo</w:t>
            </w:r>
          </w:p>
        </w:tc>
        <w:tc>
          <w:tcPr>
            <w:tcW w:w="7229" w:type="dxa"/>
          </w:tcPr>
          <w:p w14:paraId="11249418" w14:textId="57043A83" w:rsidR="002D28ED" w:rsidRPr="00BA4DB8" w:rsidRDefault="00BA4DB8" w:rsidP="00BA4DB8">
            <w:pPr>
              <w:pStyle w:val="BodyText"/>
              <w:rPr>
                <w:b/>
                <w:i/>
                <w:lang w:eastAsia="zh-CN"/>
              </w:rPr>
            </w:pPr>
            <w:r w:rsidRPr="0078631D">
              <w:rPr>
                <w:rFonts w:ascii="Arial" w:hAnsi="Arial" w:cs="Arial"/>
                <w:sz w:val="16"/>
                <w:szCs w:val="16"/>
              </w:rPr>
              <w:fldChar w:fldCharType="begin"/>
            </w:r>
            <w:r w:rsidRPr="0078631D">
              <w:rPr>
                <w:rFonts w:ascii="Arial" w:hAnsi="Arial" w:cs="Arial"/>
                <w:sz w:val="16"/>
                <w:szCs w:val="16"/>
              </w:rPr>
              <w:instrText xml:space="preserve"> REF _Ref536634451 \h </w:instrText>
            </w:r>
            <w:r w:rsidR="0078631D">
              <w:rPr>
                <w:rFonts w:ascii="Arial" w:hAnsi="Arial" w:cs="Arial"/>
                <w:sz w:val="16"/>
                <w:szCs w:val="16"/>
              </w:rPr>
              <w:instrText xml:space="preserve"> \* MERGEFORMAT </w:instrText>
            </w:r>
            <w:r w:rsidRPr="0078631D">
              <w:rPr>
                <w:rFonts w:ascii="Arial" w:hAnsi="Arial" w:cs="Arial"/>
                <w:sz w:val="16"/>
                <w:szCs w:val="16"/>
              </w:rPr>
            </w:r>
            <w:r w:rsidRPr="0078631D">
              <w:rPr>
                <w:rFonts w:ascii="Arial" w:hAnsi="Arial" w:cs="Arial"/>
                <w:sz w:val="16"/>
                <w:szCs w:val="16"/>
              </w:rPr>
              <w:fldChar w:fldCharType="separate"/>
            </w:r>
            <w:r w:rsidRPr="0078631D">
              <w:rPr>
                <w:rFonts w:ascii="Arial" w:hAnsi="Arial" w:cs="Arial"/>
                <w:sz w:val="16"/>
                <w:szCs w:val="16"/>
              </w:rPr>
              <w:t xml:space="preserve">Proposal 2: </w:t>
            </w:r>
            <w:r w:rsidRPr="0078631D">
              <w:rPr>
                <w:rFonts w:ascii="Arial" w:hAnsi="Arial" w:cs="Arial" w:hint="eastAsia"/>
                <w:sz w:val="16"/>
                <w:szCs w:val="16"/>
              </w:rPr>
              <w:t xml:space="preserve">The CWS </w:t>
            </w:r>
            <w:r w:rsidRPr="0078631D">
              <w:rPr>
                <w:rFonts w:ascii="Arial" w:hAnsi="Arial" w:cs="Arial"/>
                <w:sz w:val="16"/>
                <w:szCs w:val="16"/>
              </w:rPr>
              <w:t>adjust</w:t>
            </w:r>
            <w:r w:rsidRPr="0078631D">
              <w:rPr>
                <w:rFonts w:ascii="Arial" w:hAnsi="Arial" w:cs="Arial" w:hint="eastAsia"/>
                <w:sz w:val="16"/>
                <w:szCs w:val="16"/>
              </w:rPr>
              <w:t>ment can be based on TB-level HARQ-ACK values</w:t>
            </w:r>
            <w:r w:rsidRPr="0078631D">
              <w:rPr>
                <w:rFonts w:ascii="Arial" w:hAnsi="Arial" w:cs="Arial"/>
                <w:sz w:val="16"/>
                <w:szCs w:val="16"/>
              </w:rPr>
              <w:t>.</w:t>
            </w:r>
            <w:r w:rsidRPr="0078631D">
              <w:rPr>
                <w:rFonts w:ascii="Arial" w:hAnsi="Arial" w:cs="Arial"/>
                <w:sz w:val="16"/>
                <w:szCs w:val="16"/>
              </w:rPr>
              <w:fldChar w:fldCharType="end"/>
            </w:r>
          </w:p>
        </w:tc>
      </w:tr>
      <w:tr w:rsidR="002D28ED" w:rsidRPr="00BF61B2" w14:paraId="4BD06A54" w14:textId="77777777" w:rsidTr="008B70DE">
        <w:trPr>
          <w:trHeight w:val="20"/>
        </w:trPr>
        <w:tc>
          <w:tcPr>
            <w:tcW w:w="2405" w:type="dxa"/>
          </w:tcPr>
          <w:p w14:paraId="3D416B7A" w14:textId="77777777" w:rsidR="002D28ED" w:rsidRPr="00BF61B2" w:rsidRDefault="002D28ED" w:rsidP="008B70DE">
            <w:pPr>
              <w:overflowPunct/>
              <w:autoSpaceDE/>
              <w:autoSpaceDN/>
              <w:adjustRightInd/>
              <w:spacing w:after="0"/>
              <w:textAlignment w:val="auto"/>
            </w:pPr>
            <w:r>
              <w:rPr>
                <w:rFonts w:ascii="Arial" w:hAnsi="Arial" w:cs="Arial"/>
                <w:sz w:val="16"/>
                <w:szCs w:val="16"/>
              </w:rPr>
              <w:t>Fujitsu</w:t>
            </w:r>
          </w:p>
        </w:tc>
        <w:tc>
          <w:tcPr>
            <w:tcW w:w="7229" w:type="dxa"/>
          </w:tcPr>
          <w:p w14:paraId="71903DA3" w14:textId="77777777" w:rsidR="00D30A56" w:rsidRPr="00D30A56" w:rsidRDefault="00D30A56" w:rsidP="00D30A56">
            <w:pPr>
              <w:overflowPunct/>
              <w:autoSpaceDE/>
              <w:autoSpaceDN/>
              <w:adjustRightInd/>
              <w:spacing w:after="0"/>
              <w:textAlignment w:val="auto"/>
              <w:rPr>
                <w:rFonts w:ascii="Arial" w:hAnsi="Arial" w:cs="Arial"/>
                <w:sz w:val="16"/>
                <w:szCs w:val="16"/>
              </w:rPr>
            </w:pPr>
            <w:r w:rsidRPr="00D30A56">
              <w:rPr>
                <w:rFonts w:ascii="Arial" w:hAnsi="Arial" w:cs="Arial"/>
                <w:sz w:val="16"/>
                <w:szCs w:val="16"/>
              </w:rPr>
              <w:t>Proposal 1: CWS maintenance methods for multi-carrier channel access schemes in LTE-LAA should be reused by NR-U as much as possible.</w:t>
            </w:r>
          </w:p>
          <w:p w14:paraId="45997FDD" w14:textId="77777777" w:rsidR="00D30A56" w:rsidRPr="00D30A56" w:rsidRDefault="00D30A56" w:rsidP="00D30A56">
            <w:pPr>
              <w:overflowPunct/>
              <w:autoSpaceDE/>
              <w:autoSpaceDN/>
              <w:adjustRightInd/>
              <w:spacing w:after="0"/>
              <w:textAlignment w:val="auto"/>
              <w:rPr>
                <w:rFonts w:ascii="Arial" w:hAnsi="Arial" w:cs="Arial"/>
                <w:sz w:val="16"/>
                <w:szCs w:val="16"/>
              </w:rPr>
            </w:pPr>
            <w:r w:rsidRPr="00D30A56">
              <w:rPr>
                <w:rFonts w:ascii="Arial" w:hAnsi="Arial" w:cs="Arial"/>
                <w:sz w:val="16"/>
                <w:szCs w:val="16"/>
              </w:rPr>
              <w:t>•</w:t>
            </w:r>
            <w:r w:rsidRPr="00D30A56">
              <w:rPr>
                <w:rFonts w:ascii="Arial" w:hAnsi="Arial" w:cs="Arial"/>
                <w:sz w:val="16"/>
                <w:szCs w:val="16"/>
              </w:rPr>
              <w:tab/>
              <w:t>Support CWS maintenance per LBT sub-band for both gNB and UE in NR-U.</w:t>
            </w:r>
          </w:p>
          <w:p w14:paraId="2CCB1F9F" w14:textId="77777777" w:rsidR="00D30A56" w:rsidRPr="00D30A56" w:rsidRDefault="00D30A56" w:rsidP="00D30A56">
            <w:pPr>
              <w:overflowPunct/>
              <w:autoSpaceDE/>
              <w:autoSpaceDN/>
              <w:adjustRightInd/>
              <w:spacing w:after="0"/>
              <w:textAlignment w:val="auto"/>
              <w:rPr>
                <w:rFonts w:ascii="Arial" w:hAnsi="Arial" w:cs="Arial"/>
                <w:sz w:val="16"/>
                <w:szCs w:val="16"/>
              </w:rPr>
            </w:pPr>
            <w:r w:rsidRPr="00D30A56">
              <w:rPr>
                <w:rFonts w:ascii="Arial" w:hAnsi="Arial" w:cs="Arial"/>
                <w:sz w:val="16"/>
                <w:szCs w:val="16"/>
              </w:rPr>
              <w:t>•</w:t>
            </w:r>
            <w:r w:rsidRPr="00D30A56">
              <w:rPr>
                <w:rFonts w:ascii="Arial" w:hAnsi="Arial" w:cs="Arial"/>
                <w:sz w:val="16"/>
                <w:szCs w:val="16"/>
              </w:rPr>
              <w:tab/>
              <w:t>Support CWS maintenance per LBT sub-band set for gNB in NR-U.</w:t>
            </w:r>
          </w:p>
          <w:p w14:paraId="11C4F3FA" w14:textId="0788E48B" w:rsidR="002D28ED" w:rsidRDefault="00D30A56" w:rsidP="00D30A56">
            <w:pPr>
              <w:overflowPunct/>
              <w:autoSpaceDE/>
              <w:autoSpaceDN/>
              <w:adjustRightInd/>
              <w:spacing w:after="0"/>
              <w:textAlignment w:val="auto"/>
              <w:rPr>
                <w:rFonts w:ascii="Arial" w:hAnsi="Arial" w:cs="Arial"/>
                <w:sz w:val="16"/>
                <w:szCs w:val="16"/>
              </w:rPr>
            </w:pPr>
            <w:r w:rsidRPr="00D30A56">
              <w:rPr>
                <w:rFonts w:ascii="Arial" w:hAnsi="Arial" w:cs="Arial"/>
                <w:sz w:val="16"/>
                <w:szCs w:val="16"/>
              </w:rPr>
              <w:t xml:space="preserve">Proposal 2: For convenience of CWS maintenance per LBT sub-band, each CBG of a </w:t>
            </w:r>
            <w:proofErr w:type="spellStart"/>
            <w:r w:rsidRPr="00D30A56">
              <w:rPr>
                <w:rFonts w:ascii="Arial" w:hAnsi="Arial" w:cs="Arial"/>
                <w:sz w:val="16"/>
                <w:szCs w:val="16"/>
              </w:rPr>
              <w:t>PxSCH</w:t>
            </w:r>
            <w:proofErr w:type="spellEnd"/>
            <w:r w:rsidRPr="00D30A56">
              <w:rPr>
                <w:rFonts w:ascii="Arial" w:hAnsi="Arial" w:cs="Arial"/>
                <w:sz w:val="16"/>
                <w:szCs w:val="16"/>
              </w:rPr>
              <w:t xml:space="preserve"> transmitted over multiple LBT sub-band should be confined within </w:t>
            </w:r>
            <w:proofErr w:type="gramStart"/>
            <w:r w:rsidRPr="00D30A56">
              <w:rPr>
                <w:rFonts w:ascii="Arial" w:hAnsi="Arial" w:cs="Arial"/>
                <w:sz w:val="16"/>
                <w:szCs w:val="16"/>
              </w:rPr>
              <w:t>a</w:t>
            </w:r>
            <w:proofErr w:type="gramEnd"/>
            <w:r w:rsidRPr="00D30A56">
              <w:rPr>
                <w:rFonts w:ascii="Arial" w:hAnsi="Arial" w:cs="Arial"/>
                <w:sz w:val="16"/>
                <w:szCs w:val="16"/>
              </w:rPr>
              <w:t xml:space="preserve"> LBT sub-band</w:t>
            </w:r>
          </w:p>
        </w:tc>
      </w:tr>
      <w:tr w:rsidR="002D28ED" w:rsidRPr="00BF61B2" w14:paraId="68ADAF3A" w14:textId="77777777" w:rsidTr="008B70DE">
        <w:trPr>
          <w:trHeight w:val="20"/>
        </w:trPr>
        <w:tc>
          <w:tcPr>
            <w:tcW w:w="2405" w:type="dxa"/>
          </w:tcPr>
          <w:p w14:paraId="158BEE50" w14:textId="77777777" w:rsidR="002D28ED" w:rsidRPr="00BF61B2" w:rsidRDefault="002D28ED" w:rsidP="008B70DE">
            <w:pPr>
              <w:overflowPunct/>
              <w:autoSpaceDE/>
              <w:autoSpaceDN/>
              <w:adjustRightInd/>
              <w:spacing w:after="0"/>
              <w:textAlignment w:val="auto"/>
            </w:pPr>
            <w:r>
              <w:rPr>
                <w:rFonts w:ascii="Arial" w:hAnsi="Arial" w:cs="Arial"/>
                <w:sz w:val="16"/>
                <w:szCs w:val="16"/>
              </w:rPr>
              <w:t>MediaTek Inc.</w:t>
            </w:r>
          </w:p>
        </w:tc>
        <w:tc>
          <w:tcPr>
            <w:tcW w:w="7229" w:type="dxa"/>
          </w:tcPr>
          <w:p w14:paraId="53637AA2"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 xml:space="preserve">Proposal 7: If CBG-based HARQ-ACK feedback is configured for NR-U, convert CBG-level HARQ-ACK feedback to TB-level HARQ-ACK feedback. Use TB-level HARQ-ACK feedback for CWS adjustment. </w:t>
            </w:r>
          </w:p>
          <w:p w14:paraId="2A647923"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w:t>
            </w:r>
            <w:r w:rsidRPr="003B735B">
              <w:rPr>
                <w:rFonts w:ascii="Arial" w:hAnsi="Arial" w:cs="Arial"/>
                <w:sz w:val="16"/>
                <w:szCs w:val="16"/>
              </w:rPr>
              <w:tab/>
              <w:t>If any CBG-level ACK is detected for a TB within the reference duration for CWS adjustment, then regard the TB-level HARQ-ACK feedback as ACK.</w:t>
            </w:r>
          </w:p>
          <w:p w14:paraId="6B87F6D9"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w:t>
            </w:r>
            <w:r w:rsidRPr="003B735B">
              <w:rPr>
                <w:rFonts w:ascii="Arial" w:hAnsi="Arial" w:cs="Arial"/>
                <w:sz w:val="16"/>
                <w:szCs w:val="16"/>
              </w:rPr>
              <w:tab/>
              <w:t xml:space="preserve">If all CBG-level HARQ-ACK feedbacks are NACK for a TB within the reference duration for CWS adjustment, then regard the TB-level HARQ-ACK feedback as NACK.  </w:t>
            </w:r>
          </w:p>
          <w:p w14:paraId="5A15D971"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 xml:space="preserve">Proposal 8: For a gNB initiated channel occupancy which contains unicast PDSCH(s), if any CBG-level or TB-level ACK is detected for PDSCH(s) in the reference duration, the channel occupancy is considered successful and CWS is reset to </w:t>
            </w:r>
            <w:proofErr w:type="spellStart"/>
            <w:r w:rsidRPr="003B735B">
              <w:rPr>
                <w:rFonts w:ascii="Arial" w:hAnsi="Arial" w:cs="Arial"/>
                <w:sz w:val="16"/>
                <w:szCs w:val="16"/>
              </w:rPr>
              <w:t>CWSmin</w:t>
            </w:r>
            <w:proofErr w:type="spellEnd"/>
            <w:r w:rsidRPr="003B735B">
              <w:rPr>
                <w:rFonts w:ascii="Arial" w:hAnsi="Arial" w:cs="Arial"/>
                <w:sz w:val="16"/>
                <w:szCs w:val="16"/>
              </w:rPr>
              <w:t xml:space="preserve">. </w:t>
            </w:r>
          </w:p>
          <w:p w14:paraId="1343B293"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 xml:space="preserve">Proposal 9: For a UE initiated channel occupancy which contains unicast PUSCH(s), for any PUSCH in the reference duration if any of the following is met, CWS is reset to </w:t>
            </w:r>
            <w:proofErr w:type="spellStart"/>
            <w:r w:rsidRPr="003B735B">
              <w:rPr>
                <w:rFonts w:ascii="Arial" w:hAnsi="Arial" w:cs="Arial"/>
                <w:sz w:val="16"/>
                <w:szCs w:val="16"/>
              </w:rPr>
              <w:t>CWSmin</w:t>
            </w:r>
            <w:proofErr w:type="spellEnd"/>
            <w:r w:rsidRPr="003B735B">
              <w:rPr>
                <w:rFonts w:ascii="Arial" w:hAnsi="Arial" w:cs="Arial"/>
                <w:sz w:val="16"/>
                <w:szCs w:val="16"/>
              </w:rPr>
              <w:t>.</w:t>
            </w:r>
          </w:p>
          <w:p w14:paraId="272661CF"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lastRenderedPageBreak/>
              <w:t>•</w:t>
            </w:r>
            <w:r w:rsidRPr="003B735B">
              <w:rPr>
                <w:rFonts w:ascii="Arial" w:hAnsi="Arial" w:cs="Arial"/>
                <w:sz w:val="16"/>
                <w:szCs w:val="16"/>
              </w:rPr>
              <w:tab/>
              <w:t xml:space="preserve">A PDCCH with UL grant has received with NDI toggled where the PDCCH contains a HARQ process that has been associated with a PUSCH in the reference duration.  </w:t>
            </w:r>
          </w:p>
          <w:p w14:paraId="068302B7"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w:t>
            </w:r>
            <w:r w:rsidRPr="003B735B">
              <w:rPr>
                <w:rFonts w:ascii="Arial" w:hAnsi="Arial" w:cs="Arial"/>
                <w:sz w:val="16"/>
                <w:szCs w:val="16"/>
              </w:rPr>
              <w:tab/>
              <w:t>A CG retransmission timer (CGRT) has expired where the CGRT is for a HARQ process for a PUSCH in the reference duration.</w:t>
            </w:r>
          </w:p>
          <w:p w14:paraId="6B0BE904"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w:t>
            </w:r>
            <w:r w:rsidRPr="003B735B">
              <w:rPr>
                <w:rFonts w:ascii="Arial" w:hAnsi="Arial" w:cs="Arial"/>
                <w:sz w:val="16"/>
                <w:szCs w:val="16"/>
              </w:rPr>
              <w:tab/>
              <w:t>HARQ-ACK feedback, in TB-level or CBG-level, is detected as ACK for any of PUSCH(s) in the reference duration. Note: In this case, the HARQ-ACK feedback is carried by DFI.</w:t>
            </w:r>
          </w:p>
          <w:p w14:paraId="42F723AE"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 xml:space="preserve">Proposal 10: CWS is always set to </w:t>
            </w:r>
            <w:proofErr w:type="spellStart"/>
            <w:r w:rsidRPr="003B735B">
              <w:rPr>
                <w:rFonts w:ascii="Arial" w:hAnsi="Arial" w:cs="Arial"/>
                <w:sz w:val="16"/>
                <w:szCs w:val="16"/>
              </w:rPr>
              <w:t>CWSmin</w:t>
            </w:r>
            <w:proofErr w:type="spellEnd"/>
            <w:r w:rsidRPr="003B735B">
              <w:rPr>
                <w:rFonts w:ascii="Arial" w:hAnsi="Arial" w:cs="Arial"/>
                <w:sz w:val="16"/>
                <w:szCs w:val="16"/>
              </w:rPr>
              <w:t xml:space="preserve"> when Cat4 with the lowest priority class value is employed to initiate channel occupancy.</w:t>
            </w:r>
          </w:p>
          <w:p w14:paraId="1E20B356"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 xml:space="preserve">Proposal 11: CWS is always set to </w:t>
            </w:r>
            <w:proofErr w:type="spellStart"/>
            <w:r w:rsidRPr="003B735B">
              <w:rPr>
                <w:rFonts w:ascii="Arial" w:hAnsi="Arial" w:cs="Arial"/>
                <w:sz w:val="16"/>
                <w:szCs w:val="16"/>
              </w:rPr>
              <w:t>CWSmin</w:t>
            </w:r>
            <w:proofErr w:type="spellEnd"/>
            <w:r w:rsidRPr="003B735B">
              <w:rPr>
                <w:rFonts w:ascii="Arial" w:hAnsi="Arial" w:cs="Arial"/>
                <w:sz w:val="16"/>
                <w:szCs w:val="16"/>
              </w:rPr>
              <w:t xml:space="preserve"> for initiating channel occupancy which contains only signals/channels with which no feedbacks are expected. Such signals/channels include at least the following</w:t>
            </w:r>
          </w:p>
          <w:p w14:paraId="2F5FC119" w14:textId="77777777" w:rsidR="002D28ED"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w:t>
            </w:r>
            <w:r w:rsidRPr="003B735B">
              <w:rPr>
                <w:rFonts w:ascii="Arial" w:hAnsi="Arial" w:cs="Arial"/>
                <w:sz w:val="16"/>
                <w:szCs w:val="16"/>
              </w:rPr>
              <w:tab/>
              <w:t>SS/PBCH blocks, RMSI, OSI, CSI-RS, paging with and without PDSCH payload, PDCCH-only without any UL grant, RACH, PUCCH, and SRS.</w:t>
            </w:r>
          </w:p>
          <w:p w14:paraId="7CF1C19F"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Observation 12: ETSI LBE maximum Contention Window (</w:t>
            </w:r>
            <w:proofErr w:type="spellStart"/>
            <w:r w:rsidRPr="003B735B">
              <w:rPr>
                <w:rFonts w:ascii="Arial" w:hAnsi="Arial" w:cs="Arial"/>
                <w:sz w:val="16"/>
                <w:szCs w:val="16"/>
              </w:rPr>
              <w:t>CWmax</w:t>
            </w:r>
            <w:proofErr w:type="spellEnd"/>
            <w:r w:rsidRPr="003B735B">
              <w:rPr>
                <w:rFonts w:ascii="Arial" w:hAnsi="Arial" w:cs="Arial"/>
                <w:sz w:val="16"/>
                <w:szCs w:val="16"/>
              </w:rPr>
              <w:t>) sizes are too low to allow fair access to a channel beyond that of a very small collection of competing devices.</w:t>
            </w:r>
          </w:p>
          <w:p w14:paraId="344225B7" w14:textId="619DF9A7" w:rsid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 xml:space="preserve">Observation 13: ETSI LBE Contention Window (CW) reset to </w:t>
            </w:r>
            <w:proofErr w:type="spellStart"/>
            <w:r w:rsidRPr="003B735B">
              <w:rPr>
                <w:rFonts w:ascii="Arial" w:hAnsi="Arial" w:cs="Arial"/>
                <w:sz w:val="16"/>
                <w:szCs w:val="16"/>
              </w:rPr>
              <w:t>CWmin</w:t>
            </w:r>
            <w:proofErr w:type="spellEnd"/>
            <w:r w:rsidRPr="003B735B">
              <w:rPr>
                <w:rFonts w:ascii="Arial" w:hAnsi="Arial" w:cs="Arial"/>
                <w:sz w:val="16"/>
                <w:szCs w:val="16"/>
              </w:rPr>
              <w:t xml:space="preserve"> after previous transmission success does not result in fair coexistence which manifests as very poor aggregate successful channel utilization during periods of congestion.</w:t>
            </w:r>
          </w:p>
        </w:tc>
      </w:tr>
      <w:tr w:rsidR="002D28ED" w:rsidRPr="00BF61B2" w14:paraId="252E0A4E" w14:textId="77777777" w:rsidTr="008B70DE">
        <w:trPr>
          <w:trHeight w:val="20"/>
        </w:trPr>
        <w:tc>
          <w:tcPr>
            <w:tcW w:w="2405" w:type="dxa"/>
          </w:tcPr>
          <w:p w14:paraId="6A28246D" w14:textId="77777777" w:rsidR="002D28ED" w:rsidRPr="00BF61B2" w:rsidRDefault="002D28ED" w:rsidP="008B70DE">
            <w:pPr>
              <w:overflowPunct/>
              <w:autoSpaceDE/>
              <w:autoSpaceDN/>
              <w:adjustRightInd/>
              <w:spacing w:after="0"/>
              <w:textAlignment w:val="auto"/>
            </w:pPr>
            <w:r>
              <w:rPr>
                <w:rFonts w:ascii="Arial" w:hAnsi="Arial" w:cs="Arial"/>
                <w:sz w:val="16"/>
                <w:szCs w:val="16"/>
              </w:rPr>
              <w:lastRenderedPageBreak/>
              <w:t>Intel Corporation</w:t>
            </w:r>
          </w:p>
        </w:tc>
        <w:tc>
          <w:tcPr>
            <w:tcW w:w="7229" w:type="dxa"/>
          </w:tcPr>
          <w:p w14:paraId="1B4F56D3" w14:textId="77777777" w:rsidR="0097553A" w:rsidRPr="0097553A" w:rsidRDefault="0097553A" w:rsidP="0097553A">
            <w:pPr>
              <w:overflowPunct/>
              <w:autoSpaceDE/>
              <w:autoSpaceDN/>
              <w:adjustRightInd/>
              <w:spacing w:after="0"/>
              <w:textAlignment w:val="auto"/>
              <w:rPr>
                <w:rFonts w:ascii="Arial" w:hAnsi="Arial" w:cs="Arial"/>
                <w:sz w:val="16"/>
                <w:szCs w:val="16"/>
              </w:rPr>
            </w:pPr>
            <w:r w:rsidRPr="0097553A">
              <w:rPr>
                <w:rFonts w:ascii="Arial" w:hAnsi="Arial" w:cs="Arial"/>
                <w:sz w:val="16"/>
                <w:szCs w:val="16"/>
              </w:rPr>
              <w:t>Proposal 19:  The following agreements should be modified as follows:</w:t>
            </w:r>
          </w:p>
          <w:p w14:paraId="4DC28F3A" w14:textId="77777777" w:rsidR="0097553A" w:rsidRPr="0097553A" w:rsidRDefault="0097553A" w:rsidP="0097553A">
            <w:pPr>
              <w:overflowPunct/>
              <w:autoSpaceDE/>
              <w:autoSpaceDN/>
              <w:adjustRightInd/>
              <w:spacing w:after="0"/>
              <w:textAlignment w:val="auto"/>
              <w:rPr>
                <w:rFonts w:ascii="Arial" w:hAnsi="Arial" w:cs="Arial"/>
                <w:sz w:val="16"/>
                <w:szCs w:val="16"/>
              </w:rPr>
            </w:pPr>
            <w:r w:rsidRPr="0097553A">
              <w:rPr>
                <w:rFonts w:ascii="Arial" w:hAnsi="Arial" w:cs="Arial"/>
                <w:sz w:val="16"/>
                <w:szCs w:val="16"/>
              </w:rPr>
              <w:t>Agreement: For a gNB initiated channel occupancy the reference duration for CWS adjustment is defined as follows.</w:t>
            </w:r>
          </w:p>
          <w:p w14:paraId="3BFD9536" w14:textId="77777777" w:rsidR="0097553A" w:rsidRPr="0097553A" w:rsidRDefault="0097553A" w:rsidP="0097553A">
            <w:pPr>
              <w:overflowPunct/>
              <w:autoSpaceDE/>
              <w:autoSpaceDN/>
              <w:adjustRightInd/>
              <w:spacing w:after="0"/>
              <w:textAlignment w:val="auto"/>
              <w:rPr>
                <w:rFonts w:ascii="Arial" w:hAnsi="Arial" w:cs="Arial"/>
                <w:sz w:val="16"/>
                <w:szCs w:val="16"/>
              </w:rPr>
            </w:pPr>
            <w:r w:rsidRPr="0097553A">
              <w:rPr>
                <w:rFonts w:ascii="Arial" w:hAnsi="Arial" w:cs="Arial"/>
                <w:sz w:val="16"/>
                <w:szCs w:val="16"/>
              </w:rPr>
              <w:t>•</w:t>
            </w:r>
            <w:r w:rsidRPr="0097553A">
              <w:rPr>
                <w:rFonts w:ascii="Arial" w:hAnsi="Arial" w:cs="Arial"/>
                <w:sz w:val="16"/>
                <w:szCs w:val="16"/>
              </w:rPr>
              <w:tab/>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14:paraId="0A521D1A" w14:textId="77777777" w:rsidR="0097553A" w:rsidRPr="0097553A" w:rsidRDefault="0097553A" w:rsidP="0097553A">
            <w:pPr>
              <w:overflowPunct/>
              <w:autoSpaceDE/>
              <w:autoSpaceDN/>
              <w:adjustRightInd/>
              <w:spacing w:after="0"/>
              <w:textAlignment w:val="auto"/>
              <w:rPr>
                <w:rFonts w:ascii="Arial" w:hAnsi="Arial" w:cs="Arial"/>
                <w:sz w:val="16"/>
                <w:szCs w:val="16"/>
              </w:rPr>
            </w:pPr>
            <w:r w:rsidRPr="0097553A">
              <w:rPr>
                <w:rFonts w:ascii="Arial" w:hAnsi="Arial" w:cs="Arial"/>
                <w:sz w:val="16"/>
                <w:szCs w:val="16"/>
              </w:rPr>
              <w:t>o</w:t>
            </w:r>
            <w:r w:rsidRPr="0097553A">
              <w:rPr>
                <w:rFonts w:ascii="Arial" w:hAnsi="Arial" w:cs="Arial"/>
                <w:sz w:val="16"/>
                <w:szCs w:val="16"/>
              </w:rPr>
              <w:tab/>
              <w:t xml:space="preserve">If the CO has a unicast </w:t>
            </w:r>
            <w:proofErr w:type="gramStart"/>
            <w:r w:rsidRPr="0097553A">
              <w:rPr>
                <w:rFonts w:ascii="Arial" w:hAnsi="Arial" w:cs="Arial"/>
                <w:sz w:val="16"/>
                <w:szCs w:val="16"/>
              </w:rPr>
              <w:t>PDSCH, but</w:t>
            </w:r>
            <w:proofErr w:type="gramEnd"/>
            <w:r w:rsidRPr="0097553A">
              <w:rPr>
                <w:rFonts w:ascii="Arial" w:hAnsi="Arial" w:cs="Arial"/>
                <w:sz w:val="16"/>
                <w:szCs w:val="16"/>
              </w:rPr>
              <w:t xml:space="preserve"> doesn’t have any unicast PDSCH transmitted over all the resources allocated for that PDSCH, then, the duration of the first transmission burst by the gNB within the CO that contains unicast PDSCH(s) is the reference duration for CWS adjustment.</w:t>
            </w:r>
          </w:p>
          <w:p w14:paraId="0B3311D1" w14:textId="77777777" w:rsidR="0097553A" w:rsidRPr="0097553A" w:rsidRDefault="0097553A" w:rsidP="0097553A">
            <w:pPr>
              <w:overflowPunct/>
              <w:autoSpaceDE/>
              <w:autoSpaceDN/>
              <w:adjustRightInd/>
              <w:spacing w:after="0"/>
              <w:textAlignment w:val="auto"/>
              <w:rPr>
                <w:rFonts w:ascii="Arial" w:hAnsi="Arial" w:cs="Arial"/>
                <w:sz w:val="16"/>
                <w:szCs w:val="16"/>
              </w:rPr>
            </w:pPr>
            <w:r w:rsidRPr="0097553A">
              <w:rPr>
                <w:rFonts w:ascii="Arial" w:hAnsi="Arial" w:cs="Arial"/>
                <w:sz w:val="16"/>
                <w:szCs w:val="16"/>
                <w:highlight w:val="yellow"/>
              </w:rPr>
              <w:t>Note: The CO that is referred to here is the most recent CO and the reference burst is one for which at least some HARQ-ACK feedback is expected to be available.</w:t>
            </w:r>
          </w:p>
          <w:p w14:paraId="413F2836" w14:textId="77777777" w:rsidR="0097553A" w:rsidRPr="0097553A" w:rsidRDefault="0097553A" w:rsidP="0097553A">
            <w:pPr>
              <w:overflowPunct/>
              <w:autoSpaceDE/>
              <w:autoSpaceDN/>
              <w:adjustRightInd/>
              <w:spacing w:after="0"/>
              <w:textAlignment w:val="auto"/>
              <w:rPr>
                <w:rFonts w:ascii="Arial" w:hAnsi="Arial" w:cs="Arial"/>
                <w:sz w:val="16"/>
                <w:szCs w:val="16"/>
              </w:rPr>
            </w:pPr>
          </w:p>
          <w:p w14:paraId="2EF67CAE" w14:textId="77777777" w:rsidR="0097553A" w:rsidRPr="0097553A" w:rsidRDefault="0097553A" w:rsidP="0097553A">
            <w:pPr>
              <w:overflowPunct/>
              <w:autoSpaceDE/>
              <w:autoSpaceDN/>
              <w:adjustRightInd/>
              <w:spacing w:after="0"/>
              <w:textAlignment w:val="auto"/>
              <w:rPr>
                <w:rFonts w:ascii="Arial" w:hAnsi="Arial" w:cs="Arial"/>
                <w:sz w:val="16"/>
                <w:szCs w:val="16"/>
              </w:rPr>
            </w:pPr>
            <w:r w:rsidRPr="0097553A">
              <w:rPr>
                <w:rFonts w:ascii="Arial" w:hAnsi="Arial" w:cs="Arial"/>
                <w:sz w:val="16"/>
                <w:szCs w:val="16"/>
              </w:rPr>
              <w:t>Agreement: For a UE initiated channel occupancy the reference duration for CWS adjustment is defined as follows.</w:t>
            </w:r>
          </w:p>
          <w:p w14:paraId="4119E99D" w14:textId="77777777" w:rsidR="0097553A" w:rsidRPr="0097553A" w:rsidRDefault="0097553A" w:rsidP="0097553A">
            <w:pPr>
              <w:overflowPunct/>
              <w:autoSpaceDE/>
              <w:autoSpaceDN/>
              <w:adjustRightInd/>
              <w:spacing w:after="0"/>
              <w:textAlignment w:val="auto"/>
              <w:rPr>
                <w:rFonts w:ascii="Arial" w:hAnsi="Arial" w:cs="Arial"/>
                <w:sz w:val="16"/>
                <w:szCs w:val="16"/>
              </w:rPr>
            </w:pPr>
            <w:r w:rsidRPr="0097553A">
              <w:rPr>
                <w:rFonts w:ascii="Arial" w:hAnsi="Arial" w:cs="Arial"/>
                <w:sz w:val="16"/>
                <w:szCs w:val="16"/>
              </w:rPr>
              <w:t>•</w:t>
            </w:r>
            <w:r w:rsidRPr="0097553A">
              <w:rPr>
                <w:rFonts w:ascii="Arial" w:hAnsi="Arial" w:cs="Arial"/>
                <w:sz w:val="16"/>
                <w:szCs w:val="16"/>
              </w:rPr>
              <w:tab/>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1A24140A" w14:textId="77777777" w:rsidR="0097553A" w:rsidRPr="0097553A" w:rsidRDefault="0097553A" w:rsidP="0097553A">
            <w:pPr>
              <w:overflowPunct/>
              <w:autoSpaceDE/>
              <w:autoSpaceDN/>
              <w:adjustRightInd/>
              <w:spacing w:after="0"/>
              <w:textAlignment w:val="auto"/>
              <w:rPr>
                <w:rFonts w:ascii="Arial" w:hAnsi="Arial" w:cs="Arial"/>
                <w:sz w:val="16"/>
                <w:szCs w:val="16"/>
              </w:rPr>
            </w:pPr>
            <w:r w:rsidRPr="0097553A">
              <w:rPr>
                <w:rFonts w:ascii="Arial" w:hAnsi="Arial" w:cs="Arial"/>
                <w:sz w:val="16"/>
                <w:szCs w:val="16"/>
              </w:rPr>
              <w:t>o</w:t>
            </w:r>
            <w:r w:rsidRPr="0097553A">
              <w:rPr>
                <w:rFonts w:ascii="Arial" w:hAnsi="Arial" w:cs="Arial"/>
                <w:sz w:val="16"/>
                <w:szCs w:val="16"/>
              </w:rPr>
              <w:tab/>
              <w:t xml:space="preserve">If the CO has a </w:t>
            </w:r>
            <w:proofErr w:type="gramStart"/>
            <w:r w:rsidRPr="0097553A">
              <w:rPr>
                <w:rFonts w:ascii="Arial" w:hAnsi="Arial" w:cs="Arial"/>
                <w:sz w:val="16"/>
                <w:szCs w:val="16"/>
              </w:rPr>
              <w:t>PUSCH, but</w:t>
            </w:r>
            <w:proofErr w:type="gramEnd"/>
            <w:r w:rsidRPr="0097553A">
              <w:rPr>
                <w:rFonts w:ascii="Arial" w:hAnsi="Arial" w:cs="Arial"/>
                <w:sz w:val="16"/>
                <w:szCs w:val="16"/>
              </w:rPr>
              <w:t xml:space="preserve"> doesn’t have any PUSCH transmitted over all the resources allocated for that PUSCH, then, the duration of the first transmission burst by the UE within the CO that contains PUSCH(s) is the reference duration for CWS adjustment.</w:t>
            </w:r>
          </w:p>
          <w:p w14:paraId="75217B9A" w14:textId="77777777" w:rsidR="0097553A" w:rsidRPr="0097553A" w:rsidRDefault="0097553A" w:rsidP="0097553A">
            <w:pPr>
              <w:overflowPunct/>
              <w:autoSpaceDE/>
              <w:autoSpaceDN/>
              <w:adjustRightInd/>
              <w:spacing w:after="0"/>
              <w:textAlignment w:val="auto"/>
              <w:rPr>
                <w:rFonts w:ascii="Arial" w:hAnsi="Arial" w:cs="Arial"/>
                <w:sz w:val="16"/>
                <w:szCs w:val="16"/>
              </w:rPr>
            </w:pPr>
            <w:r w:rsidRPr="0097553A">
              <w:rPr>
                <w:rFonts w:ascii="Arial" w:hAnsi="Arial" w:cs="Arial"/>
                <w:sz w:val="16"/>
                <w:szCs w:val="16"/>
                <w:highlight w:val="yellow"/>
              </w:rPr>
              <w:t>Note: The CO that is referred to here is the most recent CO and the reference burst is one for which at least some HARQ-ACK feedback is expected to be available.</w:t>
            </w:r>
          </w:p>
          <w:p w14:paraId="208FB716" w14:textId="77777777" w:rsidR="0097553A" w:rsidRPr="0097553A" w:rsidRDefault="0097553A" w:rsidP="0097553A">
            <w:pPr>
              <w:overflowPunct/>
              <w:autoSpaceDE/>
              <w:autoSpaceDN/>
              <w:adjustRightInd/>
              <w:spacing w:after="0"/>
              <w:textAlignment w:val="auto"/>
              <w:rPr>
                <w:rFonts w:ascii="Arial" w:hAnsi="Arial" w:cs="Arial"/>
                <w:sz w:val="16"/>
                <w:szCs w:val="16"/>
              </w:rPr>
            </w:pPr>
            <w:r w:rsidRPr="0097553A">
              <w:rPr>
                <w:rFonts w:ascii="Arial" w:hAnsi="Arial" w:cs="Arial"/>
                <w:sz w:val="16"/>
                <w:szCs w:val="16"/>
              </w:rPr>
              <w:t xml:space="preserve">Proposal 20: A reference burst starts at least N symbols prior to the end of the CORESET containing the following UL grant or a DFI-DCI, where N is configurable. </w:t>
            </w:r>
          </w:p>
          <w:p w14:paraId="446F8F73" w14:textId="77777777" w:rsidR="0097553A" w:rsidRPr="0097553A" w:rsidRDefault="0097553A" w:rsidP="0097553A">
            <w:pPr>
              <w:overflowPunct/>
              <w:autoSpaceDE/>
              <w:autoSpaceDN/>
              <w:adjustRightInd/>
              <w:spacing w:after="0"/>
              <w:textAlignment w:val="auto"/>
              <w:rPr>
                <w:rFonts w:ascii="Arial" w:hAnsi="Arial" w:cs="Arial"/>
                <w:sz w:val="16"/>
                <w:szCs w:val="16"/>
              </w:rPr>
            </w:pPr>
            <w:r w:rsidRPr="0097553A">
              <w:rPr>
                <w:rFonts w:ascii="Arial" w:hAnsi="Arial" w:cs="Arial"/>
                <w:sz w:val="16"/>
                <w:szCs w:val="16"/>
              </w:rPr>
              <w:t xml:space="preserve">Proposal 21: For DL CWS adjustment, if CBG based transmission is configured, a TB would be considered as a NACK, and counted for the evaluation of Z if at least one of the currently transmitted CBGs of that TB is </w:t>
            </w:r>
            <w:proofErr w:type="spellStart"/>
            <w:r w:rsidRPr="0097553A">
              <w:rPr>
                <w:rFonts w:ascii="Arial" w:hAnsi="Arial" w:cs="Arial"/>
                <w:sz w:val="16"/>
                <w:szCs w:val="16"/>
              </w:rPr>
              <w:t>NACK’ed</w:t>
            </w:r>
            <w:proofErr w:type="spellEnd"/>
            <w:r w:rsidRPr="0097553A">
              <w:rPr>
                <w:rFonts w:ascii="Arial" w:hAnsi="Arial" w:cs="Arial"/>
                <w:sz w:val="16"/>
                <w:szCs w:val="16"/>
              </w:rPr>
              <w:t>.</w:t>
            </w:r>
          </w:p>
          <w:p w14:paraId="06DEFB0F" w14:textId="77777777" w:rsidR="0097553A" w:rsidRPr="0097553A" w:rsidRDefault="0097553A" w:rsidP="0097553A">
            <w:pPr>
              <w:overflowPunct/>
              <w:autoSpaceDE/>
              <w:autoSpaceDN/>
              <w:adjustRightInd/>
              <w:spacing w:after="0"/>
              <w:textAlignment w:val="auto"/>
              <w:rPr>
                <w:rFonts w:ascii="Arial" w:hAnsi="Arial" w:cs="Arial"/>
                <w:sz w:val="16"/>
                <w:szCs w:val="16"/>
              </w:rPr>
            </w:pPr>
            <w:r w:rsidRPr="0097553A">
              <w:rPr>
                <w:rFonts w:ascii="Arial" w:hAnsi="Arial" w:cs="Arial"/>
                <w:sz w:val="16"/>
                <w:szCs w:val="16"/>
              </w:rPr>
              <w:t>Proposal 22: For CA deployment, if the HARQ-ACK value corresponding to a PDSCH transmission is scheduled by gNB on the same channel, ‘DTX’ is counted as a NACK.  Otherwise, it is ignored.</w:t>
            </w:r>
          </w:p>
          <w:p w14:paraId="33521E7B" w14:textId="77777777" w:rsidR="0097553A" w:rsidRPr="0097553A" w:rsidRDefault="0097553A" w:rsidP="0097553A">
            <w:pPr>
              <w:overflowPunct/>
              <w:autoSpaceDE/>
              <w:autoSpaceDN/>
              <w:adjustRightInd/>
              <w:spacing w:after="0"/>
              <w:textAlignment w:val="auto"/>
              <w:rPr>
                <w:rFonts w:ascii="Arial" w:hAnsi="Arial" w:cs="Arial"/>
                <w:sz w:val="16"/>
                <w:szCs w:val="16"/>
              </w:rPr>
            </w:pPr>
            <w:r w:rsidRPr="0097553A">
              <w:rPr>
                <w:rFonts w:ascii="Arial" w:hAnsi="Arial" w:cs="Arial"/>
                <w:sz w:val="16"/>
                <w:szCs w:val="16"/>
              </w:rPr>
              <w:t>Proposal 23: If CBG-based transmission is configured on GB resources, the UL CWS will be reset to its minimum value if within the reference burst there is an NDI value toggled. Otherwise, the CWS should be increased.</w:t>
            </w:r>
          </w:p>
          <w:p w14:paraId="706818B7" w14:textId="77777777" w:rsidR="0097553A" w:rsidRPr="0097553A" w:rsidRDefault="0097553A" w:rsidP="0097553A">
            <w:pPr>
              <w:overflowPunct/>
              <w:autoSpaceDE/>
              <w:autoSpaceDN/>
              <w:adjustRightInd/>
              <w:spacing w:after="0"/>
              <w:textAlignment w:val="auto"/>
              <w:rPr>
                <w:rFonts w:ascii="Arial" w:hAnsi="Arial" w:cs="Arial"/>
                <w:sz w:val="16"/>
                <w:szCs w:val="16"/>
              </w:rPr>
            </w:pPr>
            <w:r w:rsidRPr="0097553A">
              <w:rPr>
                <w:rFonts w:ascii="Arial" w:hAnsi="Arial" w:cs="Arial"/>
                <w:sz w:val="16"/>
                <w:szCs w:val="16"/>
              </w:rPr>
              <w:t xml:space="preserve">Proposal 24: When NR-U operates so that the UL HARQ-ACK feedback transmissions are provided over an unlicensed carrier, similar rules as that used for the UL CWS adjustment for AUL in </w:t>
            </w:r>
            <w:proofErr w:type="spellStart"/>
            <w:r w:rsidRPr="0097553A">
              <w:rPr>
                <w:rFonts w:ascii="Arial" w:hAnsi="Arial" w:cs="Arial"/>
                <w:sz w:val="16"/>
                <w:szCs w:val="16"/>
              </w:rPr>
              <w:t>FeLAA</w:t>
            </w:r>
            <w:proofErr w:type="spellEnd"/>
            <w:r w:rsidRPr="0097553A">
              <w:rPr>
                <w:rFonts w:ascii="Arial" w:hAnsi="Arial" w:cs="Arial"/>
                <w:sz w:val="16"/>
                <w:szCs w:val="16"/>
              </w:rPr>
              <w:t xml:space="preserve"> are adopted for the DL CWS adjustment.</w:t>
            </w:r>
          </w:p>
          <w:p w14:paraId="648921FC" w14:textId="77777777" w:rsidR="0097553A" w:rsidRPr="0097553A" w:rsidRDefault="0097553A" w:rsidP="0097553A">
            <w:pPr>
              <w:overflowPunct/>
              <w:autoSpaceDE/>
              <w:autoSpaceDN/>
              <w:adjustRightInd/>
              <w:spacing w:after="0"/>
              <w:textAlignment w:val="auto"/>
              <w:rPr>
                <w:rFonts w:ascii="Arial" w:hAnsi="Arial" w:cs="Arial"/>
                <w:sz w:val="16"/>
                <w:szCs w:val="16"/>
              </w:rPr>
            </w:pPr>
            <w:r w:rsidRPr="0097553A">
              <w:rPr>
                <w:rFonts w:ascii="Arial" w:hAnsi="Arial" w:cs="Arial"/>
                <w:sz w:val="16"/>
                <w:szCs w:val="16"/>
              </w:rPr>
              <w:t>Proposal 25: When NR-U operates so that the UL HARQ-ACK feedback transmissions are provided over an unlicensed carrier, the UL CWS adjustment mechanism does not account for PUCCH transmissions.</w:t>
            </w:r>
          </w:p>
          <w:p w14:paraId="7BE9A3F9" w14:textId="77777777" w:rsidR="0097553A" w:rsidRPr="0097553A" w:rsidRDefault="0097553A" w:rsidP="0097553A">
            <w:pPr>
              <w:overflowPunct/>
              <w:autoSpaceDE/>
              <w:autoSpaceDN/>
              <w:adjustRightInd/>
              <w:spacing w:after="0"/>
              <w:textAlignment w:val="auto"/>
              <w:rPr>
                <w:rFonts w:ascii="Arial" w:hAnsi="Arial" w:cs="Arial"/>
                <w:sz w:val="16"/>
                <w:szCs w:val="16"/>
              </w:rPr>
            </w:pPr>
            <w:r w:rsidRPr="0097553A">
              <w:rPr>
                <w:rFonts w:ascii="Arial" w:hAnsi="Arial" w:cs="Arial"/>
                <w:sz w:val="16"/>
                <w:szCs w:val="16"/>
              </w:rPr>
              <w:t>Proposal 26: When NR-U operates so that all UL transmissions are performed over an unlicensed carrier, the UL CWS adjustment mechanism accounts for PRACH transmissions based on procedure described above.</w:t>
            </w:r>
          </w:p>
          <w:p w14:paraId="4D448915" w14:textId="77777777" w:rsidR="0097553A" w:rsidRPr="0097553A" w:rsidRDefault="0097553A" w:rsidP="0097553A">
            <w:pPr>
              <w:overflowPunct/>
              <w:autoSpaceDE/>
              <w:autoSpaceDN/>
              <w:adjustRightInd/>
              <w:spacing w:after="0"/>
              <w:textAlignment w:val="auto"/>
              <w:rPr>
                <w:rFonts w:ascii="Arial" w:hAnsi="Arial" w:cs="Arial"/>
                <w:sz w:val="16"/>
                <w:szCs w:val="16"/>
              </w:rPr>
            </w:pPr>
            <w:r w:rsidRPr="0097553A">
              <w:rPr>
                <w:rFonts w:ascii="Arial" w:hAnsi="Arial" w:cs="Arial"/>
                <w:sz w:val="16"/>
                <w:szCs w:val="16"/>
              </w:rPr>
              <w:t>Proposal 27: When NR-U operates so that all UL transmissions are performed over an unlicensed carrier, a single CWS counter is adopted at the UE for each Cat-4 priority class for all the transmission types.</w:t>
            </w:r>
          </w:p>
          <w:p w14:paraId="594BCDC2" w14:textId="77777777" w:rsidR="0097553A" w:rsidRPr="0097553A" w:rsidRDefault="0097553A" w:rsidP="0097553A">
            <w:pPr>
              <w:overflowPunct/>
              <w:autoSpaceDE/>
              <w:autoSpaceDN/>
              <w:adjustRightInd/>
              <w:spacing w:after="0"/>
              <w:textAlignment w:val="auto"/>
              <w:rPr>
                <w:rFonts w:ascii="Arial" w:hAnsi="Arial" w:cs="Arial"/>
                <w:sz w:val="16"/>
                <w:szCs w:val="16"/>
              </w:rPr>
            </w:pPr>
            <w:r w:rsidRPr="0097553A">
              <w:rPr>
                <w:rFonts w:ascii="Arial" w:hAnsi="Arial" w:cs="Arial"/>
                <w:sz w:val="16"/>
                <w:szCs w:val="16"/>
              </w:rPr>
              <w:t>Proposal 28: The CWS rules defined in Rel. 13 for multi-carrier operation are reused.</w:t>
            </w:r>
          </w:p>
          <w:p w14:paraId="4C21713B" w14:textId="77777777" w:rsidR="0097553A" w:rsidRPr="0097553A" w:rsidRDefault="0097553A" w:rsidP="0097553A">
            <w:pPr>
              <w:overflowPunct/>
              <w:autoSpaceDE/>
              <w:autoSpaceDN/>
              <w:adjustRightInd/>
              <w:spacing w:after="0"/>
              <w:textAlignment w:val="auto"/>
              <w:rPr>
                <w:rFonts w:ascii="Arial" w:hAnsi="Arial" w:cs="Arial"/>
                <w:sz w:val="16"/>
                <w:szCs w:val="16"/>
              </w:rPr>
            </w:pPr>
            <w:r w:rsidRPr="0097553A">
              <w:rPr>
                <w:rFonts w:ascii="Arial" w:hAnsi="Arial" w:cs="Arial"/>
                <w:sz w:val="16"/>
                <w:szCs w:val="16"/>
              </w:rPr>
              <w:t xml:space="preserve">Proposal 29: For the cases when puncturing occurs at the beginning of a wideband operation due to LBT failure or when puncturing occurs due to </w:t>
            </w:r>
            <w:proofErr w:type="spellStart"/>
            <w:r w:rsidRPr="0097553A">
              <w:rPr>
                <w:rFonts w:ascii="Arial" w:hAnsi="Arial" w:cs="Arial"/>
                <w:sz w:val="16"/>
                <w:szCs w:val="16"/>
              </w:rPr>
              <w:t>preemption</w:t>
            </w:r>
            <w:proofErr w:type="spellEnd"/>
            <w:r w:rsidRPr="0097553A">
              <w:rPr>
                <w:rFonts w:ascii="Arial" w:hAnsi="Arial" w:cs="Arial"/>
                <w:sz w:val="16"/>
                <w:szCs w:val="16"/>
              </w:rPr>
              <w:t xml:space="preserve"> of </w:t>
            </w:r>
            <w:proofErr w:type="spellStart"/>
            <w:r w:rsidRPr="0097553A">
              <w:rPr>
                <w:rFonts w:ascii="Arial" w:hAnsi="Arial" w:cs="Arial"/>
                <w:sz w:val="16"/>
                <w:szCs w:val="16"/>
              </w:rPr>
              <w:t>eMBB</w:t>
            </w:r>
            <w:proofErr w:type="spellEnd"/>
            <w:r w:rsidRPr="0097553A">
              <w:rPr>
                <w:rFonts w:ascii="Arial" w:hAnsi="Arial" w:cs="Arial"/>
                <w:sz w:val="16"/>
                <w:szCs w:val="16"/>
              </w:rPr>
              <w:t xml:space="preserve"> packets due to higher priority transmissions, then: </w:t>
            </w:r>
          </w:p>
          <w:p w14:paraId="3A01B189" w14:textId="77777777" w:rsidR="0097553A" w:rsidRPr="0097553A" w:rsidRDefault="0097553A" w:rsidP="0097553A">
            <w:pPr>
              <w:overflowPunct/>
              <w:autoSpaceDE/>
              <w:autoSpaceDN/>
              <w:adjustRightInd/>
              <w:spacing w:after="0"/>
              <w:textAlignment w:val="auto"/>
              <w:rPr>
                <w:rFonts w:ascii="Arial" w:hAnsi="Arial" w:cs="Arial"/>
                <w:sz w:val="16"/>
                <w:szCs w:val="16"/>
              </w:rPr>
            </w:pPr>
            <w:r w:rsidRPr="0097553A">
              <w:rPr>
                <w:rFonts w:ascii="Arial" w:hAnsi="Arial" w:cs="Arial"/>
                <w:sz w:val="16"/>
                <w:szCs w:val="16"/>
              </w:rPr>
              <w:t xml:space="preserve">• If there is at least one non-punctured PDSCH(s) within the reference burst for which at least some HARQ-ACK feedback is expected to be available, then the CWS adjustment is performed accounting for feedbacks related to non-punctured PDSCH only. </w:t>
            </w:r>
          </w:p>
          <w:p w14:paraId="210A5A11" w14:textId="6E04AB16" w:rsidR="002D28ED" w:rsidRDefault="0097553A" w:rsidP="0097553A">
            <w:pPr>
              <w:overflowPunct/>
              <w:autoSpaceDE/>
              <w:autoSpaceDN/>
              <w:adjustRightInd/>
              <w:spacing w:after="0"/>
              <w:textAlignment w:val="auto"/>
              <w:rPr>
                <w:rFonts w:ascii="Arial" w:hAnsi="Arial" w:cs="Arial"/>
                <w:sz w:val="16"/>
                <w:szCs w:val="16"/>
              </w:rPr>
            </w:pPr>
            <w:r w:rsidRPr="0097553A">
              <w:rPr>
                <w:rFonts w:ascii="Arial" w:hAnsi="Arial" w:cs="Arial"/>
                <w:sz w:val="16"/>
                <w:szCs w:val="16"/>
              </w:rPr>
              <w:t>• If there are only punctured PDSCH(s) within the reference burst for which at least some HARQ-ACK feedback is expected to be available, then the CWS adjustment is performed accounting for feedbacks related to punctured PDSCH(s) only.</w:t>
            </w:r>
          </w:p>
        </w:tc>
      </w:tr>
      <w:tr w:rsidR="002D28ED" w:rsidRPr="00BF61B2" w14:paraId="32957EB9" w14:textId="77777777" w:rsidTr="008B70DE">
        <w:trPr>
          <w:trHeight w:val="20"/>
        </w:trPr>
        <w:tc>
          <w:tcPr>
            <w:tcW w:w="2405" w:type="dxa"/>
          </w:tcPr>
          <w:p w14:paraId="724E1ACA" w14:textId="77777777" w:rsidR="002D28ED" w:rsidRPr="00BF61B2" w:rsidRDefault="002D28ED" w:rsidP="008B70DE">
            <w:pPr>
              <w:overflowPunct/>
              <w:autoSpaceDE/>
              <w:autoSpaceDN/>
              <w:adjustRightInd/>
              <w:spacing w:after="0"/>
              <w:textAlignment w:val="auto"/>
            </w:pPr>
            <w:r>
              <w:rPr>
                <w:rFonts w:ascii="Arial" w:hAnsi="Arial" w:cs="Arial"/>
                <w:sz w:val="16"/>
                <w:szCs w:val="16"/>
              </w:rPr>
              <w:lastRenderedPageBreak/>
              <w:t>Nokia, Nokia Shanghai Bell</w:t>
            </w:r>
          </w:p>
        </w:tc>
        <w:tc>
          <w:tcPr>
            <w:tcW w:w="7229" w:type="dxa"/>
          </w:tcPr>
          <w:p w14:paraId="24299678" w14:textId="77777777" w:rsidR="001D219C" w:rsidRPr="001D219C" w:rsidRDefault="001D219C" w:rsidP="001D219C">
            <w:pPr>
              <w:overflowPunct/>
              <w:autoSpaceDE/>
              <w:autoSpaceDN/>
              <w:adjustRightInd/>
              <w:spacing w:after="0"/>
              <w:textAlignment w:val="auto"/>
              <w:rPr>
                <w:rFonts w:ascii="Arial" w:hAnsi="Arial" w:cs="Arial"/>
                <w:sz w:val="16"/>
                <w:szCs w:val="16"/>
                <w:lang w:val="en-US"/>
              </w:rPr>
            </w:pPr>
            <w:r w:rsidRPr="001D219C">
              <w:rPr>
                <w:rFonts w:ascii="Arial" w:hAnsi="Arial" w:cs="Arial"/>
                <w:sz w:val="16"/>
                <w:szCs w:val="16"/>
                <w:lang w:val="en-US"/>
              </w:rPr>
              <w:t>Proposal 9: Capture in 37.213 the UE/gNB behavior for handling the CWS update in the following case:</w:t>
            </w:r>
          </w:p>
          <w:p w14:paraId="6A7E43B2" w14:textId="77777777" w:rsidR="001D219C" w:rsidRPr="001D219C" w:rsidRDefault="001D219C" w:rsidP="001D219C">
            <w:pPr>
              <w:overflowPunct/>
              <w:autoSpaceDE/>
              <w:autoSpaceDN/>
              <w:adjustRightInd/>
              <w:spacing w:after="0"/>
              <w:textAlignment w:val="auto"/>
              <w:rPr>
                <w:rFonts w:ascii="Arial" w:hAnsi="Arial" w:cs="Arial"/>
                <w:sz w:val="16"/>
                <w:szCs w:val="16"/>
                <w:lang w:val="en-US"/>
              </w:rPr>
            </w:pPr>
            <w:r w:rsidRPr="001D219C">
              <w:rPr>
                <w:rFonts w:ascii="Arial" w:hAnsi="Arial" w:cs="Arial"/>
                <w:sz w:val="16"/>
                <w:szCs w:val="16"/>
                <w:lang w:val="en-US"/>
              </w:rPr>
              <w:t>-</w:t>
            </w:r>
            <w:r w:rsidRPr="001D219C">
              <w:rPr>
                <w:rFonts w:ascii="Arial" w:hAnsi="Arial" w:cs="Arial"/>
                <w:sz w:val="16"/>
                <w:szCs w:val="16"/>
                <w:lang w:val="en-US"/>
              </w:rPr>
              <w:tab/>
              <w:t>in absence of feedback, contention window size shall remain the same.</w:t>
            </w:r>
          </w:p>
          <w:p w14:paraId="08F7F628" w14:textId="77777777" w:rsidR="001D219C" w:rsidRPr="001D219C" w:rsidRDefault="001D219C" w:rsidP="001D219C">
            <w:pPr>
              <w:overflowPunct/>
              <w:autoSpaceDE/>
              <w:autoSpaceDN/>
              <w:adjustRightInd/>
              <w:spacing w:after="0"/>
              <w:textAlignment w:val="auto"/>
              <w:rPr>
                <w:rFonts w:ascii="Arial" w:hAnsi="Arial" w:cs="Arial"/>
                <w:sz w:val="16"/>
                <w:szCs w:val="16"/>
                <w:lang w:val="en-US"/>
              </w:rPr>
            </w:pPr>
            <w:r w:rsidRPr="001D219C">
              <w:rPr>
                <w:rFonts w:ascii="Arial" w:hAnsi="Arial" w:cs="Arial"/>
                <w:sz w:val="16"/>
                <w:szCs w:val="16"/>
                <w:lang w:val="en-US"/>
              </w:rPr>
              <w:t xml:space="preserve">Proposal 10. CWS is set to its minimum value after it has been confirmed that at least one transmission (TB or CBG) in the reference duration was successfully received.  </w:t>
            </w:r>
          </w:p>
          <w:p w14:paraId="2BAB24FD" w14:textId="77777777" w:rsidR="001D219C" w:rsidRPr="001D219C" w:rsidRDefault="001D219C" w:rsidP="001D219C">
            <w:pPr>
              <w:overflowPunct/>
              <w:autoSpaceDE/>
              <w:autoSpaceDN/>
              <w:adjustRightInd/>
              <w:spacing w:after="0"/>
              <w:textAlignment w:val="auto"/>
              <w:rPr>
                <w:rFonts w:ascii="Arial" w:hAnsi="Arial" w:cs="Arial"/>
                <w:sz w:val="16"/>
                <w:szCs w:val="16"/>
                <w:lang w:val="en-US"/>
              </w:rPr>
            </w:pPr>
            <w:r w:rsidRPr="001D219C">
              <w:rPr>
                <w:rFonts w:ascii="Arial" w:hAnsi="Arial" w:cs="Arial"/>
                <w:sz w:val="16"/>
                <w:szCs w:val="16"/>
                <w:lang w:val="en-US"/>
              </w:rPr>
              <w:t>Proposal 11: For HARQ (TB or CBG based) feedback spanning multiple LBT subband while CW is maintained per subband, the contention window for a given LBT subband is reset if HARQ-ACK feedback for at least one TB or CBG in the reference duration that falls partially or fully within the LBT subband is ACKs.</w:t>
            </w:r>
          </w:p>
          <w:p w14:paraId="5FB6CA30" w14:textId="77777777" w:rsidR="001D219C" w:rsidRPr="001D219C" w:rsidRDefault="001D219C" w:rsidP="001D219C">
            <w:pPr>
              <w:overflowPunct/>
              <w:autoSpaceDE/>
              <w:autoSpaceDN/>
              <w:adjustRightInd/>
              <w:spacing w:after="0"/>
              <w:textAlignment w:val="auto"/>
              <w:rPr>
                <w:rFonts w:ascii="Arial" w:hAnsi="Arial" w:cs="Arial"/>
                <w:sz w:val="16"/>
                <w:szCs w:val="16"/>
                <w:lang w:val="en-US"/>
              </w:rPr>
            </w:pPr>
            <w:r w:rsidRPr="001D219C">
              <w:rPr>
                <w:rFonts w:ascii="Arial" w:hAnsi="Arial" w:cs="Arial"/>
                <w:sz w:val="16"/>
                <w:szCs w:val="16"/>
                <w:lang w:val="en-US"/>
              </w:rPr>
              <w:t>Proposal 12: For the case when a single CW is maintained for a set of at least two LBT subbands, CW is reset for all those subbands if at least one ACK (TB or CBG) is received for the reference burst. Otherwise, the CWS is increased.</w:t>
            </w:r>
          </w:p>
          <w:p w14:paraId="027769D5" w14:textId="77777777" w:rsidR="001D219C" w:rsidRPr="001D219C" w:rsidRDefault="001D219C" w:rsidP="001D219C">
            <w:pPr>
              <w:overflowPunct/>
              <w:autoSpaceDE/>
              <w:autoSpaceDN/>
              <w:adjustRightInd/>
              <w:spacing w:after="0"/>
              <w:textAlignment w:val="auto"/>
              <w:rPr>
                <w:rFonts w:ascii="Arial" w:hAnsi="Arial" w:cs="Arial"/>
                <w:sz w:val="16"/>
                <w:szCs w:val="16"/>
                <w:lang w:val="en-US"/>
              </w:rPr>
            </w:pPr>
            <w:r w:rsidRPr="001D219C">
              <w:rPr>
                <w:rFonts w:ascii="Arial" w:hAnsi="Arial" w:cs="Arial"/>
                <w:sz w:val="16"/>
                <w:szCs w:val="16"/>
                <w:lang w:val="en-US"/>
              </w:rPr>
              <w:t>Proposal 13. For channels and signals without explicit feedback, the CWS is always kept at its minimum value.</w:t>
            </w:r>
          </w:p>
          <w:p w14:paraId="3966AA06" w14:textId="3A23D46A" w:rsidR="002D28ED" w:rsidRPr="001D219C" w:rsidRDefault="001D219C" w:rsidP="001D219C">
            <w:pPr>
              <w:overflowPunct/>
              <w:autoSpaceDE/>
              <w:autoSpaceDN/>
              <w:adjustRightInd/>
              <w:spacing w:after="0"/>
              <w:textAlignment w:val="auto"/>
              <w:rPr>
                <w:rFonts w:ascii="Arial" w:hAnsi="Arial" w:cs="Arial"/>
                <w:sz w:val="16"/>
                <w:szCs w:val="16"/>
                <w:lang w:val="en-US"/>
              </w:rPr>
            </w:pPr>
            <w:r w:rsidRPr="001D219C">
              <w:rPr>
                <w:rFonts w:ascii="Arial" w:hAnsi="Arial" w:cs="Arial"/>
                <w:sz w:val="16"/>
                <w:szCs w:val="16"/>
                <w:lang w:val="en-US"/>
              </w:rPr>
              <w:t>Proposal 14. Reference burst definition and CWS adjustment procedure for CG PUSCH follows the same principle as scheduled transmissions.</w:t>
            </w:r>
          </w:p>
        </w:tc>
      </w:tr>
      <w:tr w:rsidR="002D28ED" w:rsidRPr="00BF61B2" w14:paraId="771BA3CE" w14:textId="77777777" w:rsidTr="008B70DE">
        <w:trPr>
          <w:trHeight w:val="20"/>
        </w:trPr>
        <w:tc>
          <w:tcPr>
            <w:tcW w:w="2405" w:type="dxa"/>
          </w:tcPr>
          <w:p w14:paraId="2B2E738C" w14:textId="77777777" w:rsidR="002D28ED" w:rsidRPr="00BF61B2" w:rsidRDefault="002D28ED" w:rsidP="008B70DE">
            <w:pPr>
              <w:overflowPunct/>
              <w:autoSpaceDE/>
              <w:autoSpaceDN/>
              <w:adjustRightInd/>
              <w:spacing w:after="0"/>
              <w:textAlignment w:val="auto"/>
            </w:pPr>
            <w:r>
              <w:rPr>
                <w:rFonts w:ascii="Arial" w:hAnsi="Arial" w:cs="Arial"/>
                <w:sz w:val="16"/>
                <w:szCs w:val="16"/>
              </w:rPr>
              <w:t>LG Electronics</w:t>
            </w:r>
          </w:p>
        </w:tc>
        <w:tc>
          <w:tcPr>
            <w:tcW w:w="7229" w:type="dxa"/>
          </w:tcPr>
          <w:p w14:paraId="0170ED12"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Proposal #1: The CWS for DRS, PRACH, and PUCCH can be determined and adjusted as following.</w:t>
            </w:r>
          </w:p>
          <w:p w14:paraId="64437E0A"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w:t>
            </w:r>
            <w:r w:rsidRPr="00A51967">
              <w:rPr>
                <w:rFonts w:ascii="Arial" w:hAnsi="Arial" w:cs="Arial"/>
                <w:sz w:val="16"/>
                <w:szCs w:val="16"/>
              </w:rPr>
              <w:tab/>
              <w:t>For DRS only or DRS multiplexed with non-unicast data (when duty cycle is &gt; 1/20 or the total duration is &gt; 1ms</w:t>
            </w:r>
            <w:proofErr w:type="gramStart"/>
            <w:r w:rsidRPr="00A51967">
              <w:rPr>
                <w:rFonts w:ascii="Arial" w:hAnsi="Arial" w:cs="Arial"/>
                <w:sz w:val="16"/>
                <w:szCs w:val="16"/>
              </w:rPr>
              <w:t>) :</w:t>
            </w:r>
            <w:proofErr w:type="gramEnd"/>
            <w:r w:rsidRPr="00A51967">
              <w:rPr>
                <w:rFonts w:ascii="Arial" w:hAnsi="Arial" w:cs="Arial"/>
                <w:sz w:val="16"/>
                <w:szCs w:val="16"/>
              </w:rPr>
              <w:t xml:space="preserve"> </w:t>
            </w:r>
          </w:p>
          <w:p w14:paraId="0C472FD0"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o</w:t>
            </w:r>
            <w:r w:rsidRPr="00A51967">
              <w:rPr>
                <w:rFonts w:ascii="Arial" w:hAnsi="Arial" w:cs="Arial"/>
                <w:sz w:val="16"/>
                <w:szCs w:val="16"/>
              </w:rPr>
              <w:tab/>
            </w:r>
            <w:proofErr w:type="gramStart"/>
            <w:r w:rsidRPr="00A51967">
              <w:rPr>
                <w:rFonts w:ascii="Arial" w:hAnsi="Arial" w:cs="Arial"/>
                <w:sz w:val="16"/>
                <w:szCs w:val="16"/>
              </w:rPr>
              <w:t>The</w:t>
            </w:r>
            <w:proofErr w:type="gramEnd"/>
            <w:r w:rsidRPr="00A51967">
              <w:rPr>
                <w:rFonts w:ascii="Arial" w:hAnsi="Arial" w:cs="Arial"/>
                <w:sz w:val="16"/>
                <w:szCs w:val="16"/>
              </w:rPr>
              <w:t xml:space="preserve"> channel access priority class can be determined according to the DRS burst duration and/or the duration of multiplexed non-unicast data.</w:t>
            </w:r>
          </w:p>
          <w:p w14:paraId="2201E5E7"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o</w:t>
            </w:r>
            <w:r w:rsidRPr="00A51967">
              <w:rPr>
                <w:rFonts w:ascii="Arial" w:hAnsi="Arial" w:cs="Arial"/>
                <w:sz w:val="16"/>
                <w:szCs w:val="16"/>
              </w:rPr>
              <w:tab/>
              <w:t>For DRS multiplexed with RAR, the CWS can be adjusted depending on the reception of msg3 corresponding to RAR.</w:t>
            </w:r>
          </w:p>
          <w:p w14:paraId="3DDD9042"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w:t>
            </w:r>
            <w:r w:rsidRPr="00A51967">
              <w:rPr>
                <w:rFonts w:ascii="Arial" w:hAnsi="Arial" w:cs="Arial"/>
                <w:sz w:val="16"/>
                <w:szCs w:val="16"/>
              </w:rPr>
              <w:tab/>
              <w:t>For PRACH:</w:t>
            </w:r>
          </w:p>
          <w:p w14:paraId="77F3F66F"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o</w:t>
            </w:r>
            <w:r w:rsidRPr="00A51967">
              <w:rPr>
                <w:rFonts w:ascii="Arial" w:hAnsi="Arial" w:cs="Arial"/>
                <w:sz w:val="16"/>
                <w:szCs w:val="16"/>
              </w:rPr>
              <w:tab/>
              <w:t>The CWS can be adjusted depending on the detection of PDCCH masked with RA-RNTI or the reception of RAR PDSCH which includes a RAPID corresponding to PRACH transmitted by the UE.</w:t>
            </w:r>
          </w:p>
          <w:p w14:paraId="654204F2"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w:t>
            </w:r>
            <w:r w:rsidRPr="00A51967">
              <w:rPr>
                <w:rFonts w:ascii="Arial" w:hAnsi="Arial" w:cs="Arial"/>
                <w:sz w:val="16"/>
                <w:szCs w:val="16"/>
              </w:rPr>
              <w:tab/>
              <w:t>For PUCCH carrying HARQ-ACK:</w:t>
            </w:r>
          </w:p>
          <w:p w14:paraId="30C4A53C"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o</w:t>
            </w:r>
            <w:r w:rsidRPr="00A51967">
              <w:rPr>
                <w:rFonts w:ascii="Arial" w:hAnsi="Arial" w:cs="Arial"/>
                <w:sz w:val="16"/>
                <w:szCs w:val="16"/>
              </w:rPr>
              <w:tab/>
              <w:t xml:space="preserve">Inside of </w:t>
            </w:r>
            <w:proofErr w:type="spellStart"/>
            <w:r w:rsidRPr="00A51967">
              <w:rPr>
                <w:rFonts w:ascii="Arial" w:hAnsi="Arial" w:cs="Arial"/>
                <w:sz w:val="16"/>
                <w:szCs w:val="16"/>
              </w:rPr>
              <w:t>gNB’s</w:t>
            </w:r>
            <w:proofErr w:type="spellEnd"/>
            <w:r w:rsidRPr="00A51967">
              <w:rPr>
                <w:rFonts w:ascii="Arial" w:hAnsi="Arial" w:cs="Arial"/>
                <w:sz w:val="16"/>
                <w:szCs w:val="16"/>
              </w:rPr>
              <w:t xml:space="preserve"> COT</w:t>
            </w:r>
          </w:p>
          <w:p w14:paraId="0303C92A"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w:t>
            </w:r>
            <w:r w:rsidRPr="00A51967">
              <w:rPr>
                <w:rFonts w:ascii="Arial" w:hAnsi="Arial" w:cs="Arial"/>
                <w:sz w:val="16"/>
                <w:szCs w:val="16"/>
              </w:rPr>
              <w:tab/>
              <w:t>In case that the PUCCH transmission is detected (such as DM-RS detection) but decoding is failed: All HARQ-ACK feedbacks are considered as NACK</w:t>
            </w:r>
          </w:p>
          <w:p w14:paraId="434905FB"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w:t>
            </w:r>
            <w:r w:rsidRPr="00A51967">
              <w:rPr>
                <w:rFonts w:ascii="Arial" w:hAnsi="Arial" w:cs="Arial"/>
                <w:sz w:val="16"/>
                <w:szCs w:val="16"/>
              </w:rPr>
              <w:tab/>
              <w:t>In case that the PUCCH transmission is not detected (DTX): If the cell/carrier that scheduled PUCCH is an unlicensed cell/carrier, all HARQ-ACK feedbacks are considered as NACK. Otherwise, all HARQ-ACK feedbacks are ignored.</w:t>
            </w:r>
          </w:p>
          <w:p w14:paraId="63775117"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o</w:t>
            </w:r>
            <w:r w:rsidRPr="00A51967">
              <w:rPr>
                <w:rFonts w:ascii="Arial" w:hAnsi="Arial" w:cs="Arial"/>
                <w:sz w:val="16"/>
                <w:szCs w:val="16"/>
              </w:rPr>
              <w:tab/>
              <w:t xml:space="preserve">Outside of </w:t>
            </w:r>
            <w:proofErr w:type="spellStart"/>
            <w:r w:rsidRPr="00A51967">
              <w:rPr>
                <w:rFonts w:ascii="Arial" w:hAnsi="Arial" w:cs="Arial"/>
                <w:sz w:val="16"/>
                <w:szCs w:val="16"/>
              </w:rPr>
              <w:t>gNB’s</w:t>
            </w:r>
            <w:proofErr w:type="spellEnd"/>
            <w:r w:rsidRPr="00A51967">
              <w:rPr>
                <w:rFonts w:ascii="Arial" w:hAnsi="Arial" w:cs="Arial"/>
                <w:sz w:val="16"/>
                <w:szCs w:val="16"/>
              </w:rPr>
              <w:t xml:space="preserve"> COT</w:t>
            </w:r>
          </w:p>
          <w:p w14:paraId="736EC734"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w:t>
            </w:r>
            <w:r w:rsidRPr="00A51967">
              <w:rPr>
                <w:rFonts w:ascii="Arial" w:hAnsi="Arial" w:cs="Arial"/>
                <w:sz w:val="16"/>
                <w:szCs w:val="16"/>
              </w:rPr>
              <w:tab/>
              <w:t xml:space="preserve">The CWS of gNB is adjusted same as inside of </w:t>
            </w:r>
            <w:proofErr w:type="spellStart"/>
            <w:r w:rsidRPr="00A51967">
              <w:rPr>
                <w:rFonts w:ascii="Arial" w:hAnsi="Arial" w:cs="Arial"/>
                <w:sz w:val="16"/>
                <w:szCs w:val="16"/>
              </w:rPr>
              <w:t>gNB’s</w:t>
            </w:r>
            <w:proofErr w:type="spellEnd"/>
            <w:r w:rsidRPr="00A51967">
              <w:rPr>
                <w:rFonts w:ascii="Arial" w:hAnsi="Arial" w:cs="Arial"/>
                <w:sz w:val="16"/>
                <w:szCs w:val="16"/>
              </w:rPr>
              <w:t xml:space="preserve"> COT</w:t>
            </w:r>
          </w:p>
          <w:p w14:paraId="7BDD0CA6"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w:t>
            </w:r>
            <w:r w:rsidRPr="00A51967">
              <w:rPr>
                <w:rFonts w:ascii="Arial" w:hAnsi="Arial" w:cs="Arial"/>
                <w:sz w:val="16"/>
                <w:szCs w:val="16"/>
              </w:rPr>
              <w:tab/>
              <w:t>If PUCCH scheduling cell and scheduled cell are the same, the UE does not perform CWS adjustment due to the PUCCH</w:t>
            </w:r>
          </w:p>
          <w:p w14:paraId="6A3B38C2"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w:t>
            </w:r>
            <w:r w:rsidRPr="00A51967">
              <w:rPr>
                <w:rFonts w:ascii="Arial" w:hAnsi="Arial" w:cs="Arial"/>
                <w:sz w:val="16"/>
                <w:szCs w:val="16"/>
              </w:rPr>
              <w:tab/>
              <w:t>If PUCCH scheduling cell and scheduled cell are different, the UL reference slot can be determined based on a received DL assignment and the CWS of UE can be adjusted based on the NDI toggling and/or New ACK-Feedback Group Indicator (NFI) in the received DL assignment</w:t>
            </w:r>
          </w:p>
          <w:p w14:paraId="7CFD5F70"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Proposal #2: The reference duration for UL CWS adjustment can be defined in the recent UL burst starting before n-X, where n and X correspond to the starting time of UL grant and the minimum time between UL grant and the end of reference duration, respectively, and X is configured by RRC signalling.</w:t>
            </w:r>
          </w:p>
          <w:p w14:paraId="1F433A49"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 xml:space="preserve">Proposal #3: If X has not been configured yet and D has been configured, the default value of X is same as D. </w:t>
            </w:r>
          </w:p>
          <w:p w14:paraId="711FB9E4" w14:textId="77777777" w:rsidR="00A51967" w:rsidRPr="00A51967" w:rsidRDefault="00A51967" w:rsidP="00A51967">
            <w:pPr>
              <w:overflowPunct/>
              <w:autoSpaceDE/>
              <w:autoSpaceDN/>
              <w:adjustRightInd/>
              <w:spacing w:after="0"/>
              <w:textAlignment w:val="auto"/>
              <w:rPr>
                <w:rFonts w:ascii="Arial" w:hAnsi="Arial" w:cs="Arial"/>
                <w:sz w:val="16"/>
                <w:szCs w:val="16"/>
              </w:rPr>
            </w:pPr>
          </w:p>
          <w:p w14:paraId="692B4295"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Proposal #4: For the case where a recent UL burst (starting before n-X) contains only punctured PUSCH before n-X, a reference duration for CWS adjustment of the UE can be defined as one of the following alternatives.</w:t>
            </w:r>
          </w:p>
          <w:p w14:paraId="3BA6378E"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(1) Alt 1: Define a reference duration T based on only the PUSCH transmitted over the part of resources allocated for the PUSCH among the unicast PUSCHs in the recent UL burst</w:t>
            </w:r>
          </w:p>
          <w:p w14:paraId="72AE0BDD"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(2) Alt 2: Define a reference duration T based on the previous UL burst of the recent UL burst.</w:t>
            </w:r>
          </w:p>
          <w:p w14:paraId="1A0A0FDA"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Proposal #5: Clarify which slot boundary is the first slot for the definition of reference duration T when gNB adjusts a common CWS for different CCs having different numerologies.</w:t>
            </w:r>
          </w:p>
          <w:p w14:paraId="0F0EEDB3"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Proposal #6: For CWS adjustment with wideband (&gt;20 MHz) operation including BWPs, consider at least following cases.</w:t>
            </w:r>
          </w:p>
          <w:p w14:paraId="4AC194CA"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w:t>
            </w:r>
            <w:r w:rsidRPr="00A51967">
              <w:rPr>
                <w:rFonts w:ascii="Arial" w:hAnsi="Arial" w:cs="Arial"/>
                <w:sz w:val="16"/>
                <w:szCs w:val="16"/>
              </w:rPr>
              <w:tab/>
              <w:t>Case 1: When PDSCH/PUSCH which is overlapped with multiple LBT sub-bands is considered as NACK, the CWS for each overlapped LBT sub-band can be increased.</w:t>
            </w:r>
          </w:p>
          <w:p w14:paraId="30137FD4" w14:textId="6C7DCBB6" w:rsidR="002D28ED" w:rsidRDefault="00A51967" w:rsidP="008B70DE">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w:t>
            </w:r>
            <w:r w:rsidRPr="00A51967">
              <w:rPr>
                <w:rFonts w:ascii="Arial" w:hAnsi="Arial" w:cs="Arial"/>
                <w:sz w:val="16"/>
                <w:szCs w:val="16"/>
              </w:rPr>
              <w:tab/>
              <w:t>Case 2: When active BWP is changed, CWS of the changed BWP can be adjust to minimum value.</w:t>
            </w:r>
          </w:p>
        </w:tc>
      </w:tr>
      <w:tr w:rsidR="002D28ED" w:rsidRPr="00BF61B2" w14:paraId="3A255B84" w14:textId="77777777" w:rsidTr="008B70DE">
        <w:trPr>
          <w:trHeight w:val="20"/>
        </w:trPr>
        <w:tc>
          <w:tcPr>
            <w:tcW w:w="2405" w:type="dxa"/>
          </w:tcPr>
          <w:p w14:paraId="7A681416" w14:textId="77777777" w:rsidR="002D28ED" w:rsidRPr="00BF61B2" w:rsidRDefault="002D28ED" w:rsidP="008B70DE">
            <w:pPr>
              <w:overflowPunct/>
              <w:autoSpaceDE/>
              <w:autoSpaceDN/>
              <w:adjustRightInd/>
              <w:spacing w:after="0"/>
              <w:textAlignment w:val="auto"/>
            </w:pPr>
            <w:r>
              <w:rPr>
                <w:rFonts w:ascii="Arial" w:hAnsi="Arial" w:cs="Arial"/>
                <w:sz w:val="16"/>
                <w:szCs w:val="16"/>
              </w:rPr>
              <w:t>Samsung</w:t>
            </w:r>
          </w:p>
        </w:tc>
        <w:tc>
          <w:tcPr>
            <w:tcW w:w="7229" w:type="dxa"/>
          </w:tcPr>
          <w:p w14:paraId="165F683E"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 xml:space="preserve">Proposal 4: A reference DL transmission burst can be the most recent burst wherein at least some HARQ-ACK feedbacks corresponding to the reference duration of this burst is expected to be available when gNB adjusts CWS. </w:t>
            </w:r>
          </w:p>
          <w:p w14:paraId="652EDC6B"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 xml:space="preserve">Proposal 5: NR-U gNB can adjust CWS based on a reference duration more than once. </w:t>
            </w:r>
          </w:p>
          <w:p w14:paraId="51CAF0F8"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 xml:space="preserve">Proposal 6: NR-U gNB can adjust CWS only based on the HARQ-ACK feedbacks corresponding to the reference duration. </w:t>
            </w:r>
          </w:p>
          <w:p w14:paraId="718B4AA2"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Proposal 7: CWS is increased to next available value if at least 80% of the TBs transmitted in the reference duration are determined as NACK; and a TB with CBG-based feedback is determined as NACK if the HARQ-ACK value for all (re)transmitted CBGs within this TB is NACK.</w:t>
            </w:r>
          </w:p>
          <w:p w14:paraId="07BB2250"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Proposal 8: By the timing that gNB performs the CWS adaptation, missed/unavailable HARQ-ACK of reference duration can be not counted towards the current CWS adaptation decision.</w:t>
            </w:r>
          </w:p>
          <w:p w14:paraId="78E43083" w14:textId="77777777" w:rsidR="002D28ED"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 xml:space="preserve">Proposal 9: Reuse the RRC configured minimum duration D between PUSCH and DFI carrying HARQ-ACK for that PUSCH for the minimum latency between reference duration and the following UL grant or </w:t>
            </w:r>
            <w:proofErr w:type="gramStart"/>
            <w:r w:rsidRPr="00A51967">
              <w:rPr>
                <w:rFonts w:ascii="Arial" w:hAnsi="Arial" w:cs="Arial"/>
                <w:sz w:val="16"/>
                <w:szCs w:val="16"/>
              </w:rPr>
              <w:t>DFI  for</w:t>
            </w:r>
            <w:proofErr w:type="gramEnd"/>
            <w:r w:rsidRPr="00A51967">
              <w:rPr>
                <w:rFonts w:ascii="Arial" w:hAnsi="Arial" w:cs="Arial"/>
                <w:sz w:val="16"/>
                <w:szCs w:val="16"/>
              </w:rPr>
              <w:t xml:space="preserve"> CWS adaption.</w:t>
            </w:r>
          </w:p>
          <w:p w14:paraId="639B3AD6"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lastRenderedPageBreak/>
              <w:t>Proposal 10: If the signals/channels without HARQ-ACK are transmitted alone or multiplexed only with other non-unicast data within a same transmission burst, the CWS corresponding to the CAT-4 LBT priority class of such signals/channels can remain unchanged.</w:t>
            </w:r>
          </w:p>
          <w:p w14:paraId="552D1DF3"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Proposal 11: CWS for PRACH LBT can increase to the next available value if RAR is not received within the RAR monitoring window; otherwise, the CWS for PRACH LBT can reset to the minimum value.</w:t>
            </w:r>
          </w:p>
          <w:p w14:paraId="3EE2D6EF"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Proposal 12: CWS for Msg2 with CAT-4 LBT can reset to the minimum value if correct Msg3 corresponding to the transmitted Msg2 is received; otherwise CWS for Msg2 increases to the next available value.</w:t>
            </w:r>
          </w:p>
          <w:p w14:paraId="1F5C58A2"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Proposal 13: CWS for Msg3 with CAT-4 LBT can reset to the minimum value if correct Msg4 corresponding to the transmitted Msg3 is received; otherwise CWS for Msg3 increases to the next available value.</w:t>
            </w:r>
          </w:p>
          <w:p w14:paraId="05D792BF" w14:textId="34C0EF1B" w:rsid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 xml:space="preserve">Proposal 14: For 2-step RACH, CWS for </w:t>
            </w:r>
            <w:proofErr w:type="spellStart"/>
            <w:r w:rsidRPr="00A51967">
              <w:rPr>
                <w:rFonts w:ascii="Arial" w:hAnsi="Arial" w:cs="Arial"/>
                <w:sz w:val="16"/>
                <w:szCs w:val="16"/>
              </w:rPr>
              <w:t>MsgA</w:t>
            </w:r>
            <w:proofErr w:type="spellEnd"/>
            <w:r w:rsidRPr="00A51967">
              <w:rPr>
                <w:rFonts w:ascii="Arial" w:hAnsi="Arial" w:cs="Arial"/>
                <w:sz w:val="16"/>
                <w:szCs w:val="16"/>
              </w:rPr>
              <w:t xml:space="preserve"> PRACH+PUSCH LBT can increase to the next available value if </w:t>
            </w:r>
            <w:proofErr w:type="spellStart"/>
            <w:r w:rsidRPr="00A51967">
              <w:rPr>
                <w:rFonts w:ascii="Arial" w:hAnsi="Arial" w:cs="Arial"/>
                <w:sz w:val="16"/>
                <w:szCs w:val="16"/>
              </w:rPr>
              <w:t>MsgB</w:t>
            </w:r>
            <w:proofErr w:type="spellEnd"/>
            <w:r w:rsidRPr="00A51967">
              <w:rPr>
                <w:rFonts w:ascii="Arial" w:hAnsi="Arial" w:cs="Arial"/>
                <w:sz w:val="16"/>
                <w:szCs w:val="16"/>
              </w:rPr>
              <w:t xml:space="preserve"> corresponding to the transmitted </w:t>
            </w:r>
            <w:proofErr w:type="spellStart"/>
            <w:r w:rsidRPr="00A51967">
              <w:rPr>
                <w:rFonts w:ascii="Arial" w:hAnsi="Arial" w:cs="Arial"/>
                <w:sz w:val="16"/>
                <w:szCs w:val="16"/>
              </w:rPr>
              <w:t>MsgA</w:t>
            </w:r>
            <w:proofErr w:type="spellEnd"/>
            <w:r w:rsidRPr="00A51967">
              <w:rPr>
                <w:rFonts w:ascii="Arial" w:hAnsi="Arial" w:cs="Arial"/>
                <w:sz w:val="16"/>
                <w:szCs w:val="16"/>
              </w:rPr>
              <w:t xml:space="preserve"> is not received within the RAR monitoring window; CWS for </w:t>
            </w:r>
            <w:proofErr w:type="spellStart"/>
            <w:r w:rsidRPr="00A51967">
              <w:rPr>
                <w:rFonts w:ascii="Arial" w:hAnsi="Arial" w:cs="Arial"/>
                <w:sz w:val="16"/>
                <w:szCs w:val="16"/>
              </w:rPr>
              <w:t>MsgA</w:t>
            </w:r>
            <w:proofErr w:type="spellEnd"/>
            <w:r w:rsidRPr="00A51967">
              <w:rPr>
                <w:rFonts w:ascii="Arial" w:hAnsi="Arial" w:cs="Arial"/>
                <w:sz w:val="16"/>
                <w:szCs w:val="16"/>
              </w:rPr>
              <w:t xml:space="preserve"> PUSCH transmission can remain unchanged if </w:t>
            </w:r>
            <w:proofErr w:type="spellStart"/>
            <w:r w:rsidRPr="00A51967">
              <w:rPr>
                <w:rFonts w:ascii="Arial" w:hAnsi="Arial" w:cs="Arial"/>
                <w:sz w:val="16"/>
                <w:szCs w:val="16"/>
              </w:rPr>
              <w:t>fallbackRAR</w:t>
            </w:r>
            <w:proofErr w:type="spellEnd"/>
            <w:r w:rsidRPr="00A51967">
              <w:rPr>
                <w:rFonts w:ascii="Arial" w:hAnsi="Arial" w:cs="Arial"/>
                <w:sz w:val="16"/>
                <w:szCs w:val="16"/>
              </w:rPr>
              <w:t xml:space="preserve"> is received and can reset to the minimum value if </w:t>
            </w:r>
            <w:proofErr w:type="spellStart"/>
            <w:r w:rsidRPr="00A51967">
              <w:rPr>
                <w:rFonts w:ascii="Arial" w:hAnsi="Arial" w:cs="Arial"/>
                <w:sz w:val="16"/>
                <w:szCs w:val="16"/>
              </w:rPr>
              <w:t>successRAR</w:t>
            </w:r>
            <w:proofErr w:type="spellEnd"/>
            <w:r w:rsidRPr="00A51967">
              <w:rPr>
                <w:rFonts w:ascii="Arial" w:hAnsi="Arial" w:cs="Arial"/>
                <w:sz w:val="16"/>
                <w:szCs w:val="16"/>
              </w:rPr>
              <w:t xml:space="preserve"> is received.</w:t>
            </w:r>
          </w:p>
        </w:tc>
      </w:tr>
      <w:tr w:rsidR="002D28ED" w:rsidRPr="00BF61B2" w14:paraId="543E1044" w14:textId="77777777" w:rsidTr="008B70DE">
        <w:trPr>
          <w:trHeight w:val="20"/>
        </w:trPr>
        <w:tc>
          <w:tcPr>
            <w:tcW w:w="2405" w:type="dxa"/>
          </w:tcPr>
          <w:p w14:paraId="46349E49" w14:textId="77777777" w:rsidR="002D28ED" w:rsidRPr="00BF61B2" w:rsidRDefault="002D28ED" w:rsidP="008B70DE">
            <w:pPr>
              <w:overflowPunct/>
              <w:autoSpaceDE/>
              <w:autoSpaceDN/>
              <w:adjustRightInd/>
              <w:spacing w:after="0"/>
              <w:textAlignment w:val="auto"/>
            </w:pPr>
            <w:r>
              <w:rPr>
                <w:rFonts w:ascii="Arial" w:hAnsi="Arial" w:cs="Arial"/>
                <w:sz w:val="16"/>
                <w:szCs w:val="16"/>
              </w:rPr>
              <w:lastRenderedPageBreak/>
              <w:t>OPPO</w:t>
            </w:r>
          </w:p>
        </w:tc>
        <w:tc>
          <w:tcPr>
            <w:tcW w:w="7229" w:type="dxa"/>
          </w:tcPr>
          <w:p w14:paraId="6F47AB37"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Proposal 1: The following CWS adjustment rules should apply for a gNB initiated channel occupancy with unicast PDSCH(s):</w:t>
            </w:r>
          </w:p>
          <w:p w14:paraId="2B8062A7"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w:t>
            </w:r>
            <w:r w:rsidRPr="00BA727D">
              <w:rPr>
                <w:rFonts w:ascii="Arial" w:hAnsi="Arial" w:cs="Arial"/>
                <w:sz w:val="16"/>
                <w:szCs w:val="16"/>
              </w:rPr>
              <w:tab/>
              <w:t xml:space="preserve">The undetected HARQ-ACK values should be taken as NACK for CWS adjustment if reference PDSCH(s) and corresponding HARQ-ACK values are supposed to be transmitted on same unlicensed CC. </w:t>
            </w:r>
          </w:p>
          <w:p w14:paraId="77557C4D"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w:t>
            </w:r>
            <w:r w:rsidRPr="00BA727D">
              <w:rPr>
                <w:rFonts w:ascii="Arial" w:hAnsi="Arial" w:cs="Arial"/>
                <w:sz w:val="16"/>
                <w:szCs w:val="16"/>
              </w:rPr>
              <w:tab/>
              <w:t xml:space="preserve">The undetected HARQ-ACK values should not be counted for CWS adjustment if reference PDSCH(s) and corresponding HARQ-ACK values are supposed to be transmitted on different unlicensed CC. </w:t>
            </w:r>
          </w:p>
          <w:p w14:paraId="258E9BCC"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w:t>
            </w:r>
            <w:r w:rsidRPr="00BA727D">
              <w:rPr>
                <w:rFonts w:ascii="Arial" w:hAnsi="Arial" w:cs="Arial"/>
                <w:sz w:val="16"/>
                <w:szCs w:val="16"/>
              </w:rPr>
              <w:tab/>
              <w:t xml:space="preserve">CBG-based HARQ-ACK values should be considered separately for CWS adjustment. </w:t>
            </w:r>
          </w:p>
          <w:p w14:paraId="6AFBA478"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Proposal 2: The following CWS adjustment rules should apply for a gNB initiated channel occupancy without unicast PDSCH(s) and with one or multiple UL grants:</w:t>
            </w:r>
          </w:p>
          <w:p w14:paraId="52E174BF"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w:t>
            </w:r>
            <w:r w:rsidRPr="00BA727D">
              <w:rPr>
                <w:rFonts w:ascii="Arial" w:hAnsi="Arial" w:cs="Arial"/>
                <w:sz w:val="16"/>
                <w:szCs w:val="16"/>
              </w:rPr>
              <w:tab/>
              <w:t>If the UCI is expected to be transmitted without UL-SCH, the undetected UCI should be used for CWS adjustment.</w:t>
            </w:r>
          </w:p>
          <w:p w14:paraId="2E48A59E"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w:t>
            </w:r>
            <w:r w:rsidRPr="00BA727D">
              <w:rPr>
                <w:rFonts w:ascii="Arial" w:hAnsi="Arial" w:cs="Arial"/>
                <w:sz w:val="16"/>
                <w:szCs w:val="16"/>
              </w:rPr>
              <w:tab/>
              <w:t>If at least one PRACH sequence is detected, the CWS can be set to the minimum value; otherwise, the CWS is increased to the next higher allowed value.</w:t>
            </w:r>
          </w:p>
          <w:p w14:paraId="34067D42"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w:t>
            </w:r>
            <w:r w:rsidRPr="00BA727D">
              <w:rPr>
                <w:rFonts w:ascii="Arial" w:hAnsi="Arial" w:cs="Arial"/>
                <w:sz w:val="16"/>
                <w:szCs w:val="16"/>
              </w:rPr>
              <w:tab/>
              <w:t>If at least one SRS sequence is detected, the CWS can be set to the minimum value; otherwise, the CWS is increased to the next higher allowed value.</w:t>
            </w:r>
          </w:p>
          <w:p w14:paraId="7800252A"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Proposal 3: The following CWS adjustment rules should apply for a UE initiated channel occupancy:</w:t>
            </w:r>
          </w:p>
          <w:p w14:paraId="389EB472"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w:t>
            </w:r>
            <w:r w:rsidRPr="00BA727D">
              <w:rPr>
                <w:rFonts w:ascii="Arial" w:hAnsi="Arial" w:cs="Arial"/>
                <w:sz w:val="16"/>
                <w:szCs w:val="16"/>
              </w:rPr>
              <w:tab/>
              <w:t xml:space="preserve">NDI or DFI indications should be used for CWS adjustment as in LAA-LTE in the case PUSCH carries UL-SCH. </w:t>
            </w:r>
          </w:p>
          <w:p w14:paraId="3B7D3A61"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w:t>
            </w:r>
            <w:r w:rsidRPr="00BA727D">
              <w:rPr>
                <w:rFonts w:ascii="Arial" w:hAnsi="Arial" w:cs="Arial"/>
                <w:sz w:val="16"/>
                <w:szCs w:val="16"/>
              </w:rPr>
              <w:tab/>
              <w:t xml:space="preserve">CBG-based HARQ-ACK values should be interpreted as NDI indication for CWS adjustment. </w:t>
            </w:r>
          </w:p>
          <w:p w14:paraId="4E356139"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w:t>
            </w:r>
            <w:r w:rsidRPr="00BA727D">
              <w:rPr>
                <w:rFonts w:ascii="Arial" w:hAnsi="Arial" w:cs="Arial"/>
                <w:sz w:val="16"/>
                <w:szCs w:val="16"/>
              </w:rPr>
              <w:tab/>
              <w:t xml:space="preserve">HARQ-ACK feedback in DFI should be used to represent the UCI reception at gNB side for CWS adjustment in the case UCI piggyback on PUSCH without UL-SCH. </w:t>
            </w:r>
          </w:p>
          <w:p w14:paraId="70DF9435"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w:t>
            </w:r>
            <w:r w:rsidRPr="00BA727D">
              <w:rPr>
                <w:rFonts w:ascii="Arial" w:hAnsi="Arial" w:cs="Arial"/>
                <w:sz w:val="16"/>
                <w:szCs w:val="16"/>
              </w:rPr>
              <w:tab/>
              <w:t xml:space="preserve">NFI or NDI indications should be used for CWS adjustment in the case PUCCH is transmitted within reference duration. </w:t>
            </w:r>
          </w:p>
          <w:p w14:paraId="4C45A08D"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w:t>
            </w:r>
            <w:r w:rsidRPr="00BA727D">
              <w:rPr>
                <w:rFonts w:ascii="Arial" w:hAnsi="Arial" w:cs="Arial"/>
                <w:sz w:val="16"/>
                <w:szCs w:val="16"/>
              </w:rPr>
              <w:tab/>
              <w:t xml:space="preserve">RAR reception within RAR window should be used for CWS adjustment in the case PRACH is transmitted within reference duration. </w:t>
            </w:r>
          </w:p>
          <w:p w14:paraId="262D1F42"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w:t>
            </w:r>
            <w:r w:rsidRPr="00BA727D">
              <w:rPr>
                <w:rFonts w:ascii="Arial" w:hAnsi="Arial" w:cs="Arial"/>
                <w:sz w:val="16"/>
                <w:szCs w:val="16"/>
              </w:rPr>
              <w:tab/>
              <w:t>DL grant indicating Msg4 transmission or Msg3 retransmission should be used for CWS adjustment in the case Msg3 is transmitted within reference duration.</w:t>
            </w:r>
          </w:p>
          <w:p w14:paraId="6BA92D5C" w14:textId="77FAC61C" w:rsidR="002D28ED" w:rsidRDefault="00BA727D" w:rsidP="008B70DE">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w:t>
            </w:r>
            <w:r w:rsidRPr="00BA727D">
              <w:rPr>
                <w:rFonts w:ascii="Arial" w:hAnsi="Arial" w:cs="Arial"/>
                <w:sz w:val="16"/>
                <w:szCs w:val="16"/>
              </w:rPr>
              <w:tab/>
              <w:t>SRS reception should not be used for CWS adjustment in the case SRS is transmitted within reference duration.</w:t>
            </w:r>
          </w:p>
        </w:tc>
      </w:tr>
      <w:tr w:rsidR="002D28ED" w:rsidRPr="00BF61B2" w14:paraId="44D4FAFB" w14:textId="77777777" w:rsidTr="008B70DE">
        <w:trPr>
          <w:trHeight w:val="20"/>
        </w:trPr>
        <w:tc>
          <w:tcPr>
            <w:tcW w:w="2405" w:type="dxa"/>
          </w:tcPr>
          <w:p w14:paraId="6C02E5A1" w14:textId="2662CF6D" w:rsidR="002D28ED" w:rsidRPr="00BF61B2" w:rsidRDefault="002D28ED" w:rsidP="008B70DE">
            <w:pPr>
              <w:overflowPunct/>
              <w:autoSpaceDE/>
              <w:autoSpaceDN/>
              <w:adjustRightInd/>
              <w:spacing w:after="0"/>
              <w:textAlignment w:val="auto"/>
            </w:pPr>
            <w:r>
              <w:rPr>
                <w:rFonts w:ascii="Arial" w:hAnsi="Arial" w:cs="Arial"/>
                <w:sz w:val="16"/>
                <w:szCs w:val="16"/>
              </w:rPr>
              <w:t>Broadcom</w:t>
            </w:r>
            <w:r w:rsidR="00414A13">
              <w:rPr>
                <w:rFonts w:ascii="Arial" w:hAnsi="Arial" w:cs="Arial"/>
                <w:sz w:val="16"/>
                <w:szCs w:val="16"/>
              </w:rPr>
              <w:t>, Cisco, Ruckus, HPE, BlackBerry</w:t>
            </w:r>
          </w:p>
        </w:tc>
        <w:tc>
          <w:tcPr>
            <w:tcW w:w="7229" w:type="dxa"/>
          </w:tcPr>
          <w:p w14:paraId="46304507" w14:textId="2FFE93EA" w:rsidR="002D28ED" w:rsidRPr="0059554F" w:rsidRDefault="0059554F" w:rsidP="008B70DE">
            <w:pPr>
              <w:overflowPunct/>
              <w:autoSpaceDE/>
              <w:autoSpaceDN/>
              <w:adjustRightInd/>
              <w:spacing w:after="0"/>
              <w:textAlignment w:val="auto"/>
              <w:rPr>
                <w:rFonts w:ascii="Arial" w:hAnsi="Arial" w:cs="Arial"/>
                <w:sz w:val="16"/>
                <w:szCs w:val="16"/>
                <w:lang w:val="en"/>
              </w:rPr>
            </w:pPr>
            <w:r w:rsidRPr="0059554F">
              <w:rPr>
                <w:rFonts w:ascii="Arial" w:hAnsi="Arial" w:cs="Arial"/>
                <w:sz w:val="16"/>
                <w:szCs w:val="16"/>
                <w:lang w:val="en"/>
              </w:rPr>
              <w:t>Proposal 3: NR-U shall use the same mechanism as in LAA for grant-only transmissions i.e. the LBT priority class shall be based on the data to be transmitted on the UL (as anticipated from the latest BSR and UL traffic received from the UE).</w:t>
            </w:r>
          </w:p>
        </w:tc>
      </w:tr>
      <w:tr w:rsidR="002D28ED" w:rsidRPr="00BF61B2" w14:paraId="2BAFAA40" w14:textId="77777777" w:rsidTr="008B70DE">
        <w:trPr>
          <w:trHeight w:val="20"/>
        </w:trPr>
        <w:tc>
          <w:tcPr>
            <w:tcW w:w="2405" w:type="dxa"/>
          </w:tcPr>
          <w:p w14:paraId="39AD3611" w14:textId="77777777" w:rsidR="002D28ED" w:rsidRPr="00BF61B2" w:rsidRDefault="002D28ED" w:rsidP="008B70DE">
            <w:pPr>
              <w:overflowPunct/>
              <w:autoSpaceDE/>
              <w:autoSpaceDN/>
              <w:adjustRightInd/>
              <w:spacing w:after="0"/>
              <w:textAlignment w:val="auto"/>
            </w:pPr>
            <w:proofErr w:type="spellStart"/>
            <w:r>
              <w:rPr>
                <w:rFonts w:ascii="Arial" w:hAnsi="Arial" w:cs="Arial"/>
                <w:sz w:val="16"/>
                <w:szCs w:val="16"/>
              </w:rPr>
              <w:t>InterDigital</w:t>
            </w:r>
            <w:proofErr w:type="spellEnd"/>
            <w:r>
              <w:rPr>
                <w:rFonts w:ascii="Arial" w:hAnsi="Arial" w:cs="Arial"/>
                <w:sz w:val="16"/>
                <w:szCs w:val="16"/>
              </w:rPr>
              <w:t>, Inc.</w:t>
            </w:r>
          </w:p>
        </w:tc>
        <w:tc>
          <w:tcPr>
            <w:tcW w:w="7229" w:type="dxa"/>
          </w:tcPr>
          <w:p w14:paraId="659047CB" w14:textId="77777777" w:rsidR="00D01AB7" w:rsidRPr="00D01AB7" w:rsidRDefault="00D01AB7" w:rsidP="00D01AB7">
            <w:pPr>
              <w:overflowPunct/>
              <w:autoSpaceDE/>
              <w:autoSpaceDN/>
              <w:adjustRightInd/>
              <w:spacing w:after="0"/>
              <w:textAlignment w:val="auto"/>
              <w:rPr>
                <w:rFonts w:ascii="Arial" w:hAnsi="Arial" w:cs="Arial"/>
                <w:sz w:val="16"/>
                <w:szCs w:val="16"/>
              </w:rPr>
            </w:pPr>
            <w:r w:rsidRPr="00D01AB7">
              <w:rPr>
                <w:rFonts w:ascii="Arial" w:hAnsi="Arial" w:cs="Arial"/>
                <w:sz w:val="16"/>
                <w:szCs w:val="16"/>
              </w:rPr>
              <w:t>Proposal 1: CW size is set to minimum if at least one HARQ-ACK feedback corresponding to transmissions performed during the reference window is ACK.</w:t>
            </w:r>
          </w:p>
          <w:p w14:paraId="44FFFD92" w14:textId="6B1F30A7" w:rsidR="002D28ED" w:rsidRDefault="00D01AB7" w:rsidP="00D01AB7">
            <w:pPr>
              <w:overflowPunct/>
              <w:autoSpaceDE/>
              <w:autoSpaceDN/>
              <w:adjustRightInd/>
              <w:spacing w:after="0"/>
              <w:textAlignment w:val="auto"/>
              <w:rPr>
                <w:rFonts w:ascii="Arial" w:hAnsi="Arial" w:cs="Arial"/>
                <w:sz w:val="16"/>
                <w:szCs w:val="16"/>
              </w:rPr>
            </w:pPr>
            <w:r w:rsidRPr="00D01AB7">
              <w:rPr>
                <w:rFonts w:ascii="Arial" w:hAnsi="Arial" w:cs="Arial"/>
                <w:sz w:val="16"/>
                <w:szCs w:val="16"/>
              </w:rPr>
              <w:t>Proposal 2: CW size is not adjusted if there is no HARQ-ACK feedback available for transmissions performed.</w:t>
            </w:r>
          </w:p>
        </w:tc>
      </w:tr>
      <w:tr w:rsidR="002D28ED" w:rsidRPr="00BF61B2" w14:paraId="1F6CD83B" w14:textId="77777777" w:rsidTr="008B70DE">
        <w:trPr>
          <w:trHeight w:val="20"/>
        </w:trPr>
        <w:tc>
          <w:tcPr>
            <w:tcW w:w="2405" w:type="dxa"/>
          </w:tcPr>
          <w:p w14:paraId="0D23156C" w14:textId="77777777" w:rsidR="002D28ED" w:rsidRPr="00BF61B2" w:rsidRDefault="002D28ED" w:rsidP="008B70DE">
            <w:pPr>
              <w:overflowPunct/>
              <w:autoSpaceDE/>
              <w:autoSpaceDN/>
              <w:adjustRightInd/>
              <w:spacing w:after="0"/>
              <w:textAlignment w:val="auto"/>
            </w:pPr>
            <w:r>
              <w:rPr>
                <w:rFonts w:ascii="Arial" w:hAnsi="Arial" w:cs="Arial"/>
                <w:sz w:val="16"/>
                <w:szCs w:val="16"/>
              </w:rPr>
              <w:t>Ericsson</w:t>
            </w:r>
          </w:p>
        </w:tc>
        <w:tc>
          <w:tcPr>
            <w:tcW w:w="7229" w:type="dxa"/>
          </w:tcPr>
          <w:p w14:paraId="32923E44" w14:textId="77777777" w:rsidR="00CF732E" w:rsidRPr="00CF732E" w:rsidRDefault="00CF732E" w:rsidP="00CF732E">
            <w:pPr>
              <w:overflowPunct/>
              <w:autoSpaceDE/>
              <w:autoSpaceDN/>
              <w:adjustRightInd/>
              <w:spacing w:after="0"/>
              <w:textAlignment w:val="auto"/>
              <w:rPr>
                <w:rFonts w:ascii="Arial" w:hAnsi="Arial" w:cs="Arial"/>
                <w:sz w:val="16"/>
                <w:szCs w:val="16"/>
              </w:rPr>
            </w:pPr>
            <w:r w:rsidRPr="00CF732E">
              <w:rPr>
                <w:rFonts w:ascii="Arial" w:hAnsi="Arial" w:cs="Arial"/>
                <w:sz w:val="16"/>
                <w:szCs w:val="16"/>
              </w:rPr>
              <w:t>Proposal 1</w:t>
            </w:r>
            <w:r w:rsidRPr="00CF732E">
              <w:rPr>
                <w:rFonts w:ascii="Arial" w:hAnsi="Arial" w:cs="Arial"/>
                <w:sz w:val="16"/>
                <w:szCs w:val="16"/>
              </w:rPr>
              <w:tab/>
              <w:t>For the purpose of contention window adjustment on an LBT channel, in case of CBG based transmission, the HARQ-ACK value corresponding to a reference duration is assumed NACK if all the CBGs of the reference duration are NACKs</w:t>
            </w:r>
          </w:p>
          <w:p w14:paraId="2F6B8E5F" w14:textId="77777777" w:rsidR="00CF732E" w:rsidRPr="00CF732E" w:rsidRDefault="00CF732E" w:rsidP="00CF732E">
            <w:pPr>
              <w:overflowPunct/>
              <w:autoSpaceDE/>
              <w:autoSpaceDN/>
              <w:adjustRightInd/>
              <w:spacing w:after="0"/>
              <w:textAlignment w:val="auto"/>
              <w:rPr>
                <w:rFonts w:ascii="Arial" w:hAnsi="Arial" w:cs="Arial"/>
                <w:sz w:val="16"/>
                <w:szCs w:val="16"/>
              </w:rPr>
            </w:pPr>
            <w:r w:rsidRPr="00CF732E">
              <w:rPr>
                <w:rFonts w:ascii="Arial" w:hAnsi="Arial" w:cs="Arial"/>
                <w:sz w:val="16"/>
                <w:szCs w:val="16"/>
              </w:rPr>
              <w:t>Proposal 2</w:t>
            </w:r>
            <w:r w:rsidRPr="00CF732E">
              <w:rPr>
                <w:rFonts w:ascii="Arial" w:hAnsi="Arial" w:cs="Arial"/>
                <w:sz w:val="16"/>
                <w:szCs w:val="16"/>
              </w:rPr>
              <w:tab/>
              <w:t>For a gNB initiated channel occupancy, for a DL burst without unicast PDSCH and with one or multiple UL grants, and for each set of LBT bandwidths for which a single contention window is maintained, CWS adjustment is based on the success of reception of at least one code block in the granted resources</w:t>
            </w:r>
          </w:p>
          <w:p w14:paraId="4C4199EB" w14:textId="77777777" w:rsidR="00CF732E" w:rsidRPr="00CF732E" w:rsidRDefault="00CF732E" w:rsidP="00CF732E">
            <w:pPr>
              <w:overflowPunct/>
              <w:autoSpaceDE/>
              <w:autoSpaceDN/>
              <w:adjustRightInd/>
              <w:spacing w:after="0"/>
              <w:textAlignment w:val="auto"/>
              <w:rPr>
                <w:rFonts w:ascii="Arial" w:hAnsi="Arial" w:cs="Arial"/>
                <w:sz w:val="16"/>
                <w:szCs w:val="16"/>
              </w:rPr>
            </w:pPr>
            <w:r w:rsidRPr="00CF732E">
              <w:rPr>
                <w:rFonts w:ascii="Arial" w:hAnsi="Arial" w:cs="Arial"/>
                <w:sz w:val="16"/>
                <w:szCs w:val="16"/>
              </w:rPr>
              <w:t>Proposal 3</w:t>
            </w:r>
            <w:r w:rsidRPr="00CF732E">
              <w:rPr>
                <w:rFonts w:ascii="Arial" w:hAnsi="Arial" w:cs="Arial"/>
                <w:sz w:val="16"/>
                <w:szCs w:val="16"/>
              </w:rPr>
              <w:tab/>
              <w:t xml:space="preserve">For NR-U, the device keeps the same CW until new feedback is received since the last CW update. </w:t>
            </w:r>
          </w:p>
          <w:p w14:paraId="0BBAAA2F" w14:textId="77777777" w:rsidR="00CF732E" w:rsidRPr="00CF732E" w:rsidRDefault="00CF732E" w:rsidP="00CF732E">
            <w:pPr>
              <w:overflowPunct/>
              <w:autoSpaceDE/>
              <w:autoSpaceDN/>
              <w:adjustRightInd/>
              <w:spacing w:after="0"/>
              <w:textAlignment w:val="auto"/>
              <w:rPr>
                <w:rFonts w:ascii="Arial" w:hAnsi="Arial" w:cs="Arial"/>
                <w:sz w:val="16"/>
                <w:szCs w:val="16"/>
              </w:rPr>
            </w:pPr>
            <w:r w:rsidRPr="00CF732E">
              <w:rPr>
                <w:rFonts w:ascii="Arial" w:hAnsi="Arial" w:cs="Arial"/>
                <w:sz w:val="16"/>
                <w:szCs w:val="16"/>
              </w:rPr>
              <w:t>Proposal 4</w:t>
            </w:r>
            <w:r w:rsidRPr="00CF732E">
              <w:rPr>
                <w:rFonts w:ascii="Arial" w:hAnsi="Arial" w:cs="Arial"/>
                <w:sz w:val="16"/>
                <w:szCs w:val="16"/>
              </w:rPr>
              <w:tab/>
              <w:t>In NR-U DL, the reference duration for CWS update is the reference duration of the most recent gNB initiated COT using CAT4 LBT for which at least some feedback is available.</w:t>
            </w:r>
          </w:p>
          <w:p w14:paraId="131F9070" w14:textId="77777777" w:rsidR="00CF732E" w:rsidRPr="00CF732E" w:rsidRDefault="00CF732E" w:rsidP="00CF732E">
            <w:pPr>
              <w:overflowPunct/>
              <w:autoSpaceDE/>
              <w:autoSpaceDN/>
              <w:adjustRightInd/>
              <w:spacing w:after="0"/>
              <w:textAlignment w:val="auto"/>
              <w:rPr>
                <w:rFonts w:ascii="Arial" w:hAnsi="Arial" w:cs="Arial"/>
                <w:sz w:val="16"/>
                <w:szCs w:val="16"/>
              </w:rPr>
            </w:pPr>
            <w:r w:rsidRPr="00CF732E">
              <w:rPr>
                <w:rFonts w:ascii="Arial" w:hAnsi="Arial" w:cs="Arial"/>
                <w:sz w:val="16"/>
                <w:szCs w:val="16"/>
              </w:rPr>
              <w:t>Proposal 5</w:t>
            </w:r>
            <w:r w:rsidRPr="00CF732E">
              <w:rPr>
                <w:rFonts w:ascii="Arial" w:hAnsi="Arial" w:cs="Arial"/>
                <w:sz w:val="16"/>
                <w:szCs w:val="16"/>
              </w:rPr>
              <w:tab/>
              <w:t>In NR-U UL, the reference duration for CWS update is the reference duration of the most recent UE initiated COT using CAT4 LBT for which at least some feedback is available.</w:t>
            </w:r>
          </w:p>
          <w:p w14:paraId="3CF4D77A" w14:textId="77777777" w:rsidR="00CF732E" w:rsidRPr="00CF732E" w:rsidRDefault="00CF732E" w:rsidP="00CF732E">
            <w:pPr>
              <w:overflowPunct/>
              <w:autoSpaceDE/>
              <w:autoSpaceDN/>
              <w:adjustRightInd/>
              <w:spacing w:after="0"/>
              <w:textAlignment w:val="auto"/>
              <w:rPr>
                <w:rFonts w:ascii="Arial" w:hAnsi="Arial" w:cs="Arial"/>
                <w:sz w:val="16"/>
                <w:szCs w:val="16"/>
              </w:rPr>
            </w:pPr>
            <w:r w:rsidRPr="00CF732E">
              <w:rPr>
                <w:rFonts w:ascii="Arial" w:hAnsi="Arial" w:cs="Arial"/>
                <w:sz w:val="16"/>
                <w:szCs w:val="16"/>
              </w:rPr>
              <w:t>Observation 1</w:t>
            </w:r>
            <w:r w:rsidRPr="00CF732E">
              <w:rPr>
                <w:rFonts w:ascii="Arial" w:hAnsi="Arial" w:cs="Arial"/>
                <w:sz w:val="16"/>
                <w:szCs w:val="16"/>
              </w:rPr>
              <w:tab/>
              <w:t xml:space="preserve">Broadcast messages share the same channel access engine as other transmissions of the same priority class value. </w:t>
            </w:r>
          </w:p>
          <w:p w14:paraId="15F97E3E" w14:textId="17FB4567" w:rsidR="002D28ED" w:rsidRDefault="00CF732E" w:rsidP="00CF732E">
            <w:pPr>
              <w:overflowPunct/>
              <w:autoSpaceDE/>
              <w:autoSpaceDN/>
              <w:adjustRightInd/>
              <w:spacing w:after="0"/>
              <w:textAlignment w:val="auto"/>
              <w:rPr>
                <w:rFonts w:ascii="Arial" w:hAnsi="Arial" w:cs="Arial"/>
                <w:sz w:val="16"/>
                <w:szCs w:val="16"/>
              </w:rPr>
            </w:pPr>
            <w:r w:rsidRPr="00CF732E">
              <w:rPr>
                <w:rFonts w:ascii="Arial" w:hAnsi="Arial" w:cs="Arial"/>
                <w:sz w:val="16"/>
                <w:szCs w:val="16"/>
              </w:rPr>
              <w:t>Proposal 6</w:t>
            </w:r>
            <w:r w:rsidRPr="00CF732E">
              <w:rPr>
                <w:rFonts w:ascii="Arial" w:hAnsi="Arial" w:cs="Arial"/>
                <w:sz w:val="16"/>
                <w:szCs w:val="16"/>
              </w:rPr>
              <w:tab/>
              <w:t>Transmission that does not require explicit feedback is deemed to be successful.</w:t>
            </w:r>
          </w:p>
        </w:tc>
      </w:tr>
      <w:tr w:rsidR="002D28ED" w:rsidRPr="00BF61B2" w14:paraId="72E9A658" w14:textId="77777777" w:rsidTr="008B70DE">
        <w:trPr>
          <w:trHeight w:val="20"/>
        </w:trPr>
        <w:tc>
          <w:tcPr>
            <w:tcW w:w="2405" w:type="dxa"/>
          </w:tcPr>
          <w:p w14:paraId="2DB022C1" w14:textId="77777777" w:rsidR="002D28ED" w:rsidRPr="00BF61B2" w:rsidRDefault="002D28ED" w:rsidP="008B70DE">
            <w:pPr>
              <w:overflowPunct/>
              <w:autoSpaceDE/>
              <w:autoSpaceDN/>
              <w:adjustRightInd/>
              <w:spacing w:after="0"/>
              <w:textAlignment w:val="auto"/>
            </w:pPr>
            <w:r>
              <w:rPr>
                <w:rFonts w:ascii="Arial" w:hAnsi="Arial" w:cs="Arial"/>
                <w:sz w:val="16"/>
                <w:szCs w:val="16"/>
              </w:rPr>
              <w:t>Sharp</w:t>
            </w:r>
          </w:p>
        </w:tc>
        <w:tc>
          <w:tcPr>
            <w:tcW w:w="7229" w:type="dxa"/>
          </w:tcPr>
          <w:p w14:paraId="3079BCCD" w14:textId="77777777" w:rsidR="00DB5FB8" w:rsidRPr="00DB5FB8" w:rsidRDefault="00DB5FB8" w:rsidP="00DB5FB8">
            <w:pPr>
              <w:overflowPunct/>
              <w:autoSpaceDE/>
              <w:autoSpaceDN/>
              <w:adjustRightInd/>
              <w:spacing w:after="0"/>
              <w:textAlignment w:val="auto"/>
              <w:rPr>
                <w:rFonts w:ascii="Arial" w:hAnsi="Arial" w:cs="Arial"/>
                <w:sz w:val="16"/>
                <w:szCs w:val="16"/>
                <w:lang w:val="en-US"/>
              </w:rPr>
            </w:pPr>
            <w:r w:rsidRPr="00DB5FB8">
              <w:rPr>
                <w:rFonts w:ascii="Arial" w:hAnsi="Arial" w:cs="Arial"/>
                <w:sz w:val="16"/>
                <w:szCs w:val="16"/>
                <w:lang w:val="en-US"/>
              </w:rPr>
              <w:t xml:space="preserve">Proposal 4: </w:t>
            </w:r>
          </w:p>
          <w:p w14:paraId="494CC656" w14:textId="77777777" w:rsidR="00DB5FB8" w:rsidRPr="00DB5FB8" w:rsidRDefault="00DB5FB8" w:rsidP="00DB5FB8">
            <w:pPr>
              <w:overflowPunct/>
              <w:autoSpaceDE/>
              <w:autoSpaceDN/>
              <w:adjustRightInd/>
              <w:spacing w:after="0"/>
              <w:textAlignment w:val="auto"/>
              <w:rPr>
                <w:rFonts w:ascii="Arial" w:hAnsi="Arial" w:cs="Arial"/>
                <w:sz w:val="16"/>
                <w:szCs w:val="16"/>
                <w:lang w:val="en-US"/>
              </w:rPr>
            </w:pPr>
            <w:r w:rsidRPr="00DB5FB8">
              <w:rPr>
                <w:rFonts w:ascii="Arial" w:hAnsi="Arial" w:cs="Arial"/>
                <w:sz w:val="16"/>
                <w:szCs w:val="16"/>
                <w:lang w:val="en-US"/>
              </w:rPr>
              <w:t>•</w:t>
            </w:r>
            <w:r w:rsidRPr="00DB5FB8">
              <w:rPr>
                <w:rFonts w:ascii="Arial" w:hAnsi="Arial" w:cs="Arial"/>
                <w:sz w:val="16"/>
                <w:szCs w:val="16"/>
                <w:lang w:val="en-US"/>
              </w:rPr>
              <w:tab/>
            </w:r>
            <w:proofErr w:type="gramStart"/>
            <w:r w:rsidRPr="00DB5FB8">
              <w:rPr>
                <w:rFonts w:ascii="Arial" w:hAnsi="Arial" w:cs="Arial"/>
                <w:sz w:val="16"/>
                <w:szCs w:val="16"/>
                <w:lang w:val="en-US"/>
              </w:rPr>
              <w:t>As long as</w:t>
            </w:r>
            <w:proofErr w:type="gramEnd"/>
            <w:r w:rsidRPr="00DB5FB8">
              <w:rPr>
                <w:rFonts w:ascii="Arial" w:hAnsi="Arial" w:cs="Arial"/>
                <w:sz w:val="16"/>
                <w:szCs w:val="16"/>
                <w:lang w:val="en-US"/>
              </w:rPr>
              <w:t xml:space="preserve"> Cat-4 is used, CWS should be shared among all transmissions with the same CAPC.</w:t>
            </w:r>
          </w:p>
          <w:p w14:paraId="21619E1F" w14:textId="77777777" w:rsidR="00DB5FB8" w:rsidRPr="00DB5FB8" w:rsidRDefault="00DB5FB8" w:rsidP="00DB5FB8">
            <w:pPr>
              <w:overflowPunct/>
              <w:autoSpaceDE/>
              <w:autoSpaceDN/>
              <w:adjustRightInd/>
              <w:spacing w:after="0"/>
              <w:textAlignment w:val="auto"/>
              <w:rPr>
                <w:rFonts w:ascii="Arial" w:hAnsi="Arial" w:cs="Arial"/>
                <w:sz w:val="16"/>
                <w:szCs w:val="16"/>
                <w:lang w:val="en-US"/>
              </w:rPr>
            </w:pPr>
            <w:r w:rsidRPr="00DB5FB8">
              <w:rPr>
                <w:rFonts w:ascii="Arial" w:hAnsi="Arial" w:cs="Arial"/>
                <w:sz w:val="16"/>
                <w:szCs w:val="16"/>
                <w:lang w:val="en-US"/>
              </w:rPr>
              <w:t>•</w:t>
            </w:r>
            <w:r w:rsidRPr="00DB5FB8">
              <w:rPr>
                <w:rFonts w:ascii="Arial" w:hAnsi="Arial" w:cs="Arial"/>
                <w:sz w:val="16"/>
                <w:szCs w:val="16"/>
                <w:lang w:val="en-US"/>
              </w:rPr>
              <w:tab/>
              <w:t>Any transmission (including PUCCH and RACH messages) initiated by Cat-4 LBT should be referred to for CWS update, if possible.</w:t>
            </w:r>
          </w:p>
          <w:p w14:paraId="2EE7D247" w14:textId="77777777" w:rsidR="00DB5FB8" w:rsidRPr="00DB5FB8" w:rsidRDefault="00DB5FB8" w:rsidP="00DB5FB8">
            <w:pPr>
              <w:overflowPunct/>
              <w:autoSpaceDE/>
              <w:autoSpaceDN/>
              <w:adjustRightInd/>
              <w:spacing w:after="0"/>
              <w:textAlignment w:val="auto"/>
              <w:rPr>
                <w:rFonts w:ascii="Arial" w:hAnsi="Arial" w:cs="Arial"/>
                <w:sz w:val="16"/>
                <w:szCs w:val="16"/>
                <w:lang w:val="en-US"/>
              </w:rPr>
            </w:pPr>
            <w:r w:rsidRPr="00DB5FB8">
              <w:rPr>
                <w:rFonts w:ascii="Arial" w:hAnsi="Arial" w:cs="Arial"/>
                <w:sz w:val="16"/>
                <w:szCs w:val="16"/>
                <w:lang w:val="en-US"/>
              </w:rPr>
              <w:t xml:space="preserve">Proposal 5: </w:t>
            </w:r>
          </w:p>
          <w:p w14:paraId="0E7AC7EF" w14:textId="77777777" w:rsidR="00DB5FB8" w:rsidRPr="00DB5FB8" w:rsidRDefault="00DB5FB8" w:rsidP="00DB5FB8">
            <w:pPr>
              <w:overflowPunct/>
              <w:autoSpaceDE/>
              <w:autoSpaceDN/>
              <w:adjustRightInd/>
              <w:spacing w:after="0"/>
              <w:textAlignment w:val="auto"/>
              <w:rPr>
                <w:rFonts w:ascii="Arial" w:hAnsi="Arial" w:cs="Arial"/>
                <w:sz w:val="16"/>
                <w:szCs w:val="16"/>
                <w:lang w:val="en-US"/>
              </w:rPr>
            </w:pPr>
            <w:r w:rsidRPr="00DB5FB8">
              <w:rPr>
                <w:rFonts w:ascii="Arial" w:hAnsi="Arial" w:cs="Arial"/>
                <w:sz w:val="16"/>
                <w:szCs w:val="16"/>
                <w:lang w:val="en-US"/>
              </w:rPr>
              <w:lastRenderedPageBreak/>
              <w:t>•</w:t>
            </w:r>
            <w:r w:rsidRPr="00DB5FB8">
              <w:rPr>
                <w:rFonts w:ascii="Arial" w:hAnsi="Arial" w:cs="Arial"/>
                <w:sz w:val="16"/>
                <w:szCs w:val="16"/>
                <w:lang w:val="en-US"/>
              </w:rPr>
              <w:tab/>
              <w:t>For CBG based transmission, virtual TB HARQ-ACK is used for CWS update.</w:t>
            </w:r>
          </w:p>
          <w:p w14:paraId="1754E302" w14:textId="77777777" w:rsidR="00DB5FB8" w:rsidRPr="00DB5FB8" w:rsidRDefault="00DB5FB8" w:rsidP="00DB5FB8">
            <w:pPr>
              <w:overflowPunct/>
              <w:autoSpaceDE/>
              <w:autoSpaceDN/>
              <w:adjustRightInd/>
              <w:spacing w:after="0"/>
              <w:textAlignment w:val="auto"/>
              <w:rPr>
                <w:rFonts w:ascii="Arial" w:hAnsi="Arial" w:cs="Arial"/>
                <w:sz w:val="16"/>
                <w:szCs w:val="16"/>
                <w:lang w:val="en-US"/>
              </w:rPr>
            </w:pPr>
            <w:r w:rsidRPr="00DB5FB8">
              <w:rPr>
                <w:rFonts w:ascii="Arial" w:hAnsi="Arial" w:cs="Arial"/>
                <w:sz w:val="16"/>
                <w:szCs w:val="16"/>
                <w:lang w:val="en-US"/>
              </w:rPr>
              <w:t>o</w:t>
            </w:r>
            <w:r w:rsidRPr="00DB5FB8">
              <w:rPr>
                <w:rFonts w:ascii="Arial" w:hAnsi="Arial" w:cs="Arial"/>
                <w:sz w:val="16"/>
                <w:szCs w:val="16"/>
                <w:lang w:val="en-US"/>
              </w:rPr>
              <w:tab/>
            </w:r>
            <w:proofErr w:type="gramStart"/>
            <w:r w:rsidRPr="00DB5FB8">
              <w:rPr>
                <w:rFonts w:ascii="Arial" w:hAnsi="Arial" w:cs="Arial"/>
                <w:sz w:val="16"/>
                <w:szCs w:val="16"/>
                <w:lang w:val="en-US"/>
              </w:rPr>
              <w:t>The</w:t>
            </w:r>
            <w:proofErr w:type="gramEnd"/>
            <w:r w:rsidRPr="00DB5FB8">
              <w:rPr>
                <w:rFonts w:ascii="Arial" w:hAnsi="Arial" w:cs="Arial"/>
                <w:sz w:val="16"/>
                <w:szCs w:val="16"/>
                <w:lang w:val="en-US"/>
              </w:rPr>
              <w:t xml:space="preserve"> virtual TB HARQ-ACK is set to ACK if at least one CBG HARQ-ACK is ACK.</w:t>
            </w:r>
          </w:p>
          <w:p w14:paraId="59321F5A" w14:textId="2E958CA2" w:rsidR="002D28ED" w:rsidRPr="00DB5FB8" w:rsidRDefault="00DB5FB8" w:rsidP="00DB5FB8">
            <w:pPr>
              <w:overflowPunct/>
              <w:autoSpaceDE/>
              <w:autoSpaceDN/>
              <w:adjustRightInd/>
              <w:spacing w:after="0"/>
              <w:textAlignment w:val="auto"/>
              <w:rPr>
                <w:rFonts w:ascii="Arial" w:hAnsi="Arial" w:cs="Arial"/>
                <w:sz w:val="16"/>
                <w:szCs w:val="16"/>
                <w:lang w:val="en-US"/>
              </w:rPr>
            </w:pPr>
            <w:r w:rsidRPr="00DB5FB8">
              <w:rPr>
                <w:rFonts w:ascii="Arial" w:hAnsi="Arial" w:cs="Arial"/>
                <w:sz w:val="16"/>
                <w:szCs w:val="16"/>
                <w:lang w:val="en-US"/>
              </w:rPr>
              <w:t>o</w:t>
            </w:r>
            <w:r w:rsidRPr="00DB5FB8">
              <w:rPr>
                <w:rFonts w:ascii="Arial" w:hAnsi="Arial" w:cs="Arial"/>
                <w:sz w:val="16"/>
                <w:szCs w:val="16"/>
                <w:lang w:val="en-US"/>
              </w:rPr>
              <w:tab/>
            </w:r>
            <w:proofErr w:type="gramStart"/>
            <w:r w:rsidRPr="00DB5FB8">
              <w:rPr>
                <w:rFonts w:ascii="Arial" w:hAnsi="Arial" w:cs="Arial"/>
                <w:sz w:val="16"/>
                <w:szCs w:val="16"/>
                <w:lang w:val="en-US"/>
              </w:rPr>
              <w:t>The</w:t>
            </w:r>
            <w:proofErr w:type="gramEnd"/>
            <w:r w:rsidRPr="00DB5FB8">
              <w:rPr>
                <w:rFonts w:ascii="Arial" w:hAnsi="Arial" w:cs="Arial"/>
                <w:sz w:val="16"/>
                <w:szCs w:val="16"/>
                <w:lang w:val="en-US"/>
              </w:rPr>
              <w:t xml:space="preserve"> virtual TB HARQ-ACK is set to NACK if all CBG HARQ-ACKs are NACK.</w:t>
            </w:r>
          </w:p>
        </w:tc>
      </w:tr>
      <w:tr w:rsidR="002D28ED" w:rsidRPr="00BF61B2" w14:paraId="4097B5D2" w14:textId="77777777" w:rsidTr="008B70DE">
        <w:trPr>
          <w:trHeight w:val="20"/>
        </w:trPr>
        <w:tc>
          <w:tcPr>
            <w:tcW w:w="2405" w:type="dxa"/>
          </w:tcPr>
          <w:p w14:paraId="089F7855" w14:textId="77777777" w:rsidR="002D28ED" w:rsidRPr="00BF61B2" w:rsidRDefault="002D28ED" w:rsidP="008B70DE">
            <w:pPr>
              <w:overflowPunct/>
              <w:autoSpaceDE/>
              <w:autoSpaceDN/>
              <w:adjustRightInd/>
              <w:spacing w:after="0"/>
              <w:textAlignment w:val="auto"/>
            </w:pPr>
            <w:r>
              <w:rPr>
                <w:rFonts w:ascii="Arial" w:hAnsi="Arial" w:cs="Arial"/>
                <w:sz w:val="16"/>
                <w:szCs w:val="16"/>
              </w:rPr>
              <w:lastRenderedPageBreak/>
              <w:t>NTT DOCOMO, INC.</w:t>
            </w:r>
          </w:p>
        </w:tc>
        <w:tc>
          <w:tcPr>
            <w:tcW w:w="7229" w:type="dxa"/>
          </w:tcPr>
          <w:p w14:paraId="413D15F7" w14:textId="77777777" w:rsidR="00C1438A" w:rsidRPr="00C1438A" w:rsidRDefault="00C1438A" w:rsidP="00C1438A">
            <w:pPr>
              <w:overflowPunct/>
              <w:autoSpaceDE/>
              <w:autoSpaceDN/>
              <w:adjustRightInd/>
              <w:spacing w:after="0"/>
              <w:textAlignment w:val="auto"/>
              <w:rPr>
                <w:rFonts w:ascii="Arial" w:hAnsi="Arial" w:cs="Arial"/>
                <w:sz w:val="16"/>
                <w:szCs w:val="16"/>
                <w:lang w:val="en-US"/>
              </w:rPr>
            </w:pPr>
            <w:r w:rsidRPr="00C1438A">
              <w:rPr>
                <w:rFonts w:ascii="Arial" w:hAnsi="Arial" w:cs="Arial"/>
                <w:sz w:val="16"/>
                <w:szCs w:val="16"/>
                <w:lang w:val="en-US"/>
              </w:rPr>
              <w:t>Proposal 3: For CWS adjustment based on TB-level HARQ-ACK feedback, if at least Z=80% of HARQ-ACK values corresponding to PDSCH transmission(s) in reference duration are determined as NACK, CWS is increased.</w:t>
            </w:r>
          </w:p>
          <w:p w14:paraId="5F8082C4" w14:textId="77777777" w:rsidR="00C1438A" w:rsidRPr="00C1438A" w:rsidRDefault="00C1438A" w:rsidP="00C1438A">
            <w:pPr>
              <w:overflowPunct/>
              <w:autoSpaceDE/>
              <w:autoSpaceDN/>
              <w:adjustRightInd/>
              <w:spacing w:after="0"/>
              <w:textAlignment w:val="auto"/>
              <w:rPr>
                <w:rFonts w:ascii="Arial" w:hAnsi="Arial" w:cs="Arial"/>
                <w:sz w:val="16"/>
                <w:szCs w:val="16"/>
                <w:lang w:val="en-US"/>
              </w:rPr>
            </w:pPr>
            <w:r w:rsidRPr="00C1438A">
              <w:rPr>
                <w:rFonts w:ascii="Arial" w:hAnsi="Arial" w:cs="Arial"/>
                <w:sz w:val="16"/>
                <w:szCs w:val="16"/>
                <w:lang w:val="en-US"/>
              </w:rPr>
              <w:t>Proposal 4: For CWS adjustment based on CBG-level HARQ-ACK feedback, if the [first or last] CBG-level HARQ-ACK corresponding a TB in reference duration is ACK, TB-level HARQ-ACK feedback for CWS adjustment is counted as ACK, otherwise, NACK.</w:t>
            </w:r>
          </w:p>
          <w:p w14:paraId="68D7F9D1" w14:textId="60257178" w:rsidR="002D28ED" w:rsidRPr="00C1438A" w:rsidRDefault="00C1438A" w:rsidP="00C1438A">
            <w:pPr>
              <w:overflowPunct/>
              <w:autoSpaceDE/>
              <w:autoSpaceDN/>
              <w:adjustRightInd/>
              <w:spacing w:after="0"/>
              <w:textAlignment w:val="auto"/>
              <w:rPr>
                <w:rFonts w:ascii="Arial" w:hAnsi="Arial" w:cs="Arial"/>
                <w:sz w:val="16"/>
                <w:szCs w:val="16"/>
                <w:lang w:val="en-US"/>
              </w:rPr>
            </w:pPr>
            <w:r w:rsidRPr="00C1438A">
              <w:rPr>
                <w:rFonts w:ascii="Arial" w:hAnsi="Arial" w:cs="Arial"/>
                <w:sz w:val="16"/>
                <w:szCs w:val="16"/>
                <w:lang w:val="en-US"/>
              </w:rPr>
              <w:t>Proposal 5: CWS is always set to the minimum allowed contention window size for the signals/channels without HARQ-ACK feedback/indication.</w:t>
            </w:r>
          </w:p>
        </w:tc>
      </w:tr>
      <w:tr w:rsidR="002D28ED" w:rsidRPr="00BF61B2" w14:paraId="5F0C8867" w14:textId="77777777" w:rsidTr="008B70DE">
        <w:trPr>
          <w:trHeight w:val="20"/>
        </w:trPr>
        <w:tc>
          <w:tcPr>
            <w:tcW w:w="2405" w:type="dxa"/>
          </w:tcPr>
          <w:p w14:paraId="17270C8A" w14:textId="77777777" w:rsidR="002D28ED" w:rsidRPr="00BF61B2" w:rsidRDefault="002D28ED" w:rsidP="008B70DE">
            <w:pPr>
              <w:overflowPunct/>
              <w:autoSpaceDE/>
              <w:autoSpaceDN/>
              <w:adjustRightInd/>
              <w:spacing w:after="0"/>
              <w:textAlignment w:val="auto"/>
            </w:pPr>
            <w:r>
              <w:rPr>
                <w:rFonts w:ascii="Arial" w:hAnsi="Arial" w:cs="Arial"/>
                <w:sz w:val="16"/>
                <w:szCs w:val="16"/>
              </w:rPr>
              <w:t>Qualcomm Incorporated</w:t>
            </w:r>
          </w:p>
        </w:tc>
        <w:tc>
          <w:tcPr>
            <w:tcW w:w="7229" w:type="dxa"/>
          </w:tcPr>
          <w:p w14:paraId="52BA1329" w14:textId="77777777"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Proposal 1: CO not containing any unicast PDSCH or UL grant and associated UL PUSCH are not considered for CW update purposes at gNB</w:t>
            </w:r>
          </w:p>
          <w:p w14:paraId="477DF17F" w14:textId="77777777"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Proposal 2: CO not containing any PUSCH are not considered for CW update purposes at UE</w:t>
            </w:r>
          </w:p>
          <w:p w14:paraId="45A67AAA" w14:textId="77777777"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Proposal 3: A CO is considered a success if an ACK is received for any TB or CB of PDSCHs/PUSCHs in the reference duration of the CO. The CO is considered as unsuccessful if all received feedback is NACK and/or a feedback timeout has occurred.</w:t>
            </w:r>
          </w:p>
          <w:p w14:paraId="1EBCAA52" w14:textId="77777777"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w:t>
            </w:r>
            <w:r w:rsidRPr="00705154">
              <w:rPr>
                <w:rFonts w:ascii="Arial" w:hAnsi="Arial" w:cs="Arial"/>
                <w:sz w:val="16"/>
                <w:szCs w:val="16"/>
              </w:rPr>
              <w:tab/>
              <w:t xml:space="preserve">Note 1: For PUSCH, a UE may determine the feedback as ACK/NACK based on feedback in DFI or based on NDI toggle/CBGTI in subsequent UL grant </w:t>
            </w:r>
          </w:p>
          <w:p w14:paraId="46DEC81B" w14:textId="77777777"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w:t>
            </w:r>
            <w:r w:rsidRPr="00705154">
              <w:rPr>
                <w:rFonts w:ascii="Arial" w:hAnsi="Arial" w:cs="Arial"/>
                <w:sz w:val="16"/>
                <w:szCs w:val="16"/>
              </w:rPr>
              <w:tab/>
              <w:t>Note 2: CBG based A/N feedback includes feedback for all CBGs of that TB. However, the PDSCH/PUSCH may only have transmitted a subset of the CBGs. Only the A/N feedback of the transmitted CBs should be considered.</w:t>
            </w:r>
          </w:p>
          <w:p w14:paraId="6BAF961D" w14:textId="77777777"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Proposal 4: gNB/UE determine a CW update time associated with a CO a priori. While starting a cat-4 LBT, gNB/UE look for the most recent CW update time. It performs CW update based on the A/N feedback of the corresponding CO.</w:t>
            </w:r>
          </w:p>
          <w:p w14:paraId="4A1EBC5D" w14:textId="77777777"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w:t>
            </w:r>
            <w:r w:rsidRPr="00705154">
              <w:rPr>
                <w:rFonts w:ascii="Arial" w:hAnsi="Arial" w:cs="Arial"/>
                <w:sz w:val="16"/>
                <w:szCs w:val="16"/>
              </w:rPr>
              <w:tab/>
              <w:t xml:space="preserve">The CW update time for a CO may be based on its scheduling decision etc (for example based on where it scheduled A/N for different PDSCH) and/or include delays associated with processing the A/N channel, decoding the PDSCH/PUSCH etc. </w:t>
            </w:r>
          </w:p>
          <w:p w14:paraId="182D0FEF" w14:textId="77777777" w:rsidR="00705154" w:rsidRPr="00705154" w:rsidRDefault="00705154" w:rsidP="00705154">
            <w:pPr>
              <w:overflowPunct/>
              <w:autoSpaceDE/>
              <w:autoSpaceDN/>
              <w:adjustRightInd/>
              <w:spacing w:after="0"/>
              <w:textAlignment w:val="auto"/>
              <w:rPr>
                <w:rFonts w:ascii="Arial" w:hAnsi="Arial" w:cs="Arial"/>
                <w:sz w:val="16"/>
                <w:szCs w:val="16"/>
              </w:rPr>
            </w:pPr>
          </w:p>
          <w:p w14:paraId="13C8F6A1" w14:textId="77777777"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Proposal 5: For gNB initiated CO containing PUSCH but no unicast PDSCH, the CW update time is end of last scheduled PUSCH + gNB PUSCH decoding processing time</w:t>
            </w:r>
          </w:p>
          <w:p w14:paraId="1FAA37D0" w14:textId="77777777"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Proposal 6: CWS is maintained per LBT subband. For CWS update of an LBT subband, only CBGs that overlap with that LBT subband are considered</w:t>
            </w:r>
          </w:p>
          <w:p w14:paraId="5018B60A" w14:textId="602BD850" w:rsidR="002D28ED"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Proposal 7: Contention window is always set to the minimum allowed contention window size for the transmission of DRS alone or DRS multiplexed with non-unicast data (e.g. OSI, paging, RAR), when cat-4 LBT is used for such transmission.</w:t>
            </w:r>
          </w:p>
        </w:tc>
      </w:tr>
      <w:tr w:rsidR="002D28ED" w:rsidRPr="00BF61B2" w14:paraId="7CDBE6DC" w14:textId="77777777" w:rsidTr="008B70DE">
        <w:trPr>
          <w:trHeight w:val="20"/>
        </w:trPr>
        <w:tc>
          <w:tcPr>
            <w:tcW w:w="2405" w:type="dxa"/>
          </w:tcPr>
          <w:p w14:paraId="7ED9D166" w14:textId="77777777" w:rsidR="002D28ED" w:rsidRPr="00BF61B2" w:rsidRDefault="002D28ED" w:rsidP="008B70DE">
            <w:pPr>
              <w:overflowPunct/>
              <w:autoSpaceDE/>
              <w:autoSpaceDN/>
              <w:adjustRightInd/>
              <w:spacing w:after="0"/>
              <w:textAlignment w:val="auto"/>
            </w:pPr>
            <w:r>
              <w:rPr>
                <w:rFonts w:ascii="Arial" w:hAnsi="Arial" w:cs="Arial"/>
                <w:sz w:val="16"/>
                <w:szCs w:val="16"/>
              </w:rPr>
              <w:t>Motorola Mobility, Lenovo</w:t>
            </w:r>
          </w:p>
        </w:tc>
        <w:tc>
          <w:tcPr>
            <w:tcW w:w="7229" w:type="dxa"/>
          </w:tcPr>
          <w:p w14:paraId="501BC23E" w14:textId="77777777" w:rsidR="00867FCC" w:rsidRPr="00867FCC" w:rsidRDefault="00867FCC" w:rsidP="00867FCC">
            <w:pPr>
              <w:overflowPunct/>
              <w:autoSpaceDE/>
              <w:autoSpaceDN/>
              <w:adjustRightInd/>
              <w:spacing w:after="0"/>
              <w:textAlignment w:val="auto"/>
              <w:rPr>
                <w:rFonts w:ascii="Arial" w:hAnsi="Arial" w:cs="Arial"/>
                <w:sz w:val="16"/>
                <w:szCs w:val="16"/>
              </w:rPr>
            </w:pPr>
            <w:r w:rsidRPr="00867FCC">
              <w:rPr>
                <w:rFonts w:ascii="Arial" w:hAnsi="Arial" w:cs="Arial"/>
                <w:sz w:val="16"/>
                <w:szCs w:val="16"/>
              </w:rPr>
              <w:t xml:space="preserve">Proposal 3: Contention Window Adjustment procedures need to be extended to include at least successful/unsuccessful </w:t>
            </w:r>
            <w:proofErr w:type="spellStart"/>
            <w:r w:rsidRPr="00867FCC">
              <w:rPr>
                <w:rFonts w:ascii="Arial" w:hAnsi="Arial" w:cs="Arial"/>
                <w:sz w:val="16"/>
                <w:szCs w:val="16"/>
              </w:rPr>
              <w:t>Msg</w:t>
            </w:r>
            <w:proofErr w:type="spellEnd"/>
            <w:r w:rsidRPr="00867FCC">
              <w:rPr>
                <w:rFonts w:ascii="Arial" w:hAnsi="Arial" w:cs="Arial"/>
                <w:sz w:val="16"/>
                <w:szCs w:val="16"/>
              </w:rPr>
              <w:t xml:space="preserve"> 2 and </w:t>
            </w:r>
            <w:proofErr w:type="spellStart"/>
            <w:r w:rsidRPr="00867FCC">
              <w:rPr>
                <w:rFonts w:ascii="Arial" w:hAnsi="Arial" w:cs="Arial"/>
                <w:sz w:val="16"/>
                <w:szCs w:val="16"/>
              </w:rPr>
              <w:t>Msg</w:t>
            </w:r>
            <w:proofErr w:type="spellEnd"/>
            <w:r w:rsidRPr="00867FCC">
              <w:rPr>
                <w:rFonts w:ascii="Arial" w:hAnsi="Arial" w:cs="Arial"/>
                <w:sz w:val="16"/>
                <w:szCs w:val="16"/>
              </w:rPr>
              <w:t xml:space="preserve"> 3 transmissions of the </w:t>
            </w:r>
            <w:proofErr w:type="gramStart"/>
            <w:r w:rsidRPr="00867FCC">
              <w:rPr>
                <w:rFonts w:ascii="Arial" w:hAnsi="Arial" w:cs="Arial"/>
                <w:sz w:val="16"/>
                <w:szCs w:val="16"/>
              </w:rPr>
              <w:t>random access</w:t>
            </w:r>
            <w:proofErr w:type="gramEnd"/>
            <w:r w:rsidRPr="00867FCC">
              <w:rPr>
                <w:rFonts w:ascii="Arial" w:hAnsi="Arial" w:cs="Arial"/>
                <w:sz w:val="16"/>
                <w:szCs w:val="16"/>
              </w:rPr>
              <w:t xml:space="preserve"> procedure.</w:t>
            </w:r>
          </w:p>
          <w:p w14:paraId="53F7AE65" w14:textId="77777777" w:rsidR="00867FCC" w:rsidRPr="00867FCC" w:rsidRDefault="00867FCC" w:rsidP="00867FCC">
            <w:pPr>
              <w:overflowPunct/>
              <w:autoSpaceDE/>
              <w:autoSpaceDN/>
              <w:adjustRightInd/>
              <w:spacing w:after="0"/>
              <w:textAlignment w:val="auto"/>
              <w:rPr>
                <w:rFonts w:ascii="Arial" w:hAnsi="Arial" w:cs="Arial"/>
                <w:sz w:val="16"/>
                <w:szCs w:val="16"/>
              </w:rPr>
            </w:pPr>
            <w:r w:rsidRPr="00867FCC">
              <w:rPr>
                <w:rFonts w:ascii="Arial" w:hAnsi="Arial" w:cs="Arial"/>
                <w:sz w:val="16"/>
                <w:szCs w:val="16"/>
              </w:rPr>
              <w:t>Proposal 4: A scaling factor α is applied when the NACK ratio of the feedback for a CW bandwidth is determined.</w:t>
            </w:r>
          </w:p>
          <w:p w14:paraId="5FEA4BC8" w14:textId="77777777" w:rsidR="00867FCC" w:rsidRPr="00867FCC" w:rsidRDefault="00867FCC" w:rsidP="00867FCC">
            <w:pPr>
              <w:overflowPunct/>
              <w:autoSpaceDE/>
              <w:autoSpaceDN/>
              <w:adjustRightInd/>
              <w:spacing w:after="0"/>
              <w:textAlignment w:val="auto"/>
              <w:rPr>
                <w:rFonts w:ascii="Arial" w:hAnsi="Arial" w:cs="Arial"/>
                <w:sz w:val="16"/>
                <w:szCs w:val="16"/>
              </w:rPr>
            </w:pPr>
            <w:r w:rsidRPr="00867FCC">
              <w:rPr>
                <w:rFonts w:ascii="Arial" w:hAnsi="Arial" w:cs="Arial"/>
                <w:sz w:val="16"/>
                <w:szCs w:val="16"/>
              </w:rPr>
              <w:t>Case 1: for a NACK associated with the transmission within the CW bandwidth, the scaling factor α=1;</w:t>
            </w:r>
          </w:p>
          <w:p w14:paraId="3A6A117F" w14:textId="77777777" w:rsidR="00867FCC" w:rsidRPr="00867FCC" w:rsidRDefault="00867FCC" w:rsidP="00867FCC">
            <w:pPr>
              <w:overflowPunct/>
              <w:autoSpaceDE/>
              <w:autoSpaceDN/>
              <w:adjustRightInd/>
              <w:spacing w:after="0"/>
              <w:textAlignment w:val="auto"/>
              <w:rPr>
                <w:rFonts w:ascii="Arial" w:hAnsi="Arial" w:cs="Arial"/>
                <w:sz w:val="16"/>
                <w:szCs w:val="16"/>
              </w:rPr>
            </w:pPr>
            <w:r w:rsidRPr="00867FCC">
              <w:rPr>
                <w:rFonts w:ascii="Arial" w:hAnsi="Arial" w:cs="Arial"/>
                <w:sz w:val="16"/>
                <w:szCs w:val="16"/>
              </w:rPr>
              <w:t xml:space="preserve">Case 2: for a NACK associated with the transmission across multiple CW bandwidths, the scaling factor </w:t>
            </w:r>
            <w:proofErr w:type="gramStart"/>
            <w:r w:rsidRPr="00867FCC">
              <w:rPr>
                <w:rFonts w:ascii="Arial" w:hAnsi="Arial" w:cs="Arial"/>
                <w:sz w:val="16"/>
                <w:szCs w:val="16"/>
              </w:rPr>
              <w:t>αϵ(</w:t>
            </w:r>
            <w:proofErr w:type="gramEnd"/>
            <w:r w:rsidRPr="00867FCC">
              <w:rPr>
                <w:rFonts w:ascii="Arial" w:hAnsi="Arial" w:cs="Arial"/>
                <w:sz w:val="16"/>
                <w:szCs w:val="16"/>
              </w:rPr>
              <w:t>0,1);</w:t>
            </w:r>
          </w:p>
          <w:p w14:paraId="05432B2C" w14:textId="122E06D0" w:rsidR="002D28ED" w:rsidRDefault="00867FCC" w:rsidP="00867FCC">
            <w:pPr>
              <w:overflowPunct/>
              <w:autoSpaceDE/>
              <w:autoSpaceDN/>
              <w:adjustRightInd/>
              <w:spacing w:after="0"/>
              <w:textAlignment w:val="auto"/>
              <w:rPr>
                <w:rFonts w:ascii="Arial" w:hAnsi="Arial" w:cs="Arial"/>
                <w:sz w:val="16"/>
                <w:szCs w:val="16"/>
              </w:rPr>
            </w:pPr>
            <w:r w:rsidRPr="00867FCC">
              <w:rPr>
                <w:rFonts w:ascii="Arial" w:hAnsi="Arial" w:cs="Arial"/>
                <w:sz w:val="16"/>
                <w:szCs w:val="16"/>
              </w:rPr>
              <w:t>Case 3: for a NACK associated with a punctured transmission, the scaling factor α=0.</w:t>
            </w:r>
          </w:p>
        </w:tc>
      </w:tr>
      <w:tr w:rsidR="002D28ED" w:rsidRPr="00BF61B2" w14:paraId="3E9DB5EA" w14:textId="77777777" w:rsidTr="008B70DE">
        <w:trPr>
          <w:trHeight w:val="20"/>
        </w:trPr>
        <w:tc>
          <w:tcPr>
            <w:tcW w:w="2405" w:type="dxa"/>
          </w:tcPr>
          <w:p w14:paraId="1B3488C0" w14:textId="77777777" w:rsidR="002D28ED" w:rsidRPr="00BF61B2" w:rsidRDefault="002D28ED" w:rsidP="008B70DE">
            <w:pPr>
              <w:overflowPunct/>
              <w:autoSpaceDE/>
              <w:autoSpaceDN/>
              <w:adjustRightInd/>
              <w:spacing w:after="0"/>
              <w:textAlignment w:val="auto"/>
            </w:pPr>
            <w:r>
              <w:rPr>
                <w:rFonts w:ascii="Arial" w:hAnsi="Arial" w:cs="Arial"/>
                <w:sz w:val="16"/>
                <w:szCs w:val="16"/>
              </w:rPr>
              <w:t>WILUS Inc.</w:t>
            </w:r>
          </w:p>
        </w:tc>
        <w:tc>
          <w:tcPr>
            <w:tcW w:w="7229" w:type="dxa"/>
          </w:tcPr>
          <w:p w14:paraId="599D21E9" w14:textId="6CB09332" w:rsidR="002F5A4F" w:rsidRPr="002F5A4F" w:rsidRDefault="002F5A4F" w:rsidP="002F5A4F">
            <w:pPr>
              <w:overflowPunct/>
              <w:autoSpaceDE/>
              <w:autoSpaceDN/>
              <w:adjustRightInd/>
              <w:spacing w:after="0"/>
              <w:textAlignment w:val="auto"/>
              <w:rPr>
                <w:rFonts w:ascii="Arial" w:hAnsi="Arial" w:cs="Arial"/>
                <w:sz w:val="16"/>
                <w:szCs w:val="16"/>
              </w:rPr>
            </w:pPr>
            <w:r w:rsidRPr="002F5A4F">
              <w:rPr>
                <w:rFonts w:ascii="Arial" w:hAnsi="Arial" w:cs="Arial"/>
                <w:sz w:val="16"/>
                <w:szCs w:val="16"/>
              </w:rPr>
              <w:t>Proposal 6: When CBG-based transmission is used for NR-U operation, it is necessary to calculate the NACK ratio after converting CBG-based A/Ns into TB-based A/Ns for the case that TB-based A/N and CBG-based A/N feedback from different UEs are mixed.</w:t>
            </w:r>
          </w:p>
          <w:p w14:paraId="7C2ABEC8" w14:textId="5B5CE50D" w:rsidR="002F5A4F" w:rsidRPr="002F5A4F" w:rsidRDefault="002F5A4F" w:rsidP="002F5A4F">
            <w:pPr>
              <w:overflowPunct/>
              <w:autoSpaceDE/>
              <w:autoSpaceDN/>
              <w:adjustRightInd/>
              <w:spacing w:after="0"/>
              <w:textAlignment w:val="auto"/>
              <w:rPr>
                <w:rFonts w:ascii="Arial" w:hAnsi="Arial" w:cs="Arial"/>
                <w:sz w:val="16"/>
                <w:szCs w:val="16"/>
              </w:rPr>
            </w:pPr>
            <w:r w:rsidRPr="002F5A4F">
              <w:rPr>
                <w:rFonts w:ascii="Arial" w:hAnsi="Arial" w:cs="Arial"/>
                <w:sz w:val="16"/>
                <w:szCs w:val="16"/>
              </w:rPr>
              <w:t>Proposal 7: The reference duration should be considered as valid only if at least some HARQ-ACK feedbacks are expected to be available.</w:t>
            </w:r>
          </w:p>
          <w:p w14:paraId="0EE60861" w14:textId="4F551D44" w:rsidR="002F5A4F" w:rsidRPr="002F5A4F" w:rsidRDefault="002F5A4F" w:rsidP="002F5A4F">
            <w:pPr>
              <w:overflowPunct/>
              <w:autoSpaceDE/>
              <w:autoSpaceDN/>
              <w:adjustRightInd/>
              <w:spacing w:after="0"/>
              <w:textAlignment w:val="auto"/>
              <w:rPr>
                <w:rFonts w:ascii="Arial" w:hAnsi="Arial" w:cs="Arial"/>
                <w:sz w:val="16"/>
                <w:szCs w:val="16"/>
              </w:rPr>
            </w:pPr>
            <w:r w:rsidRPr="002F5A4F">
              <w:rPr>
                <w:rFonts w:ascii="Arial" w:hAnsi="Arial" w:cs="Arial"/>
                <w:sz w:val="16"/>
                <w:szCs w:val="16"/>
              </w:rPr>
              <w:t xml:space="preserve">Proposal 8: The following alternatives can be considered as methods for calculating the NACK ratio in the CWS adjustment procedure when CBG-based transmission is used for NR-U. </w:t>
            </w:r>
          </w:p>
          <w:p w14:paraId="29DC1F52" w14:textId="77777777" w:rsidR="002F5A4F" w:rsidRPr="002F5A4F" w:rsidRDefault="002F5A4F" w:rsidP="002F5A4F">
            <w:pPr>
              <w:overflowPunct/>
              <w:autoSpaceDE/>
              <w:autoSpaceDN/>
              <w:adjustRightInd/>
              <w:spacing w:after="0"/>
              <w:textAlignment w:val="auto"/>
              <w:rPr>
                <w:rFonts w:ascii="Arial" w:hAnsi="Arial" w:cs="Arial"/>
                <w:sz w:val="16"/>
                <w:szCs w:val="16"/>
              </w:rPr>
            </w:pPr>
            <w:r w:rsidRPr="002F5A4F">
              <w:rPr>
                <w:rFonts w:ascii="Arial" w:hAnsi="Arial" w:cs="Arial"/>
                <w:sz w:val="16"/>
                <w:szCs w:val="16"/>
              </w:rPr>
              <w:t>o</w:t>
            </w:r>
            <w:r w:rsidRPr="002F5A4F">
              <w:rPr>
                <w:rFonts w:ascii="Arial" w:hAnsi="Arial" w:cs="Arial"/>
                <w:sz w:val="16"/>
                <w:szCs w:val="16"/>
              </w:rPr>
              <w:tab/>
              <w:t>Alt-1: If at least one of CBG-based HARQ-ACKs corresponding unicast PDSCH(s) in a reference duration is ACK, HARQ-ACK feedback(s) corresponding the unicast PDSCH(s) can be counted as ACK(s), otherwise, NACK(s).</w:t>
            </w:r>
          </w:p>
          <w:p w14:paraId="7CAA5B76" w14:textId="77777777" w:rsidR="002F5A4F" w:rsidRPr="002F5A4F" w:rsidRDefault="002F5A4F" w:rsidP="002F5A4F">
            <w:pPr>
              <w:overflowPunct/>
              <w:autoSpaceDE/>
              <w:autoSpaceDN/>
              <w:adjustRightInd/>
              <w:spacing w:after="0"/>
              <w:textAlignment w:val="auto"/>
              <w:rPr>
                <w:rFonts w:ascii="Arial" w:hAnsi="Arial" w:cs="Arial"/>
                <w:sz w:val="16"/>
                <w:szCs w:val="16"/>
              </w:rPr>
            </w:pPr>
            <w:r w:rsidRPr="002F5A4F">
              <w:rPr>
                <w:rFonts w:ascii="Arial" w:hAnsi="Arial" w:cs="Arial"/>
                <w:sz w:val="16"/>
                <w:szCs w:val="16"/>
              </w:rPr>
              <w:t>o</w:t>
            </w:r>
            <w:r w:rsidRPr="002F5A4F">
              <w:rPr>
                <w:rFonts w:ascii="Arial" w:hAnsi="Arial" w:cs="Arial"/>
                <w:sz w:val="16"/>
                <w:szCs w:val="16"/>
              </w:rPr>
              <w:tab/>
              <w:t>Alt-2: If the first one of CBGs corresponding unicast PDSCH(s) in a reference duration is NACK, HARQ-ACK feedback(s) corresponding the unicast PDSCH(s) can be counted as NACK(s), otherwise, ACK(s).</w:t>
            </w:r>
          </w:p>
          <w:p w14:paraId="2E83B36E" w14:textId="77777777" w:rsidR="002F5A4F" w:rsidRPr="002F5A4F" w:rsidRDefault="002F5A4F" w:rsidP="002F5A4F">
            <w:pPr>
              <w:overflowPunct/>
              <w:autoSpaceDE/>
              <w:autoSpaceDN/>
              <w:adjustRightInd/>
              <w:spacing w:after="0"/>
              <w:textAlignment w:val="auto"/>
              <w:rPr>
                <w:rFonts w:ascii="Arial" w:hAnsi="Arial" w:cs="Arial"/>
                <w:sz w:val="16"/>
                <w:szCs w:val="16"/>
              </w:rPr>
            </w:pPr>
            <w:r w:rsidRPr="002F5A4F">
              <w:rPr>
                <w:rFonts w:ascii="Arial" w:hAnsi="Arial" w:cs="Arial"/>
                <w:sz w:val="16"/>
                <w:szCs w:val="16"/>
              </w:rPr>
              <w:t>o</w:t>
            </w:r>
            <w:r w:rsidRPr="002F5A4F">
              <w:rPr>
                <w:rFonts w:ascii="Arial" w:hAnsi="Arial" w:cs="Arial"/>
                <w:sz w:val="16"/>
                <w:szCs w:val="16"/>
              </w:rPr>
              <w:tab/>
              <w:t xml:space="preserve">Alt-3: If </w:t>
            </w:r>
            <w:proofErr w:type="gramStart"/>
            <w:r w:rsidRPr="002F5A4F">
              <w:rPr>
                <w:rFonts w:ascii="Arial" w:hAnsi="Arial" w:cs="Arial"/>
                <w:sz w:val="16"/>
                <w:szCs w:val="16"/>
              </w:rPr>
              <w:t>all of</w:t>
            </w:r>
            <w:proofErr w:type="gramEnd"/>
            <w:r w:rsidRPr="002F5A4F">
              <w:rPr>
                <w:rFonts w:ascii="Arial" w:hAnsi="Arial" w:cs="Arial"/>
                <w:sz w:val="16"/>
                <w:szCs w:val="16"/>
              </w:rPr>
              <w:t xml:space="preserve"> CBG-based HARQ-ACKs corresponding unicast PDSCH(s) in a reference duration is ACK(s), HARQ-ACK feedback(s) corresponding the unicast PDSCH(s) is counted as ACK(s), otherwise, NACK(s).</w:t>
            </w:r>
          </w:p>
          <w:p w14:paraId="0D875CA7" w14:textId="22C89B32" w:rsidR="002F5A4F" w:rsidRPr="002F5A4F" w:rsidRDefault="002F5A4F" w:rsidP="002F5A4F">
            <w:pPr>
              <w:overflowPunct/>
              <w:autoSpaceDE/>
              <w:autoSpaceDN/>
              <w:adjustRightInd/>
              <w:spacing w:after="0"/>
              <w:textAlignment w:val="auto"/>
              <w:rPr>
                <w:rFonts w:ascii="Arial" w:hAnsi="Arial" w:cs="Arial"/>
                <w:sz w:val="16"/>
                <w:szCs w:val="16"/>
              </w:rPr>
            </w:pPr>
            <w:r w:rsidRPr="002F5A4F">
              <w:rPr>
                <w:rFonts w:ascii="Arial" w:hAnsi="Arial" w:cs="Arial"/>
                <w:sz w:val="16"/>
                <w:szCs w:val="16"/>
              </w:rPr>
              <w:t>Proposal 9: It is necessary to further discuss how to handle CWS adjustment from the gNB perspective in case that the UE transmits all CBG NACKs in CBG-based HARQ-ACK by TB CRC failure after successfully receiving all CBG retransmissions by the UE.</w:t>
            </w:r>
          </w:p>
          <w:p w14:paraId="496EE6EC" w14:textId="00054181" w:rsidR="002D28ED" w:rsidRDefault="002F5A4F" w:rsidP="002F5A4F">
            <w:pPr>
              <w:overflowPunct/>
              <w:autoSpaceDE/>
              <w:autoSpaceDN/>
              <w:adjustRightInd/>
              <w:spacing w:after="0"/>
              <w:textAlignment w:val="auto"/>
              <w:rPr>
                <w:rFonts w:ascii="Arial" w:hAnsi="Arial" w:cs="Arial"/>
                <w:sz w:val="16"/>
                <w:szCs w:val="16"/>
              </w:rPr>
            </w:pPr>
            <w:r w:rsidRPr="002F5A4F">
              <w:rPr>
                <w:rFonts w:ascii="Arial" w:hAnsi="Arial" w:cs="Arial"/>
                <w:sz w:val="16"/>
                <w:szCs w:val="16"/>
              </w:rPr>
              <w:t>Proposal 10: We propose to count ACK for the corresponding TB when calculating NACK ratio for CWS adjustment if TB CRC failure is happened after successfully receiving all CBG retransmissions by the UE only when a part of total CBGs is retransmitted by the gNB.</w:t>
            </w:r>
          </w:p>
        </w:tc>
      </w:tr>
    </w:tbl>
    <w:p w14:paraId="2EE99DC5" w14:textId="77777777" w:rsidR="002D28ED" w:rsidRDefault="002D28ED" w:rsidP="00CB6E47">
      <w:pPr>
        <w:spacing w:afterLines="50" w:after="120"/>
        <w:jc w:val="both"/>
        <w:rPr>
          <w:lang w:val="en-US"/>
        </w:rPr>
      </w:pPr>
    </w:p>
    <w:p w14:paraId="7DC16BF0" w14:textId="4824C996" w:rsidR="002707F9" w:rsidRDefault="002707F9" w:rsidP="002707F9">
      <w:pPr>
        <w:pStyle w:val="Heading1"/>
        <w:jc w:val="both"/>
        <w:rPr>
          <w:color w:val="000000"/>
          <w:lang w:val="en-US" w:eastAsia="zh-CN"/>
        </w:rPr>
      </w:pPr>
      <w:r>
        <w:rPr>
          <w:color w:val="000000"/>
          <w:szCs w:val="32"/>
          <w:lang w:val="en-US"/>
        </w:rPr>
        <w:t>5</w:t>
      </w:r>
      <w:r w:rsidRPr="00351BF2">
        <w:rPr>
          <w:color w:val="000000"/>
          <w:szCs w:val="32"/>
          <w:lang w:val="en-US"/>
        </w:rPr>
        <w:tab/>
      </w:r>
      <w:r w:rsidRPr="002707F9">
        <w:rPr>
          <w:color w:val="000000"/>
          <w:lang w:val="en-US" w:eastAsia="zh-CN"/>
        </w:rPr>
        <w:tab/>
        <w:t>Channel access mechanism details for FBE</w:t>
      </w:r>
    </w:p>
    <w:p w14:paraId="713789CD" w14:textId="12B5B9D5" w:rsidR="00CA3D6A" w:rsidRPr="00CA3D6A" w:rsidRDefault="00CA3D6A" w:rsidP="002C183A">
      <w:pPr>
        <w:rPr>
          <w:b/>
          <w:u w:val="single"/>
          <w:lang w:val="en-US"/>
        </w:rPr>
      </w:pPr>
      <w:r w:rsidRPr="00CA3D6A">
        <w:rPr>
          <w:b/>
          <w:u w:val="single"/>
          <w:lang w:val="en-US"/>
        </w:rPr>
        <w:t>RAN1#98bis:</w:t>
      </w:r>
    </w:p>
    <w:p w14:paraId="7C7D4A41" w14:textId="77777777" w:rsidR="00CA3D6A" w:rsidRPr="00FD59B9" w:rsidRDefault="00CA3D6A" w:rsidP="00CA3D6A">
      <w:pPr>
        <w:rPr>
          <w:sz w:val="16"/>
          <w:lang w:eastAsia="x-none"/>
        </w:rPr>
      </w:pPr>
      <w:r w:rsidRPr="00FD59B9">
        <w:rPr>
          <w:sz w:val="16"/>
          <w:highlight w:val="green"/>
          <w:lang w:eastAsia="x-none"/>
        </w:rPr>
        <w:t>Agreement:</w:t>
      </w:r>
    </w:p>
    <w:p w14:paraId="6D96A848" w14:textId="77777777" w:rsidR="00CA3D6A" w:rsidRPr="00FD59B9" w:rsidRDefault="00CA3D6A" w:rsidP="00CA3D6A">
      <w:pPr>
        <w:numPr>
          <w:ilvl w:val="0"/>
          <w:numId w:val="33"/>
        </w:numPr>
        <w:overflowPunct/>
        <w:autoSpaceDE/>
        <w:autoSpaceDN/>
        <w:adjustRightInd/>
        <w:spacing w:after="0"/>
        <w:textAlignment w:val="auto"/>
        <w:rPr>
          <w:sz w:val="16"/>
          <w:lang w:eastAsia="x-none"/>
        </w:rPr>
      </w:pPr>
      <w:r w:rsidRPr="00FD59B9">
        <w:rPr>
          <w:sz w:val="16"/>
          <w:lang w:eastAsia="x-none"/>
        </w:rPr>
        <w:lastRenderedPageBreak/>
        <w:t>For FBE operation, when the gNB operates as an initiating device</w:t>
      </w:r>
    </w:p>
    <w:p w14:paraId="47C2B7FC" w14:textId="77777777" w:rsidR="00CA3D6A" w:rsidRPr="00FD59B9" w:rsidRDefault="00CA3D6A" w:rsidP="00CA3D6A">
      <w:pPr>
        <w:numPr>
          <w:ilvl w:val="0"/>
          <w:numId w:val="32"/>
        </w:numPr>
        <w:overflowPunct/>
        <w:autoSpaceDE/>
        <w:autoSpaceDN/>
        <w:adjustRightInd/>
        <w:spacing w:after="0"/>
        <w:textAlignment w:val="auto"/>
        <w:rPr>
          <w:sz w:val="16"/>
          <w:lang w:eastAsia="x-none"/>
        </w:rPr>
      </w:pPr>
      <w:r w:rsidRPr="00FD59B9">
        <w:rPr>
          <w:sz w:val="16"/>
          <w:lang w:eastAsia="x-none"/>
        </w:rPr>
        <w:t>The UE is provided information on the gNB fixed frame period and the starting positions of the fixed frame periods</w:t>
      </w:r>
    </w:p>
    <w:p w14:paraId="141912B2" w14:textId="77777777" w:rsidR="00CA3D6A" w:rsidRPr="00FD59B9" w:rsidRDefault="00CA3D6A" w:rsidP="00CA3D6A">
      <w:pPr>
        <w:numPr>
          <w:ilvl w:val="0"/>
          <w:numId w:val="32"/>
        </w:numPr>
        <w:overflowPunct/>
        <w:autoSpaceDE/>
        <w:autoSpaceDN/>
        <w:adjustRightInd/>
        <w:spacing w:after="0"/>
        <w:textAlignment w:val="auto"/>
        <w:rPr>
          <w:sz w:val="16"/>
          <w:lang w:eastAsia="x-none"/>
        </w:rPr>
      </w:pPr>
      <w:r w:rsidRPr="00FD59B9">
        <w:rPr>
          <w:sz w:val="16"/>
          <w:lang w:eastAsia="x-none"/>
        </w:rPr>
        <w:t>For the provision of the above information the following is signalled</w:t>
      </w:r>
    </w:p>
    <w:p w14:paraId="20EEE978" w14:textId="77777777" w:rsidR="00CA3D6A" w:rsidRPr="00FD59B9" w:rsidRDefault="00CA3D6A" w:rsidP="00CA3D6A">
      <w:pPr>
        <w:numPr>
          <w:ilvl w:val="1"/>
          <w:numId w:val="32"/>
        </w:numPr>
        <w:overflowPunct/>
        <w:autoSpaceDE/>
        <w:autoSpaceDN/>
        <w:adjustRightInd/>
        <w:spacing w:after="0"/>
        <w:textAlignment w:val="auto"/>
        <w:rPr>
          <w:sz w:val="16"/>
          <w:lang w:eastAsia="x-none"/>
        </w:rPr>
      </w:pPr>
      <w:r w:rsidRPr="00FD59B9">
        <w:rPr>
          <w:sz w:val="16"/>
          <w:lang w:eastAsia="x-none"/>
        </w:rPr>
        <w:t>Indication of the fixed frame period and the starting positions of the fixed frame period (</w:t>
      </w:r>
      <w:proofErr w:type="spellStart"/>
      <w:r w:rsidRPr="00FD59B9">
        <w:rPr>
          <w:sz w:val="16"/>
          <w:lang w:eastAsia="x-none"/>
        </w:rPr>
        <w:t>SIBx</w:t>
      </w:r>
      <w:proofErr w:type="spellEnd"/>
      <w:r w:rsidRPr="00FD59B9">
        <w:rPr>
          <w:sz w:val="16"/>
          <w:lang w:eastAsia="x-none"/>
        </w:rPr>
        <w:t>)</w:t>
      </w:r>
    </w:p>
    <w:p w14:paraId="087F59EB" w14:textId="77777777" w:rsidR="00CA3D6A" w:rsidRPr="00FD59B9" w:rsidRDefault="00CA3D6A" w:rsidP="00CA3D6A">
      <w:pPr>
        <w:numPr>
          <w:ilvl w:val="2"/>
          <w:numId w:val="32"/>
        </w:numPr>
        <w:overflowPunct/>
        <w:autoSpaceDE/>
        <w:autoSpaceDN/>
        <w:adjustRightInd/>
        <w:spacing w:after="0"/>
        <w:textAlignment w:val="auto"/>
        <w:rPr>
          <w:sz w:val="16"/>
          <w:lang w:eastAsia="x-none"/>
        </w:rPr>
      </w:pPr>
      <w:r w:rsidRPr="00FD59B9">
        <w:rPr>
          <w:sz w:val="16"/>
          <w:lang w:eastAsia="x-none"/>
        </w:rPr>
        <w:t xml:space="preserve">FFS: Whether Rel-15 </w:t>
      </w:r>
      <w:proofErr w:type="spellStart"/>
      <w:r w:rsidRPr="00FD59B9">
        <w:rPr>
          <w:sz w:val="16"/>
          <w:lang w:eastAsia="x-none"/>
        </w:rPr>
        <w:t>signaling</w:t>
      </w:r>
      <w:proofErr w:type="spellEnd"/>
      <w:r w:rsidRPr="00FD59B9">
        <w:rPr>
          <w:sz w:val="16"/>
          <w:lang w:eastAsia="x-none"/>
        </w:rPr>
        <w:t xml:space="preserve"> can be reused</w:t>
      </w:r>
    </w:p>
    <w:p w14:paraId="18A93E20" w14:textId="77777777" w:rsidR="00CA3D6A" w:rsidRPr="00FD59B9" w:rsidRDefault="00CA3D6A" w:rsidP="00CA3D6A">
      <w:pPr>
        <w:numPr>
          <w:ilvl w:val="0"/>
          <w:numId w:val="32"/>
        </w:numPr>
        <w:overflowPunct/>
        <w:autoSpaceDE/>
        <w:autoSpaceDN/>
        <w:adjustRightInd/>
        <w:spacing w:after="0"/>
        <w:textAlignment w:val="auto"/>
        <w:rPr>
          <w:sz w:val="16"/>
          <w:lang w:eastAsia="x-none"/>
        </w:rPr>
      </w:pPr>
      <w:r w:rsidRPr="00FD59B9">
        <w:rPr>
          <w:sz w:val="16"/>
          <w:lang w:eastAsia="x-none"/>
        </w:rPr>
        <w:t xml:space="preserve">When the UE is not initiating a channel occupancy, UE transmissions within a fixed frame period can occur if DL signals/channels (e.g., PDCCH, SSB, PBCH, RMSI, GC-PDCCH, …) within the fixed frame period are detected. </w:t>
      </w:r>
    </w:p>
    <w:p w14:paraId="2FC11C7B" w14:textId="77777777" w:rsidR="00CA3D6A" w:rsidRPr="00FD59B9" w:rsidRDefault="00CA3D6A" w:rsidP="00CA3D6A">
      <w:pPr>
        <w:numPr>
          <w:ilvl w:val="1"/>
          <w:numId w:val="32"/>
        </w:numPr>
        <w:overflowPunct/>
        <w:autoSpaceDE/>
        <w:autoSpaceDN/>
        <w:adjustRightInd/>
        <w:spacing w:after="0"/>
        <w:textAlignment w:val="auto"/>
        <w:rPr>
          <w:sz w:val="16"/>
          <w:lang w:eastAsia="x-none"/>
        </w:rPr>
      </w:pPr>
      <w:r w:rsidRPr="00FD59B9">
        <w:rPr>
          <w:sz w:val="16"/>
          <w:lang w:eastAsia="x-none"/>
        </w:rPr>
        <w:t>FFS: Extension of GC-PDCCH configuration to idle UEs</w:t>
      </w:r>
    </w:p>
    <w:p w14:paraId="60A6DD1B" w14:textId="1E6E5FC5" w:rsidR="00CA3D6A" w:rsidRDefault="00CA3D6A" w:rsidP="00CA3D6A">
      <w:pPr>
        <w:rPr>
          <w:b/>
          <w:highlight w:val="yellow"/>
          <w:u w:val="single"/>
          <w:lang w:val="en-US"/>
        </w:rPr>
      </w:pPr>
      <w:r w:rsidRPr="00FD59B9">
        <w:rPr>
          <w:sz w:val="16"/>
          <w:lang w:eastAsia="x-none"/>
        </w:rPr>
        <w:t xml:space="preserve">FFS: </w:t>
      </w:r>
      <w:proofErr w:type="spellStart"/>
      <w:r w:rsidRPr="00FD59B9">
        <w:rPr>
          <w:sz w:val="16"/>
          <w:lang w:eastAsia="x-none"/>
        </w:rPr>
        <w:t>Signaling</w:t>
      </w:r>
      <w:proofErr w:type="spellEnd"/>
      <w:r w:rsidRPr="00FD59B9">
        <w:rPr>
          <w:sz w:val="16"/>
          <w:lang w:eastAsia="x-none"/>
        </w:rPr>
        <w:t xml:space="preserve"> for FBE operation, when the UE operates as an initiating device</w:t>
      </w:r>
    </w:p>
    <w:p w14:paraId="15721DDB" w14:textId="204B59B8" w:rsidR="001D77CB" w:rsidRPr="006B4171" w:rsidRDefault="006B4171" w:rsidP="001D77CB">
      <w:pPr>
        <w:rPr>
          <w:b/>
          <w:lang w:val="en-US"/>
        </w:rPr>
      </w:pPr>
      <w:r w:rsidRPr="006B4171">
        <w:rPr>
          <w:b/>
          <w:lang w:val="en-US"/>
        </w:rPr>
        <w:t>RAN1#99:</w:t>
      </w:r>
    </w:p>
    <w:p w14:paraId="5FAFEB4C" w14:textId="77777777" w:rsidR="006B4171" w:rsidRPr="006B4171" w:rsidRDefault="006B4171" w:rsidP="006B4171">
      <w:pPr>
        <w:overflowPunct/>
        <w:autoSpaceDE/>
        <w:autoSpaceDN/>
        <w:adjustRightInd/>
        <w:spacing w:after="0"/>
        <w:textAlignment w:val="auto"/>
        <w:rPr>
          <w:rFonts w:ascii="Times" w:eastAsia="Batang" w:hAnsi="Times"/>
          <w:szCs w:val="24"/>
          <w:lang w:eastAsia="x-none"/>
        </w:rPr>
      </w:pPr>
      <w:r w:rsidRPr="006B4171">
        <w:rPr>
          <w:rFonts w:ascii="Times" w:eastAsia="Batang" w:hAnsi="Times"/>
          <w:szCs w:val="24"/>
          <w:highlight w:val="green"/>
          <w:lang w:eastAsia="x-none"/>
        </w:rPr>
        <w:t>Agreement:</w:t>
      </w:r>
    </w:p>
    <w:p w14:paraId="7AE2B2A0" w14:textId="77777777" w:rsidR="006B4171" w:rsidRPr="006B4171" w:rsidRDefault="006B4171" w:rsidP="006B4171">
      <w:pPr>
        <w:overflowPunct/>
        <w:autoSpaceDE/>
        <w:autoSpaceDN/>
        <w:adjustRightInd/>
        <w:spacing w:after="0"/>
        <w:textAlignment w:val="auto"/>
        <w:rPr>
          <w:rFonts w:ascii="Times" w:eastAsia="Batang" w:hAnsi="Times"/>
          <w:szCs w:val="24"/>
          <w:lang w:eastAsia="x-none"/>
        </w:rPr>
      </w:pPr>
      <w:r w:rsidRPr="006B4171">
        <w:rPr>
          <w:rFonts w:ascii="Times" w:eastAsia="Batang" w:hAnsi="Times"/>
          <w:szCs w:val="24"/>
          <w:lang w:eastAsia="x-none"/>
        </w:rPr>
        <w:t>For FBE operation</w:t>
      </w:r>
    </w:p>
    <w:p w14:paraId="65EB932B" w14:textId="77777777" w:rsidR="006B4171" w:rsidRPr="006B4171" w:rsidRDefault="006B4171" w:rsidP="006B4171">
      <w:pPr>
        <w:numPr>
          <w:ilvl w:val="0"/>
          <w:numId w:val="46"/>
        </w:numPr>
        <w:overflowPunct/>
        <w:autoSpaceDE/>
        <w:autoSpaceDN/>
        <w:adjustRightInd/>
        <w:spacing w:after="0"/>
        <w:contextualSpacing/>
        <w:textAlignment w:val="auto"/>
        <w:rPr>
          <w:rFonts w:ascii="Times" w:eastAsia="Batang" w:hAnsi="Times"/>
          <w:szCs w:val="24"/>
          <w:lang w:val="en-US" w:eastAsia="x-none"/>
        </w:rPr>
      </w:pPr>
      <w:r w:rsidRPr="006B4171">
        <w:rPr>
          <w:rFonts w:ascii="Times" w:eastAsia="Batang" w:hAnsi="Times"/>
          <w:szCs w:val="24"/>
          <w:lang w:val="en-US" w:eastAsia="x-none"/>
        </w:rPr>
        <w:t xml:space="preserve">FFP configuration is included in SIB-1 </w:t>
      </w:r>
    </w:p>
    <w:p w14:paraId="1979B9F5" w14:textId="77777777" w:rsidR="006B4171" w:rsidRPr="006B4171" w:rsidRDefault="006B4171" w:rsidP="006B4171">
      <w:pPr>
        <w:numPr>
          <w:ilvl w:val="0"/>
          <w:numId w:val="46"/>
        </w:numPr>
        <w:overflowPunct/>
        <w:autoSpaceDE/>
        <w:autoSpaceDN/>
        <w:adjustRightInd/>
        <w:spacing w:after="0"/>
        <w:contextualSpacing/>
        <w:textAlignment w:val="auto"/>
        <w:rPr>
          <w:rFonts w:ascii="Times" w:eastAsia="Batang" w:hAnsi="Times"/>
          <w:szCs w:val="24"/>
          <w:lang w:val="en-US" w:eastAsia="x-none"/>
        </w:rPr>
      </w:pPr>
      <w:r w:rsidRPr="006B4171">
        <w:rPr>
          <w:rFonts w:ascii="Times" w:eastAsia="Batang" w:hAnsi="Times"/>
          <w:szCs w:val="24"/>
          <w:lang w:val="en-US" w:eastAsia="x-none"/>
        </w:rPr>
        <w:t>FFP configuration can be signaled for a UE with UE-specific RRC signaling</w:t>
      </w:r>
    </w:p>
    <w:p w14:paraId="05BD9DDF" w14:textId="565E2610" w:rsidR="006B4171" w:rsidRDefault="006B4171" w:rsidP="001D77CB">
      <w:pPr>
        <w:rPr>
          <w:lang w:val="en-US"/>
        </w:rPr>
      </w:pPr>
    </w:p>
    <w:p w14:paraId="356AB6E5" w14:textId="18221E73" w:rsidR="001D77CB" w:rsidRPr="001D77CB" w:rsidRDefault="001D77CB" w:rsidP="001D77CB">
      <w:pPr>
        <w:rPr>
          <w:lang w:val="en-US"/>
        </w:rPr>
      </w:pPr>
      <w:r>
        <w:rPr>
          <w:lang w:val="en-US"/>
        </w:rPr>
        <w:t>Discuss the values for FFP related RRC parameters:</w:t>
      </w:r>
    </w:p>
    <w:p w14:paraId="53EFC393" w14:textId="77777777" w:rsidR="006B4171" w:rsidRDefault="006B4171" w:rsidP="008E565D">
      <w:pPr>
        <w:snapToGrid w:val="0"/>
        <w:spacing w:after="120"/>
        <w:jc w:val="both"/>
        <w:rPr>
          <w:b/>
          <w:highlight w:val="yellow"/>
        </w:rPr>
      </w:pPr>
    </w:p>
    <w:p w14:paraId="503BCD44" w14:textId="190964BF" w:rsidR="006B4171" w:rsidRDefault="004108F7" w:rsidP="008E565D">
      <w:pPr>
        <w:snapToGrid w:val="0"/>
        <w:spacing w:after="120"/>
        <w:jc w:val="both"/>
      </w:pPr>
      <w:r w:rsidRPr="004108F7">
        <w:rPr>
          <w:b/>
          <w:highlight w:val="cyan"/>
        </w:rPr>
        <w:t>Offline Agreement</w:t>
      </w:r>
      <w:r w:rsidR="006B4171" w:rsidRPr="004108F7">
        <w:rPr>
          <w:highlight w:val="cyan"/>
        </w:rPr>
        <w:t>:</w:t>
      </w:r>
    </w:p>
    <w:p w14:paraId="1132FA30" w14:textId="24E7AA76" w:rsidR="006B4171" w:rsidRPr="00E74E14" w:rsidRDefault="006B4171" w:rsidP="00CB157A">
      <w:pPr>
        <w:pStyle w:val="ListParagraph"/>
        <w:numPr>
          <w:ilvl w:val="0"/>
          <w:numId w:val="28"/>
        </w:numPr>
        <w:rPr>
          <w:rFonts w:ascii="Arial" w:hAnsi="Arial" w:cs="Arial"/>
          <w:sz w:val="22"/>
          <w:szCs w:val="16"/>
          <w:lang w:val="en-US"/>
        </w:rPr>
      </w:pPr>
      <w:r w:rsidRPr="00E74E14">
        <w:rPr>
          <w:rFonts w:ascii="Arial" w:hAnsi="Arial" w:cs="Arial"/>
          <w:sz w:val="22"/>
          <w:szCs w:val="16"/>
          <w:lang w:val="en-US"/>
        </w:rPr>
        <w:t>The fixed frame period is restricted to values of {</w:t>
      </w:r>
      <w:r w:rsidR="004108F7">
        <w:rPr>
          <w:rFonts w:ascii="Arial" w:hAnsi="Arial" w:cs="Arial"/>
          <w:sz w:val="22"/>
          <w:szCs w:val="16"/>
          <w:lang w:val="en-US"/>
        </w:rPr>
        <w:t>(</w:t>
      </w:r>
      <w:r w:rsidRPr="00E74E14">
        <w:rPr>
          <w:rFonts w:ascii="Arial" w:hAnsi="Arial" w:cs="Arial"/>
          <w:color w:val="FF0000"/>
          <w:sz w:val="22"/>
          <w:szCs w:val="16"/>
          <w:lang w:val="en-US"/>
        </w:rPr>
        <w:t>1ms</w:t>
      </w:r>
      <w:r w:rsidR="004108F7">
        <w:rPr>
          <w:rFonts w:ascii="Arial" w:hAnsi="Arial" w:cs="Arial"/>
          <w:color w:val="FF0000"/>
          <w:sz w:val="22"/>
          <w:szCs w:val="16"/>
          <w:lang w:val="en-US"/>
        </w:rPr>
        <w:t>)</w:t>
      </w:r>
      <w:r w:rsidRPr="00E74E14">
        <w:rPr>
          <w:rFonts w:ascii="Arial" w:hAnsi="Arial" w:cs="Arial"/>
          <w:sz w:val="22"/>
          <w:szCs w:val="16"/>
          <w:lang w:val="en-US"/>
        </w:rPr>
        <w:t xml:space="preserve">, 2ms, 2.5ms, </w:t>
      </w:r>
      <w:r w:rsidR="004108F7">
        <w:rPr>
          <w:rFonts w:ascii="Arial" w:hAnsi="Arial" w:cs="Arial"/>
          <w:sz w:val="22"/>
          <w:szCs w:val="16"/>
          <w:lang w:val="en-US"/>
        </w:rPr>
        <w:t>(</w:t>
      </w:r>
      <w:r w:rsidRPr="00E74E14">
        <w:rPr>
          <w:rFonts w:ascii="Arial" w:hAnsi="Arial" w:cs="Arial"/>
          <w:color w:val="FF0000"/>
          <w:sz w:val="22"/>
          <w:szCs w:val="16"/>
          <w:lang w:val="en-US"/>
        </w:rPr>
        <w:t>4ms</w:t>
      </w:r>
      <w:r w:rsidR="004108F7">
        <w:rPr>
          <w:rFonts w:ascii="Arial" w:hAnsi="Arial" w:cs="Arial"/>
          <w:color w:val="FF0000"/>
          <w:sz w:val="22"/>
          <w:szCs w:val="16"/>
          <w:lang w:val="en-US"/>
        </w:rPr>
        <w:t>)</w:t>
      </w:r>
      <w:r w:rsidRPr="00E74E14">
        <w:rPr>
          <w:rFonts w:ascii="Arial" w:hAnsi="Arial" w:cs="Arial"/>
          <w:sz w:val="22"/>
          <w:szCs w:val="16"/>
          <w:lang w:val="en-US"/>
        </w:rPr>
        <w:t xml:space="preserve">, 5ms, 10ms} (this is including the idle period) </w:t>
      </w:r>
    </w:p>
    <w:p w14:paraId="52250CFC" w14:textId="74483555" w:rsidR="006B4171" w:rsidRPr="00E74E14" w:rsidRDefault="006B4171" w:rsidP="00CB157A">
      <w:pPr>
        <w:pStyle w:val="ListParagraph"/>
        <w:numPr>
          <w:ilvl w:val="0"/>
          <w:numId w:val="28"/>
        </w:numPr>
        <w:rPr>
          <w:rFonts w:ascii="Arial" w:hAnsi="Arial" w:cs="Arial"/>
          <w:sz w:val="22"/>
          <w:szCs w:val="16"/>
          <w:lang w:val="en-US"/>
        </w:rPr>
      </w:pPr>
      <w:r w:rsidRPr="00E74E14">
        <w:rPr>
          <w:rFonts w:ascii="Arial" w:hAnsi="Arial" w:cs="Arial"/>
          <w:sz w:val="22"/>
          <w:szCs w:val="16"/>
          <w:lang w:val="en-US"/>
        </w:rPr>
        <w:t xml:space="preserve">The starting positions of the FFPs within a radio frame are given by </w:t>
      </w:r>
      <w:proofErr w:type="spellStart"/>
      <w:r w:rsidRPr="00E74E14">
        <w:rPr>
          <w:rFonts w:ascii="Arial" w:hAnsi="Arial" w:cs="Arial"/>
          <w:sz w:val="22"/>
          <w:szCs w:val="16"/>
          <w:lang w:val="en-US"/>
        </w:rPr>
        <w:t>i</w:t>
      </w:r>
      <w:proofErr w:type="spellEnd"/>
      <w:r w:rsidRPr="00E74E14">
        <w:rPr>
          <w:rFonts w:ascii="Arial" w:hAnsi="Arial" w:cs="Arial"/>
          <w:sz w:val="22"/>
          <w:szCs w:val="16"/>
          <w:lang w:val="en-US"/>
        </w:rPr>
        <w:t xml:space="preserve">*P where </w:t>
      </w:r>
      <w:proofErr w:type="spellStart"/>
      <w:r w:rsidRPr="00E74E14">
        <w:rPr>
          <w:rFonts w:ascii="Arial" w:hAnsi="Arial" w:cs="Arial"/>
          <w:sz w:val="22"/>
          <w:szCs w:val="16"/>
          <w:lang w:val="en-US"/>
        </w:rPr>
        <w:t>i</w:t>
      </w:r>
      <w:proofErr w:type="spellEnd"/>
      <w:proofErr w:type="gramStart"/>
      <w:r w:rsidRPr="00E74E14">
        <w:rPr>
          <w:rFonts w:ascii="Arial" w:hAnsi="Arial" w:cs="Arial"/>
          <w:sz w:val="22"/>
          <w:szCs w:val="16"/>
          <w:lang w:val="en-US"/>
        </w:rPr>
        <w:t>={</w:t>
      </w:r>
      <w:proofErr w:type="gramEnd"/>
      <w:r w:rsidRPr="00E74E14">
        <w:rPr>
          <w:rFonts w:ascii="Arial" w:hAnsi="Arial" w:cs="Arial"/>
          <w:sz w:val="22"/>
          <w:szCs w:val="16"/>
          <w:lang w:val="en-US"/>
        </w:rPr>
        <w:t xml:space="preserve">0,1,.., 10/P-1} where P is the fixed frame period in </w:t>
      </w:r>
      <w:proofErr w:type="spellStart"/>
      <w:r w:rsidRPr="00E74E14">
        <w:rPr>
          <w:rFonts w:ascii="Arial" w:hAnsi="Arial" w:cs="Arial"/>
          <w:sz w:val="22"/>
          <w:szCs w:val="16"/>
          <w:lang w:val="en-US"/>
        </w:rPr>
        <w:t>ms</w:t>
      </w:r>
      <w:proofErr w:type="spellEnd"/>
    </w:p>
    <w:p w14:paraId="3343BABF" w14:textId="77777777" w:rsidR="006B4171" w:rsidRPr="00E74E14" w:rsidRDefault="006B4171" w:rsidP="006B4171">
      <w:pPr>
        <w:pStyle w:val="ListParagraph"/>
        <w:numPr>
          <w:ilvl w:val="0"/>
          <w:numId w:val="28"/>
        </w:numPr>
        <w:rPr>
          <w:rFonts w:ascii="Arial" w:hAnsi="Arial" w:cs="Arial"/>
          <w:sz w:val="22"/>
          <w:szCs w:val="16"/>
          <w:lang w:val="en-US"/>
        </w:rPr>
      </w:pPr>
      <w:r w:rsidRPr="00E74E14">
        <w:rPr>
          <w:rFonts w:ascii="Arial" w:hAnsi="Arial" w:cs="Arial"/>
          <w:sz w:val="22"/>
          <w:szCs w:val="16"/>
          <w:lang w:val="en-US"/>
        </w:rPr>
        <w:t xml:space="preserve">The idle period for a given SCS = </w:t>
      </w:r>
      <w:proofErr w:type="gramStart"/>
      <w:r w:rsidRPr="00E74E14">
        <w:rPr>
          <w:rFonts w:ascii="Arial" w:hAnsi="Arial" w:cs="Arial"/>
          <w:sz w:val="22"/>
          <w:szCs w:val="16"/>
          <w:lang w:val="en-US"/>
        </w:rPr>
        <w:t>ceil( Minimum</w:t>
      </w:r>
      <w:proofErr w:type="gramEnd"/>
      <w:r w:rsidRPr="00E74E14">
        <w:rPr>
          <w:rFonts w:ascii="Arial" w:hAnsi="Arial" w:cs="Arial"/>
          <w:sz w:val="22"/>
          <w:szCs w:val="16"/>
          <w:lang w:val="en-US"/>
        </w:rPr>
        <w:t xml:space="preserve"> idle period allowed by regulations / Ts) where </w:t>
      </w:r>
    </w:p>
    <w:p w14:paraId="156F2E6C" w14:textId="77777777" w:rsidR="006B4171" w:rsidRPr="00E74E14" w:rsidRDefault="006B4171" w:rsidP="006B4171">
      <w:pPr>
        <w:pStyle w:val="ListParagraph"/>
        <w:numPr>
          <w:ilvl w:val="1"/>
          <w:numId w:val="28"/>
        </w:numPr>
        <w:rPr>
          <w:rFonts w:ascii="Arial" w:hAnsi="Arial" w:cs="Arial"/>
          <w:sz w:val="22"/>
          <w:szCs w:val="16"/>
          <w:lang w:val="en-US"/>
        </w:rPr>
      </w:pPr>
      <w:r w:rsidRPr="00E74E14">
        <w:rPr>
          <w:rFonts w:ascii="Arial" w:hAnsi="Arial" w:cs="Arial"/>
          <w:sz w:val="22"/>
          <w:szCs w:val="16"/>
          <w:lang w:val="en-US"/>
        </w:rPr>
        <w:t xml:space="preserve">Minimum idle period allowed by regulations = </w:t>
      </w:r>
      <w:proofErr w:type="gramStart"/>
      <w:r w:rsidRPr="00E74E14">
        <w:rPr>
          <w:rFonts w:ascii="Arial" w:hAnsi="Arial" w:cs="Arial"/>
          <w:sz w:val="22"/>
          <w:szCs w:val="16"/>
          <w:lang w:val="en-US"/>
        </w:rPr>
        <w:t>max(</w:t>
      </w:r>
      <w:proofErr w:type="gramEnd"/>
      <w:r w:rsidRPr="00E74E14">
        <w:rPr>
          <w:rFonts w:ascii="Arial" w:hAnsi="Arial" w:cs="Arial"/>
          <w:sz w:val="22"/>
          <w:szCs w:val="16"/>
          <w:lang w:val="en-US"/>
        </w:rPr>
        <w:t>5% of FFP, 100us)</w:t>
      </w:r>
    </w:p>
    <w:p w14:paraId="6EA820C9" w14:textId="1CEF09DE" w:rsidR="006B4171" w:rsidRDefault="006B4171" w:rsidP="006B4171">
      <w:pPr>
        <w:pStyle w:val="ListParagraph"/>
        <w:numPr>
          <w:ilvl w:val="1"/>
          <w:numId w:val="28"/>
        </w:numPr>
        <w:rPr>
          <w:rFonts w:ascii="Arial" w:hAnsi="Arial" w:cs="Arial"/>
          <w:sz w:val="22"/>
          <w:szCs w:val="16"/>
          <w:lang w:val="en-US"/>
        </w:rPr>
      </w:pPr>
      <w:r w:rsidRPr="00E74E14">
        <w:rPr>
          <w:rFonts w:ascii="Arial" w:hAnsi="Arial" w:cs="Arial"/>
          <w:sz w:val="22"/>
          <w:szCs w:val="16"/>
          <w:lang w:val="en-US"/>
        </w:rPr>
        <w:t>Ts is the symbol duration for the given SCS</w:t>
      </w:r>
    </w:p>
    <w:p w14:paraId="195A4E36" w14:textId="7686B9B2" w:rsidR="004108F7" w:rsidRPr="00E74E14" w:rsidRDefault="004108F7" w:rsidP="004108F7">
      <w:pPr>
        <w:pStyle w:val="ListParagraph"/>
        <w:numPr>
          <w:ilvl w:val="0"/>
          <w:numId w:val="28"/>
        </w:numPr>
        <w:rPr>
          <w:rFonts w:ascii="Arial" w:hAnsi="Arial" w:cs="Arial"/>
          <w:sz w:val="22"/>
          <w:szCs w:val="16"/>
          <w:lang w:val="en-US"/>
        </w:rPr>
      </w:pPr>
      <w:r>
        <w:rPr>
          <w:rFonts w:ascii="Arial" w:hAnsi="Arial" w:cs="Arial"/>
          <w:sz w:val="22"/>
          <w:szCs w:val="16"/>
          <w:lang w:val="en-US"/>
        </w:rPr>
        <w:t>Note: Offset does not need to be signaled via RRC</w:t>
      </w:r>
    </w:p>
    <w:p w14:paraId="2D01A463" w14:textId="330C448E" w:rsidR="006B4171" w:rsidRDefault="006B4171" w:rsidP="008E565D">
      <w:pPr>
        <w:snapToGrid w:val="0"/>
        <w:spacing w:after="120"/>
        <w:jc w:val="both"/>
      </w:pPr>
    </w:p>
    <w:p w14:paraId="78AEC636" w14:textId="77777777" w:rsidR="006B4171" w:rsidRPr="00675924" w:rsidRDefault="006B4171" w:rsidP="008E565D">
      <w:pPr>
        <w:snapToGrid w:val="0"/>
        <w:spacing w:after="120"/>
        <w:jc w:val="both"/>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229"/>
      </w:tblGrid>
      <w:tr w:rsidR="002D28ED" w:rsidRPr="00BF61B2" w14:paraId="63AA28FF" w14:textId="77777777" w:rsidTr="008B70DE">
        <w:trPr>
          <w:trHeight w:val="20"/>
        </w:trPr>
        <w:tc>
          <w:tcPr>
            <w:tcW w:w="2405" w:type="dxa"/>
          </w:tcPr>
          <w:p w14:paraId="3D95F9E7" w14:textId="77777777" w:rsidR="002D28ED" w:rsidRPr="00BF61B2" w:rsidRDefault="002D28ED" w:rsidP="008B70DE">
            <w:pPr>
              <w:overflowPunct/>
              <w:autoSpaceDE/>
              <w:autoSpaceDN/>
              <w:adjustRightInd/>
              <w:spacing w:after="0"/>
              <w:textAlignment w:val="auto"/>
            </w:pPr>
            <w:r>
              <w:rPr>
                <w:rFonts w:ascii="Arial" w:hAnsi="Arial" w:cs="Arial"/>
                <w:sz w:val="16"/>
                <w:szCs w:val="16"/>
              </w:rPr>
              <w:t xml:space="preserve">ZTE, </w:t>
            </w:r>
            <w:proofErr w:type="spellStart"/>
            <w:r>
              <w:rPr>
                <w:rFonts w:ascii="Arial" w:hAnsi="Arial" w:cs="Arial"/>
                <w:sz w:val="16"/>
                <w:szCs w:val="16"/>
              </w:rPr>
              <w:t>Sanechips</w:t>
            </w:r>
            <w:proofErr w:type="spellEnd"/>
          </w:p>
        </w:tc>
        <w:tc>
          <w:tcPr>
            <w:tcW w:w="7229" w:type="dxa"/>
          </w:tcPr>
          <w:p w14:paraId="3DA0FA2B" w14:textId="4CCC86FC" w:rsidR="002D28ED" w:rsidRDefault="00A84BE1" w:rsidP="008B70DE">
            <w:pPr>
              <w:overflowPunct/>
              <w:autoSpaceDE/>
              <w:autoSpaceDN/>
              <w:adjustRightInd/>
              <w:spacing w:after="0"/>
              <w:textAlignment w:val="auto"/>
              <w:rPr>
                <w:rFonts w:ascii="Arial" w:hAnsi="Arial" w:cs="Arial"/>
                <w:sz w:val="16"/>
                <w:szCs w:val="16"/>
              </w:rPr>
            </w:pPr>
            <w:r w:rsidRPr="00CA3D6A">
              <w:rPr>
                <w:rFonts w:ascii="Arial" w:hAnsi="Arial" w:cs="Arial"/>
                <w:sz w:val="16"/>
                <w:szCs w:val="16"/>
              </w:rPr>
              <w:t>Proposal 10: The method of Randomly selection the starting position of CCA in CCA time window (idle period) can be considered for FBE to solve unfairness problem caused by NR-U node timing difference and increase the opportunity of channel access for NR-U nodes</w:t>
            </w:r>
          </w:p>
        </w:tc>
      </w:tr>
      <w:tr w:rsidR="002D28ED" w:rsidRPr="00BF61B2" w14:paraId="7BAE3E21" w14:textId="77777777" w:rsidTr="008B70DE">
        <w:trPr>
          <w:trHeight w:val="20"/>
        </w:trPr>
        <w:tc>
          <w:tcPr>
            <w:tcW w:w="2405" w:type="dxa"/>
          </w:tcPr>
          <w:p w14:paraId="11F3B5A0" w14:textId="77777777" w:rsidR="002D28ED" w:rsidRPr="00BF61B2" w:rsidRDefault="002D28ED" w:rsidP="008B70DE">
            <w:pPr>
              <w:overflowPunct/>
              <w:autoSpaceDE/>
              <w:autoSpaceDN/>
              <w:adjustRightInd/>
              <w:spacing w:after="0"/>
              <w:textAlignment w:val="auto"/>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229" w:type="dxa"/>
          </w:tcPr>
          <w:p w14:paraId="46E73229" w14:textId="77777777" w:rsidR="00EC436C" w:rsidRPr="00CA3D6A" w:rsidRDefault="00EC436C" w:rsidP="00CA3D6A">
            <w:pPr>
              <w:overflowPunct/>
              <w:autoSpaceDE/>
              <w:autoSpaceDN/>
              <w:adjustRightInd/>
              <w:spacing w:after="0"/>
              <w:textAlignment w:val="auto"/>
              <w:rPr>
                <w:rFonts w:ascii="Arial" w:hAnsi="Arial" w:cs="Arial"/>
                <w:sz w:val="16"/>
                <w:szCs w:val="16"/>
              </w:rPr>
            </w:pPr>
            <w:r w:rsidRPr="00CA3D6A">
              <w:rPr>
                <w:rFonts w:ascii="Arial" w:hAnsi="Arial" w:cs="Arial"/>
                <w:sz w:val="16"/>
                <w:szCs w:val="16"/>
              </w:rPr>
              <w:t xml:space="preserve">Proposal 23: In addition to the FFP and the corresponding starting position, the idle period should be indicated to the UE through higher layer </w:t>
            </w:r>
            <w:proofErr w:type="spellStart"/>
            <w:r w:rsidRPr="00CA3D6A">
              <w:rPr>
                <w:rFonts w:ascii="Arial" w:hAnsi="Arial" w:cs="Arial"/>
                <w:sz w:val="16"/>
                <w:szCs w:val="16"/>
              </w:rPr>
              <w:t>signaling</w:t>
            </w:r>
            <w:proofErr w:type="spellEnd"/>
            <w:r w:rsidRPr="00CA3D6A">
              <w:rPr>
                <w:rFonts w:ascii="Arial" w:hAnsi="Arial" w:cs="Arial"/>
                <w:sz w:val="16"/>
                <w:szCs w:val="16"/>
              </w:rPr>
              <w:t xml:space="preserve"> in SIB1 or UE-dedicated RRC.</w:t>
            </w:r>
          </w:p>
          <w:p w14:paraId="4D8B7FAF" w14:textId="11B48164" w:rsidR="002D28ED" w:rsidRPr="00CA3D6A" w:rsidRDefault="00EC436C" w:rsidP="00CA3D6A">
            <w:pPr>
              <w:overflowPunct/>
              <w:autoSpaceDE/>
              <w:autoSpaceDN/>
              <w:adjustRightInd/>
              <w:spacing w:after="0"/>
              <w:textAlignment w:val="auto"/>
              <w:rPr>
                <w:rFonts w:ascii="Arial" w:hAnsi="Arial" w:cs="Arial"/>
                <w:sz w:val="16"/>
                <w:szCs w:val="16"/>
              </w:rPr>
            </w:pPr>
            <w:r w:rsidRPr="00CA3D6A">
              <w:rPr>
                <w:rFonts w:ascii="Arial" w:hAnsi="Arial" w:cs="Arial"/>
                <w:sz w:val="16"/>
                <w:szCs w:val="16"/>
              </w:rPr>
              <w:t>Proposal 24: UE operation as an FBE initiating device is not supported in Rel-16.</w:t>
            </w:r>
          </w:p>
        </w:tc>
      </w:tr>
      <w:tr w:rsidR="002D28ED" w:rsidRPr="00BF61B2" w14:paraId="002C406E" w14:textId="77777777" w:rsidTr="008B70DE">
        <w:trPr>
          <w:trHeight w:val="20"/>
        </w:trPr>
        <w:tc>
          <w:tcPr>
            <w:tcW w:w="2405" w:type="dxa"/>
          </w:tcPr>
          <w:p w14:paraId="669264DB" w14:textId="77777777" w:rsidR="002D28ED" w:rsidRPr="00BF61B2" w:rsidRDefault="002D28ED" w:rsidP="008B70DE">
            <w:pPr>
              <w:overflowPunct/>
              <w:autoSpaceDE/>
              <w:autoSpaceDN/>
              <w:adjustRightInd/>
              <w:spacing w:after="0"/>
              <w:textAlignment w:val="auto"/>
            </w:pPr>
            <w:r>
              <w:rPr>
                <w:rFonts w:ascii="Arial" w:hAnsi="Arial" w:cs="Arial"/>
                <w:sz w:val="16"/>
                <w:szCs w:val="16"/>
              </w:rPr>
              <w:t>vivo</w:t>
            </w:r>
          </w:p>
        </w:tc>
        <w:tc>
          <w:tcPr>
            <w:tcW w:w="7229" w:type="dxa"/>
          </w:tcPr>
          <w:p w14:paraId="193422EB" w14:textId="710DF1CC" w:rsidR="002D28ED" w:rsidRPr="00CA3D6A" w:rsidRDefault="001A3A1D" w:rsidP="00CA3D6A">
            <w:pPr>
              <w:overflowPunct/>
              <w:autoSpaceDE/>
              <w:autoSpaceDN/>
              <w:adjustRightInd/>
              <w:spacing w:after="0"/>
              <w:textAlignment w:val="auto"/>
              <w:rPr>
                <w:rFonts w:ascii="Arial" w:hAnsi="Arial" w:cs="Arial"/>
                <w:sz w:val="16"/>
                <w:szCs w:val="16"/>
              </w:rPr>
            </w:pPr>
            <w:r w:rsidRPr="00CA3D6A">
              <w:rPr>
                <w:rFonts w:ascii="Arial" w:hAnsi="Arial" w:cs="Arial"/>
                <w:sz w:val="16"/>
                <w:szCs w:val="16"/>
              </w:rPr>
              <w:fldChar w:fldCharType="begin"/>
            </w:r>
            <w:r w:rsidRPr="00CA3D6A">
              <w:rPr>
                <w:rFonts w:ascii="Arial" w:hAnsi="Arial" w:cs="Arial"/>
                <w:sz w:val="16"/>
                <w:szCs w:val="16"/>
              </w:rPr>
              <w:instrText xml:space="preserve"> </w:instrText>
            </w:r>
            <w:r w:rsidRPr="00CA3D6A">
              <w:rPr>
                <w:rFonts w:ascii="Arial" w:hAnsi="Arial" w:cs="Arial" w:hint="eastAsia"/>
                <w:sz w:val="16"/>
                <w:szCs w:val="16"/>
              </w:rPr>
              <w:instrText>REF _Ref862723 \h</w:instrText>
            </w:r>
            <w:r w:rsidRPr="00CA3D6A">
              <w:rPr>
                <w:rFonts w:ascii="Arial" w:hAnsi="Arial" w:cs="Arial"/>
                <w:sz w:val="16"/>
                <w:szCs w:val="16"/>
              </w:rPr>
              <w:instrText xml:space="preserve"> </w:instrText>
            </w:r>
            <w:r w:rsidR="00CA3D6A">
              <w:rPr>
                <w:rFonts w:ascii="Arial" w:hAnsi="Arial" w:cs="Arial"/>
                <w:sz w:val="16"/>
                <w:szCs w:val="16"/>
              </w:rPr>
              <w:instrText xml:space="preserve"> \* MERGEFORMAT </w:instrText>
            </w:r>
            <w:r w:rsidRPr="00CA3D6A">
              <w:rPr>
                <w:rFonts w:ascii="Arial" w:hAnsi="Arial" w:cs="Arial"/>
                <w:sz w:val="16"/>
                <w:szCs w:val="16"/>
              </w:rPr>
            </w:r>
            <w:r w:rsidRPr="00CA3D6A">
              <w:rPr>
                <w:rFonts w:ascii="Arial" w:hAnsi="Arial" w:cs="Arial"/>
                <w:sz w:val="16"/>
                <w:szCs w:val="16"/>
              </w:rPr>
              <w:fldChar w:fldCharType="separate"/>
            </w:r>
            <w:r w:rsidRPr="00CA3D6A">
              <w:rPr>
                <w:rFonts w:ascii="Arial" w:hAnsi="Arial" w:cs="Arial"/>
                <w:sz w:val="16"/>
                <w:szCs w:val="16"/>
              </w:rPr>
              <w:t>Proposal</w:t>
            </w:r>
            <w:r w:rsidRPr="00CA3D6A">
              <w:rPr>
                <w:rFonts w:ascii="Arial" w:hAnsi="Arial" w:cs="Arial" w:hint="eastAsia"/>
                <w:sz w:val="16"/>
                <w:szCs w:val="16"/>
              </w:rPr>
              <w:t xml:space="preserve"> </w:t>
            </w:r>
            <w:r w:rsidRPr="00CA3D6A">
              <w:rPr>
                <w:rFonts w:ascii="Arial" w:hAnsi="Arial" w:cs="Arial"/>
                <w:sz w:val="16"/>
                <w:szCs w:val="16"/>
              </w:rPr>
              <w:t xml:space="preserve">7: </w:t>
            </w:r>
            <w:r w:rsidRPr="00CA3D6A">
              <w:rPr>
                <w:rFonts w:ascii="Arial" w:hAnsi="Arial" w:cs="Arial" w:hint="eastAsia"/>
                <w:sz w:val="16"/>
                <w:szCs w:val="16"/>
              </w:rPr>
              <w:t xml:space="preserve">FBE UE chooses to share the gNB initiated </w:t>
            </w:r>
            <w:r w:rsidRPr="00CA3D6A">
              <w:rPr>
                <w:rFonts w:ascii="Arial" w:hAnsi="Arial" w:cs="Arial"/>
                <w:sz w:val="16"/>
                <w:szCs w:val="16"/>
              </w:rPr>
              <w:t>COT</w:t>
            </w:r>
            <w:r w:rsidRPr="00CA3D6A">
              <w:rPr>
                <w:rFonts w:ascii="Arial" w:hAnsi="Arial" w:cs="Arial" w:hint="eastAsia"/>
                <w:sz w:val="16"/>
                <w:szCs w:val="16"/>
              </w:rPr>
              <w:t xml:space="preserve"> or transmit by itself according to the UL resource allocation in time domain</w:t>
            </w:r>
            <w:r w:rsidRPr="00CA3D6A">
              <w:rPr>
                <w:rFonts w:ascii="Arial" w:hAnsi="Arial" w:cs="Arial"/>
                <w:sz w:val="16"/>
                <w:szCs w:val="16"/>
              </w:rPr>
              <w:t>.</w:t>
            </w:r>
            <w:r w:rsidRPr="00CA3D6A">
              <w:rPr>
                <w:rFonts w:ascii="Arial" w:hAnsi="Arial" w:cs="Arial"/>
                <w:sz w:val="16"/>
                <w:szCs w:val="16"/>
              </w:rPr>
              <w:fldChar w:fldCharType="end"/>
            </w:r>
          </w:p>
        </w:tc>
      </w:tr>
      <w:tr w:rsidR="002D28ED" w:rsidRPr="00BF61B2" w14:paraId="7446EF54" w14:textId="77777777" w:rsidTr="008B70DE">
        <w:trPr>
          <w:trHeight w:val="20"/>
        </w:trPr>
        <w:tc>
          <w:tcPr>
            <w:tcW w:w="2405" w:type="dxa"/>
          </w:tcPr>
          <w:p w14:paraId="6EE21741" w14:textId="77777777" w:rsidR="002D28ED" w:rsidRPr="00BF61B2" w:rsidRDefault="002D28ED" w:rsidP="008B70DE">
            <w:pPr>
              <w:overflowPunct/>
              <w:autoSpaceDE/>
              <w:autoSpaceDN/>
              <w:adjustRightInd/>
              <w:spacing w:after="0"/>
              <w:textAlignment w:val="auto"/>
            </w:pPr>
            <w:r>
              <w:rPr>
                <w:rFonts w:ascii="Arial" w:hAnsi="Arial" w:cs="Arial"/>
                <w:sz w:val="16"/>
                <w:szCs w:val="16"/>
              </w:rPr>
              <w:t>MediaTek Inc.</w:t>
            </w:r>
          </w:p>
        </w:tc>
        <w:tc>
          <w:tcPr>
            <w:tcW w:w="7229" w:type="dxa"/>
          </w:tcPr>
          <w:p w14:paraId="29E919A2"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 xml:space="preserve">Observation 3: The TDD-UL-DL-Config information element from NR Rel-15 has provided much flexibility in terms of different combinations of slot formats and periodicities. </w:t>
            </w:r>
          </w:p>
          <w:p w14:paraId="6E891B64"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Observation 4: The periodicities provided by pattern1 and pattern2 can meet the periodicity configuration of fixed frame periods with a practical granularity in FBE operation.</w:t>
            </w:r>
          </w:p>
          <w:p w14:paraId="1CECB1DF"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Proposal 12: The fixed frame period (FFP) of a cell can be determined the dl-UL-</w:t>
            </w:r>
            <w:proofErr w:type="spellStart"/>
            <w:r w:rsidRPr="003B735B">
              <w:rPr>
                <w:rFonts w:ascii="Arial" w:hAnsi="Arial" w:cs="Arial"/>
                <w:sz w:val="16"/>
                <w:szCs w:val="16"/>
              </w:rPr>
              <w:t>TransmissionPeriodicity</w:t>
            </w:r>
            <w:proofErr w:type="spellEnd"/>
            <w:r w:rsidRPr="003B735B">
              <w:rPr>
                <w:rFonts w:ascii="Arial" w:hAnsi="Arial" w:cs="Arial"/>
                <w:sz w:val="16"/>
                <w:szCs w:val="16"/>
              </w:rPr>
              <w:t xml:space="preserve"> of pattern1 and pattern2 from </w:t>
            </w:r>
            <w:proofErr w:type="spellStart"/>
            <w:r w:rsidRPr="003B735B">
              <w:rPr>
                <w:rFonts w:ascii="Arial" w:hAnsi="Arial" w:cs="Arial"/>
                <w:sz w:val="16"/>
                <w:szCs w:val="16"/>
              </w:rPr>
              <w:t>tdd</w:t>
            </w:r>
            <w:proofErr w:type="spellEnd"/>
            <w:r w:rsidRPr="003B735B">
              <w:rPr>
                <w:rFonts w:ascii="Arial" w:hAnsi="Arial" w:cs="Arial"/>
                <w:sz w:val="16"/>
                <w:szCs w:val="16"/>
              </w:rPr>
              <w:t>-UL-DL-</w:t>
            </w:r>
            <w:proofErr w:type="spellStart"/>
            <w:r w:rsidRPr="003B735B">
              <w:rPr>
                <w:rFonts w:ascii="Arial" w:hAnsi="Arial" w:cs="Arial"/>
                <w:sz w:val="16"/>
                <w:szCs w:val="16"/>
              </w:rPr>
              <w:t>ConfigurationCommon</w:t>
            </w:r>
            <w:proofErr w:type="spellEnd"/>
            <w:r w:rsidRPr="003B735B">
              <w:rPr>
                <w:rFonts w:ascii="Arial" w:hAnsi="Arial" w:cs="Arial"/>
                <w:sz w:val="16"/>
                <w:szCs w:val="16"/>
              </w:rPr>
              <w:t xml:space="preserve"> in </w:t>
            </w:r>
            <w:proofErr w:type="spellStart"/>
            <w:r w:rsidRPr="003B735B">
              <w:rPr>
                <w:rFonts w:ascii="Arial" w:hAnsi="Arial" w:cs="Arial"/>
                <w:sz w:val="16"/>
                <w:szCs w:val="16"/>
              </w:rPr>
              <w:t>ServingCellConfigCommonSIB</w:t>
            </w:r>
            <w:proofErr w:type="spellEnd"/>
            <w:r w:rsidRPr="003B735B">
              <w:rPr>
                <w:rFonts w:ascii="Arial" w:hAnsi="Arial" w:cs="Arial"/>
                <w:sz w:val="16"/>
                <w:szCs w:val="16"/>
              </w:rPr>
              <w:t xml:space="preserve">. No additional </w:t>
            </w:r>
            <w:proofErr w:type="spellStart"/>
            <w:r w:rsidRPr="003B735B">
              <w:rPr>
                <w:rFonts w:ascii="Arial" w:hAnsi="Arial" w:cs="Arial"/>
                <w:sz w:val="16"/>
                <w:szCs w:val="16"/>
              </w:rPr>
              <w:t>signaling</w:t>
            </w:r>
            <w:proofErr w:type="spellEnd"/>
            <w:r w:rsidRPr="003B735B">
              <w:rPr>
                <w:rFonts w:ascii="Arial" w:hAnsi="Arial" w:cs="Arial"/>
                <w:sz w:val="16"/>
                <w:szCs w:val="16"/>
              </w:rPr>
              <w:t xml:space="preserve"> for FFP is needed.  </w:t>
            </w:r>
          </w:p>
          <w:p w14:paraId="3F706E7C"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 xml:space="preserve">Proposal 13: GC-PDCCH configuration is not extended to idle UEs. </w:t>
            </w:r>
          </w:p>
          <w:p w14:paraId="574B66E8"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 xml:space="preserve">Proposal 14: In NR-U with FBE operation, UE should be allowed to operate as an initiating device. </w:t>
            </w:r>
          </w:p>
          <w:p w14:paraId="02B7C6A6"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 xml:space="preserve">Proposal 15: UE applies Cat2 LBT for PRACH/PUCCH/PUSCH/SRS on semi-statically and semi-persistently configured resources by default, unless indicated otherwise. </w:t>
            </w:r>
          </w:p>
          <w:p w14:paraId="5F4C8527"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 xml:space="preserve">Proposal 16: UE </w:t>
            </w:r>
            <w:proofErr w:type="gramStart"/>
            <w:r w:rsidRPr="003B735B">
              <w:rPr>
                <w:rFonts w:ascii="Arial" w:hAnsi="Arial" w:cs="Arial"/>
                <w:sz w:val="16"/>
                <w:szCs w:val="16"/>
              </w:rPr>
              <w:t>is allowed to</w:t>
            </w:r>
            <w:proofErr w:type="gramEnd"/>
            <w:r w:rsidRPr="003B735B">
              <w:rPr>
                <w:rFonts w:ascii="Arial" w:hAnsi="Arial" w:cs="Arial"/>
                <w:sz w:val="16"/>
                <w:szCs w:val="16"/>
              </w:rPr>
              <w:t xml:space="preserve"> conduct PRACH/PUCCH/PUSCH/SRS transmission on semi-statically and semi-persistently configured resources simply conditioned on the passes of Cat2 LBT.  </w:t>
            </w:r>
          </w:p>
          <w:p w14:paraId="2E724DBC" w14:textId="77777777" w:rsidR="003E282A"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 xml:space="preserve">Proposal 17: If UE does not detect/decode any downlink transmission in the beginning of a fixed frame period, UE can skip PDCCH monitoring and measurement for the remaining duration of the fixed frame period.  </w:t>
            </w:r>
          </w:p>
          <w:p w14:paraId="1ECF87E7" w14:textId="77777777" w:rsidR="003E282A" w:rsidRPr="003E282A" w:rsidRDefault="003E282A" w:rsidP="003E282A">
            <w:pPr>
              <w:overflowPunct/>
              <w:autoSpaceDE/>
              <w:autoSpaceDN/>
              <w:adjustRightInd/>
              <w:spacing w:after="0"/>
              <w:textAlignment w:val="auto"/>
              <w:rPr>
                <w:rFonts w:ascii="Arial" w:hAnsi="Arial" w:cs="Arial"/>
                <w:sz w:val="16"/>
                <w:szCs w:val="16"/>
              </w:rPr>
            </w:pPr>
            <w:r w:rsidRPr="003E282A">
              <w:rPr>
                <w:rFonts w:ascii="Arial" w:hAnsi="Arial" w:cs="Arial"/>
                <w:sz w:val="16"/>
                <w:szCs w:val="16"/>
              </w:rPr>
              <w:t>Observation 19: An ETSI FBE device can coexist with ETSI LBE devices</w:t>
            </w:r>
          </w:p>
          <w:p w14:paraId="1A9D6C82" w14:textId="77777777" w:rsidR="003E282A" w:rsidRPr="003E282A" w:rsidRDefault="003E282A" w:rsidP="003E282A">
            <w:pPr>
              <w:overflowPunct/>
              <w:autoSpaceDE/>
              <w:autoSpaceDN/>
              <w:adjustRightInd/>
              <w:spacing w:after="0"/>
              <w:textAlignment w:val="auto"/>
              <w:rPr>
                <w:rFonts w:ascii="Arial" w:hAnsi="Arial" w:cs="Arial"/>
                <w:sz w:val="16"/>
                <w:szCs w:val="16"/>
              </w:rPr>
            </w:pPr>
            <w:r w:rsidRPr="003E282A">
              <w:rPr>
                <w:rFonts w:ascii="Arial" w:hAnsi="Arial" w:cs="Arial"/>
                <w:sz w:val="16"/>
                <w:szCs w:val="16"/>
              </w:rPr>
              <w:t>Observation 20: An ETSI FBE device cannot coexist with another ETSI FBE device unless they coordinate with each other when they grab access to the channel in some sort of supervisory manner. Inherent in this observation is that they already align their Fixed Frame Periods (FFPs).</w:t>
            </w:r>
          </w:p>
          <w:p w14:paraId="24587B90" w14:textId="77777777" w:rsidR="003E282A" w:rsidRPr="003E282A" w:rsidRDefault="003E282A" w:rsidP="003E282A">
            <w:pPr>
              <w:overflowPunct/>
              <w:autoSpaceDE/>
              <w:autoSpaceDN/>
              <w:adjustRightInd/>
              <w:spacing w:after="0"/>
              <w:textAlignment w:val="auto"/>
              <w:rPr>
                <w:rFonts w:ascii="Arial" w:hAnsi="Arial" w:cs="Arial"/>
                <w:sz w:val="16"/>
                <w:szCs w:val="16"/>
              </w:rPr>
            </w:pPr>
            <w:r w:rsidRPr="003E282A">
              <w:rPr>
                <w:rFonts w:ascii="Arial" w:hAnsi="Arial" w:cs="Arial"/>
                <w:sz w:val="16"/>
                <w:szCs w:val="16"/>
              </w:rPr>
              <w:t>Proposal 24: Draft a Liaison statement to ETSI BRAN to suggest a change to the adaptivity for FBE devices such that they can fairly coexist with each other without coordination. FFS – what sort of adaptivity for FBE results in fair use.</w:t>
            </w:r>
          </w:p>
          <w:p w14:paraId="72A30D6C" w14:textId="71890FF6" w:rsidR="002D28ED" w:rsidRDefault="003E282A" w:rsidP="003E282A">
            <w:pPr>
              <w:overflowPunct/>
              <w:autoSpaceDE/>
              <w:autoSpaceDN/>
              <w:adjustRightInd/>
              <w:spacing w:after="0"/>
              <w:textAlignment w:val="auto"/>
              <w:rPr>
                <w:rFonts w:ascii="Arial" w:hAnsi="Arial" w:cs="Arial"/>
                <w:sz w:val="16"/>
                <w:szCs w:val="16"/>
              </w:rPr>
            </w:pPr>
            <w:r w:rsidRPr="003E282A">
              <w:rPr>
                <w:rFonts w:ascii="Arial" w:hAnsi="Arial" w:cs="Arial"/>
                <w:sz w:val="16"/>
                <w:szCs w:val="16"/>
              </w:rPr>
              <w:t>Observation 21: Modified ETSI FBE can achieve extremely good channel utilization and delay spread, even without coordination.</w:t>
            </w:r>
            <w:r w:rsidR="003B735B" w:rsidRPr="003B735B">
              <w:rPr>
                <w:rFonts w:ascii="Arial" w:hAnsi="Arial" w:cs="Arial"/>
                <w:sz w:val="16"/>
                <w:szCs w:val="16"/>
              </w:rPr>
              <w:t xml:space="preserve"> </w:t>
            </w:r>
          </w:p>
        </w:tc>
      </w:tr>
      <w:tr w:rsidR="002D28ED" w:rsidRPr="00BF61B2" w14:paraId="732D6233" w14:textId="77777777" w:rsidTr="008B70DE">
        <w:trPr>
          <w:trHeight w:val="20"/>
        </w:trPr>
        <w:tc>
          <w:tcPr>
            <w:tcW w:w="2405" w:type="dxa"/>
          </w:tcPr>
          <w:p w14:paraId="60585689" w14:textId="77777777" w:rsidR="002D28ED" w:rsidRPr="00BF61B2" w:rsidRDefault="002D28ED" w:rsidP="008B70DE">
            <w:pPr>
              <w:overflowPunct/>
              <w:autoSpaceDE/>
              <w:autoSpaceDN/>
              <w:adjustRightInd/>
              <w:spacing w:after="0"/>
              <w:textAlignment w:val="auto"/>
            </w:pPr>
            <w:r>
              <w:rPr>
                <w:rFonts w:ascii="Arial" w:hAnsi="Arial" w:cs="Arial"/>
                <w:sz w:val="16"/>
                <w:szCs w:val="16"/>
              </w:rPr>
              <w:lastRenderedPageBreak/>
              <w:t>Intel Corporation</w:t>
            </w:r>
          </w:p>
        </w:tc>
        <w:tc>
          <w:tcPr>
            <w:tcW w:w="7229" w:type="dxa"/>
          </w:tcPr>
          <w:p w14:paraId="78B0EAC1" w14:textId="77777777" w:rsidR="0097553A" w:rsidRPr="0097553A" w:rsidRDefault="0097553A" w:rsidP="0097553A">
            <w:pPr>
              <w:overflowPunct/>
              <w:autoSpaceDE/>
              <w:autoSpaceDN/>
              <w:adjustRightInd/>
              <w:spacing w:after="0"/>
              <w:textAlignment w:val="auto"/>
              <w:rPr>
                <w:rFonts w:ascii="Arial" w:hAnsi="Arial" w:cs="Arial"/>
                <w:sz w:val="16"/>
                <w:szCs w:val="16"/>
                <w:lang w:val="en-US"/>
              </w:rPr>
            </w:pPr>
            <w:r w:rsidRPr="0097553A">
              <w:rPr>
                <w:rFonts w:ascii="Arial" w:hAnsi="Arial" w:cs="Arial"/>
                <w:sz w:val="16"/>
                <w:szCs w:val="16"/>
                <w:lang w:val="en-US"/>
              </w:rPr>
              <w:t xml:space="preserve">Observation 4: Considering that the regulatory requirements for FBE imposes a minimum idle period of 100 </w:t>
            </w:r>
            <w:proofErr w:type="spellStart"/>
            <w:r w:rsidRPr="0097553A">
              <w:rPr>
                <w:rFonts w:ascii="Arial" w:hAnsi="Arial" w:cs="Arial"/>
                <w:sz w:val="16"/>
                <w:szCs w:val="16"/>
                <w:lang w:val="en-US"/>
              </w:rPr>
              <w:t>μs</w:t>
            </w:r>
            <w:proofErr w:type="spellEnd"/>
            <w:r w:rsidRPr="0097553A">
              <w:rPr>
                <w:rFonts w:ascii="Arial" w:hAnsi="Arial" w:cs="Arial"/>
                <w:sz w:val="16"/>
                <w:szCs w:val="16"/>
                <w:lang w:val="en-US"/>
              </w:rPr>
              <w:t xml:space="preserve">, if the FFP is less than 2 </w:t>
            </w:r>
            <w:proofErr w:type="spellStart"/>
            <w:r w:rsidRPr="0097553A">
              <w:rPr>
                <w:rFonts w:ascii="Arial" w:hAnsi="Arial" w:cs="Arial"/>
                <w:sz w:val="16"/>
                <w:szCs w:val="16"/>
                <w:lang w:val="en-US"/>
              </w:rPr>
              <w:t>ms</w:t>
            </w:r>
            <w:proofErr w:type="spellEnd"/>
            <w:r w:rsidRPr="0097553A">
              <w:rPr>
                <w:rFonts w:ascii="Arial" w:hAnsi="Arial" w:cs="Arial"/>
                <w:sz w:val="16"/>
                <w:szCs w:val="16"/>
                <w:lang w:val="en-US"/>
              </w:rPr>
              <w:t xml:space="preserve">, then the spectral efficiency is affected. </w:t>
            </w:r>
          </w:p>
          <w:p w14:paraId="362AD750" w14:textId="77777777" w:rsidR="0097553A" w:rsidRPr="0097553A" w:rsidRDefault="0097553A" w:rsidP="0097553A">
            <w:pPr>
              <w:overflowPunct/>
              <w:autoSpaceDE/>
              <w:autoSpaceDN/>
              <w:adjustRightInd/>
              <w:spacing w:after="0"/>
              <w:textAlignment w:val="auto"/>
              <w:rPr>
                <w:rFonts w:ascii="Arial" w:hAnsi="Arial" w:cs="Arial"/>
                <w:sz w:val="16"/>
                <w:szCs w:val="16"/>
                <w:lang w:val="en-US"/>
              </w:rPr>
            </w:pPr>
            <w:r w:rsidRPr="0097553A">
              <w:rPr>
                <w:rFonts w:ascii="Arial" w:hAnsi="Arial" w:cs="Arial"/>
                <w:sz w:val="16"/>
                <w:szCs w:val="16"/>
                <w:lang w:val="en-US"/>
              </w:rPr>
              <w:t xml:space="preserve">Proposal 31: The FFP length is </w:t>
            </w:r>
            <w:proofErr w:type="spellStart"/>
            <w:r w:rsidRPr="0097553A">
              <w:rPr>
                <w:rFonts w:ascii="Arial" w:hAnsi="Arial" w:cs="Arial"/>
                <w:sz w:val="16"/>
                <w:szCs w:val="16"/>
                <w:lang w:val="en-US"/>
              </w:rPr>
              <w:t>signalled</w:t>
            </w:r>
            <w:proofErr w:type="spellEnd"/>
            <w:r w:rsidRPr="0097553A">
              <w:rPr>
                <w:rFonts w:ascii="Arial" w:hAnsi="Arial" w:cs="Arial"/>
                <w:sz w:val="16"/>
                <w:szCs w:val="16"/>
                <w:lang w:val="en-US"/>
              </w:rPr>
              <w:t xml:space="preserve"> in the SIB1 as an optional field. In case this field is not provided by the network, the UE follows the channel access procedure of LBE; otherwise the UE follows the channel access procedure for FBE.</w:t>
            </w:r>
          </w:p>
          <w:p w14:paraId="2492F2CD" w14:textId="77777777" w:rsidR="0097553A" w:rsidRPr="0097553A" w:rsidRDefault="0097553A" w:rsidP="0097553A">
            <w:pPr>
              <w:overflowPunct/>
              <w:autoSpaceDE/>
              <w:autoSpaceDN/>
              <w:adjustRightInd/>
              <w:spacing w:after="0"/>
              <w:textAlignment w:val="auto"/>
              <w:rPr>
                <w:rFonts w:ascii="Arial" w:hAnsi="Arial" w:cs="Arial"/>
                <w:sz w:val="16"/>
                <w:szCs w:val="16"/>
                <w:lang w:val="en-US"/>
              </w:rPr>
            </w:pPr>
            <w:r w:rsidRPr="0097553A">
              <w:rPr>
                <w:rFonts w:ascii="Arial" w:hAnsi="Arial" w:cs="Arial"/>
                <w:sz w:val="16"/>
                <w:szCs w:val="16"/>
                <w:lang w:val="en-US"/>
              </w:rPr>
              <w:t xml:space="preserve">Proposal 32: Regardless of the length of </w:t>
            </w:r>
            <w:proofErr w:type="gramStart"/>
            <w:r w:rsidRPr="0097553A">
              <w:rPr>
                <w:rFonts w:ascii="Arial" w:hAnsi="Arial" w:cs="Arial"/>
                <w:sz w:val="16"/>
                <w:szCs w:val="16"/>
                <w:lang w:val="en-US"/>
              </w:rPr>
              <w:t>a</w:t>
            </w:r>
            <w:proofErr w:type="gramEnd"/>
            <w:r w:rsidRPr="0097553A">
              <w:rPr>
                <w:rFonts w:ascii="Arial" w:hAnsi="Arial" w:cs="Arial"/>
                <w:sz w:val="16"/>
                <w:szCs w:val="16"/>
                <w:lang w:val="en-US"/>
              </w:rPr>
              <w:t xml:space="preserve"> FFP, the first FFP of an initiated device is aligned with a radio frame boundary.</w:t>
            </w:r>
          </w:p>
          <w:p w14:paraId="34797B0A" w14:textId="77777777" w:rsidR="0097553A" w:rsidRPr="0097553A" w:rsidRDefault="0097553A" w:rsidP="0097553A">
            <w:pPr>
              <w:overflowPunct/>
              <w:autoSpaceDE/>
              <w:autoSpaceDN/>
              <w:adjustRightInd/>
              <w:spacing w:after="0"/>
              <w:textAlignment w:val="auto"/>
              <w:rPr>
                <w:rFonts w:ascii="Arial" w:hAnsi="Arial" w:cs="Arial"/>
                <w:sz w:val="16"/>
                <w:szCs w:val="16"/>
                <w:lang w:val="en-US"/>
              </w:rPr>
            </w:pPr>
            <w:r w:rsidRPr="0097553A">
              <w:rPr>
                <w:rFonts w:ascii="Arial" w:hAnsi="Arial" w:cs="Arial"/>
                <w:sz w:val="16"/>
                <w:szCs w:val="16"/>
                <w:lang w:val="en-US"/>
              </w:rPr>
              <w:t xml:space="preserve">Proposal 33: To comply with the regulatory requirements, a UE performs PRACH transmission within the current FFP only if it </w:t>
            </w:r>
            <w:proofErr w:type="gramStart"/>
            <w:r w:rsidRPr="0097553A">
              <w:rPr>
                <w:rFonts w:ascii="Arial" w:hAnsi="Arial" w:cs="Arial"/>
                <w:sz w:val="16"/>
                <w:szCs w:val="16"/>
                <w:lang w:val="en-US"/>
              </w:rPr>
              <w:t>is able to</w:t>
            </w:r>
            <w:proofErr w:type="gramEnd"/>
            <w:r w:rsidRPr="0097553A">
              <w:rPr>
                <w:rFonts w:ascii="Arial" w:hAnsi="Arial" w:cs="Arial"/>
                <w:sz w:val="16"/>
                <w:szCs w:val="16"/>
                <w:lang w:val="en-US"/>
              </w:rPr>
              <w:t xml:space="preserve"> assess the presence of the DMRS within that FFP.</w:t>
            </w:r>
          </w:p>
          <w:p w14:paraId="3371FCEF" w14:textId="77777777" w:rsidR="0097553A" w:rsidRPr="0097553A" w:rsidRDefault="0097553A" w:rsidP="0097553A">
            <w:pPr>
              <w:overflowPunct/>
              <w:autoSpaceDE/>
              <w:autoSpaceDN/>
              <w:adjustRightInd/>
              <w:spacing w:after="0"/>
              <w:textAlignment w:val="auto"/>
              <w:rPr>
                <w:rFonts w:ascii="Arial" w:hAnsi="Arial" w:cs="Arial"/>
                <w:sz w:val="16"/>
                <w:szCs w:val="16"/>
                <w:lang w:val="en-US"/>
              </w:rPr>
            </w:pPr>
            <w:r w:rsidRPr="0097553A">
              <w:rPr>
                <w:rFonts w:ascii="Arial" w:hAnsi="Arial" w:cs="Arial"/>
                <w:sz w:val="16"/>
                <w:szCs w:val="16"/>
                <w:lang w:val="en-US"/>
              </w:rPr>
              <w:t>Proposal 34: In FBE, in accordance with ETSI BRAN regulation only intra-FFP scheduling and HARQ report are allowed.</w:t>
            </w:r>
          </w:p>
          <w:p w14:paraId="37012F8C" w14:textId="77777777" w:rsidR="0097553A" w:rsidRPr="0097553A" w:rsidRDefault="0097553A" w:rsidP="0097553A">
            <w:pPr>
              <w:overflowPunct/>
              <w:autoSpaceDE/>
              <w:autoSpaceDN/>
              <w:adjustRightInd/>
              <w:spacing w:after="0"/>
              <w:textAlignment w:val="auto"/>
              <w:rPr>
                <w:rFonts w:ascii="Arial" w:hAnsi="Arial" w:cs="Arial"/>
                <w:sz w:val="16"/>
                <w:szCs w:val="16"/>
                <w:lang w:val="en-US"/>
              </w:rPr>
            </w:pPr>
            <w:r w:rsidRPr="0097553A">
              <w:rPr>
                <w:rFonts w:ascii="Arial" w:hAnsi="Arial" w:cs="Arial"/>
                <w:sz w:val="16"/>
                <w:szCs w:val="16"/>
                <w:lang w:val="en-US"/>
              </w:rPr>
              <w:t>Proposal 35: For FBE, in order to assess whether a COT is acquired by the gNB and is valid, or the gNB has failed to perform the Cat-2 procedure and the current FFP is not valid, a UE performs a presence detection of the first CORESET within that FFP.</w:t>
            </w:r>
          </w:p>
          <w:p w14:paraId="37FCAAB3" w14:textId="4389D5B7" w:rsidR="002D28ED" w:rsidRPr="0097553A" w:rsidRDefault="0097553A" w:rsidP="0097553A">
            <w:pPr>
              <w:overflowPunct/>
              <w:autoSpaceDE/>
              <w:autoSpaceDN/>
              <w:adjustRightInd/>
              <w:spacing w:after="0"/>
              <w:textAlignment w:val="auto"/>
              <w:rPr>
                <w:rFonts w:ascii="Arial" w:hAnsi="Arial" w:cs="Arial"/>
                <w:sz w:val="16"/>
                <w:szCs w:val="16"/>
                <w:lang w:val="en-US"/>
              </w:rPr>
            </w:pPr>
            <w:r w:rsidRPr="0097553A">
              <w:rPr>
                <w:rFonts w:ascii="Arial" w:hAnsi="Arial" w:cs="Arial"/>
                <w:sz w:val="16"/>
                <w:szCs w:val="16"/>
                <w:lang w:val="en-US"/>
              </w:rPr>
              <w:t>Proposal 36: When a UE is configured to operate in FBE mode, the UE shall not be allowed to perform any transmissions as an initiating device.</w:t>
            </w:r>
          </w:p>
        </w:tc>
      </w:tr>
      <w:tr w:rsidR="002D28ED" w:rsidRPr="00BF61B2" w14:paraId="3049C38A" w14:textId="77777777" w:rsidTr="008B70DE">
        <w:trPr>
          <w:trHeight w:val="20"/>
        </w:trPr>
        <w:tc>
          <w:tcPr>
            <w:tcW w:w="2405" w:type="dxa"/>
          </w:tcPr>
          <w:p w14:paraId="2F1D422D" w14:textId="77777777" w:rsidR="002D28ED" w:rsidRPr="00BF61B2" w:rsidRDefault="002D28ED" w:rsidP="008B70DE">
            <w:pPr>
              <w:overflowPunct/>
              <w:autoSpaceDE/>
              <w:autoSpaceDN/>
              <w:adjustRightInd/>
              <w:spacing w:after="0"/>
              <w:textAlignment w:val="auto"/>
            </w:pPr>
            <w:r>
              <w:rPr>
                <w:rFonts w:ascii="Arial" w:hAnsi="Arial" w:cs="Arial"/>
                <w:sz w:val="16"/>
                <w:szCs w:val="16"/>
              </w:rPr>
              <w:t>Nokia, Nokia Shanghai Bell</w:t>
            </w:r>
          </w:p>
        </w:tc>
        <w:tc>
          <w:tcPr>
            <w:tcW w:w="7229" w:type="dxa"/>
          </w:tcPr>
          <w:p w14:paraId="0CDC7A75" w14:textId="77777777" w:rsidR="001D219C" w:rsidRPr="001D219C" w:rsidRDefault="001D219C" w:rsidP="001D219C">
            <w:pPr>
              <w:overflowPunct/>
              <w:autoSpaceDE/>
              <w:autoSpaceDN/>
              <w:adjustRightInd/>
              <w:spacing w:after="0"/>
              <w:textAlignment w:val="auto"/>
              <w:rPr>
                <w:rFonts w:ascii="Arial" w:hAnsi="Arial" w:cs="Arial"/>
                <w:sz w:val="16"/>
                <w:szCs w:val="16"/>
                <w:lang w:val="en-US"/>
              </w:rPr>
            </w:pPr>
            <w:r w:rsidRPr="001D219C">
              <w:rPr>
                <w:rFonts w:ascii="Arial" w:hAnsi="Arial" w:cs="Arial"/>
                <w:sz w:val="16"/>
                <w:szCs w:val="16"/>
                <w:lang w:val="en-US"/>
              </w:rPr>
              <w:t xml:space="preserve">Proposal 15. In FBE operation in NR-U Rel-16, the UE is not expected to operate as the initiating device. All UL transmission occur within </w:t>
            </w:r>
            <w:proofErr w:type="spellStart"/>
            <w:r w:rsidRPr="001D219C">
              <w:rPr>
                <w:rFonts w:ascii="Arial" w:hAnsi="Arial" w:cs="Arial"/>
                <w:sz w:val="16"/>
                <w:szCs w:val="16"/>
                <w:lang w:val="en-US"/>
              </w:rPr>
              <w:t>gNB’s</w:t>
            </w:r>
            <w:proofErr w:type="spellEnd"/>
            <w:r w:rsidRPr="001D219C">
              <w:rPr>
                <w:rFonts w:ascii="Arial" w:hAnsi="Arial" w:cs="Arial"/>
                <w:sz w:val="16"/>
                <w:szCs w:val="16"/>
                <w:lang w:val="en-US"/>
              </w:rPr>
              <w:t xml:space="preserve"> COTs</w:t>
            </w:r>
          </w:p>
          <w:p w14:paraId="01528046" w14:textId="77777777" w:rsidR="001D219C" w:rsidRPr="001D219C" w:rsidRDefault="001D219C" w:rsidP="001D219C">
            <w:pPr>
              <w:overflowPunct/>
              <w:autoSpaceDE/>
              <w:autoSpaceDN/>
              <w:adjustRightInd/>
              <w:spacing w:after="0"/>
              <w:textAlignment w:val="auto"/>
              <w:rPr>
                <w:rFonts w:ascii="Arial" w:hAnsi="Arial" w:cs="Arial"/>
                <w:sz w:val="16"/>
                <w:szCs w:val="16"/>
                <w:lang w:val="en-US"/>
              </w:rPr>
            </w:pPr>
            <w:r w:rsidRPr="001D219C">
              <w:rPr>
                <w:rFonts w:ascii="Arial" w:hAnsi="Arial" w:cs="Arial"/>
                <w:sz w:val="16"/>
                <w:szCs w:val="16"/>
                <w:lang w:val="en-US"/>
              </w:rPr>
              <w:t xml:space="preserve">Proposal 16: semiStaticChannelAccessConfig-r16 is configured in RMSI (SIB1). </w:t>
            </w:r>
          </w:p>
          <w:p w14:paraId="550F9F85" w14:textId="77777777" w:rsidR="001D219C" w:rsidRPr="001D219C" w:rsidRDefault="001D219C" w:rsidP="001D219C">
            <w:pPr>
              <w:overflowPunct/>
              <w:autoSpaceDE/>
              <w:autoSpaceDN/>
              <w:adjustRightInd/>
              <w:spacing w:after="0"/>
              <w:textAlignment w:val="auto"/>
              <w:rPr>
                <w:rFonts w:ascii="Arial" w:hAnsi="Arial" w:cs="Arial"/>
                <w:sz w:val="16"/>
                <w:szCs w:val="16"/>
                <w:lang w:val="en-US"/>
              </w:rPr>
            </w:pPr>
          </w:p>
          <w:p w14:paraId="5367A3F5" w14:textId="77777777" w:rsidR="001D219C" w:rsidRPr="001D219C" w:rsidRDefault="001D219C" w:rsidP="001D219C">
            <w:pPr>
              <w:overflowPunct/>
              <w:autoSpaceDE/>
              <w:autoSpaceDN/>
              <w:adjustRightInd/>
              <w:spacing w:after="0"/>
              <w:textAlignment w:val="auto"/>
              <w:rPr>
                <w:rFonts w:ascii="Arial" w:hAnsi="Arial" w:cs="Arial"/>
                <w:sz w:val="16"/>
                <w:szCs w:val="16"/>
                <w:lang w:val="en-US"/>
              </w:rPr>
            </w:pPr>
            <w:r w:rsidRPr="001D219C">
              <w:rPr>
                <w:rFonts w:ascii="Arial" w:hAnsi="Arial" w:cs="Arial"/>
                <w:sz w:val="16"/>
                <w:szCs w:val="16"/>
                <w:lang w:val="en-US"/>
              </w:rPr>
              <w:t xml:space="preserve">Observation 1: When a UE is configured with semiStaticChannelAccessConfig-r16, a gNB should have means to ensure an Idle UE is monitoring PDCCH within </w:t>
            </w:r>
            <w:proofErr w:type="gramStart"/>
            <w:r w:rsidRPr="001D219C">
              <w:rPr>
                <w:rFonts w:ascii="Arial" w:hAnsi="Arial" w:cs="Arial"/>
                <w:sz w:val="16"/>
                <w:szCs w:val="16"/>
                <w:lang w:val="en-US"/>
              </w:rPr>
              <w:t>a</w:t>
            </w:r>
            <w:proofErr w:type="gramEnd"/>
            <w:r w:rsidRPr="001D219C">
              <w:rPr>
                <w:rFonts w:ascii="Arial" w:hAnsi="Arial" w:cs="Arial"/>
                <w:sz w:val="16"/>
                <w:szCs w:val="16"/>
                <w:lang w:val="en-US"/>
              </w:rPr>
              <w:t xml:space="preserve"> FFP containing at least one RO. </w:t>
            </w:r>
          </w:p>
          <w:p w14:paraId="4A09CFDC" w14:textId="77777777" w:rsidR="001D219C" w:rsidRPr="001D219C" w:rsidRDefault="001D219C" w:rsidP="001D219C">
            <w:pPr>
              <w:overflowPunct/>
              <w:autoSpaceDE/>
              <w:autoSpaceDN/>
              <w:adjustRightInd/>
              <w:spacing w:after="0"/>
              <w:textAlignment w:val="auto"/>
              <w:rPr>
                <w:rFonts w:ascii="Arial" w:hAnsi="Arial" w:cs="Arial"/>
                <w:sz w:val="16"/>
                <w:szCs w:val="16"/>
                <w:lang w:val="en-US"/>
              </w:rPr>
            </w:pPr>
          </w:p>
          <w:p w14:paraId="108097BC" w14:textId="75780D4D" w:rsidR="002D28ED" w:rsidRPr="001D219C" w:rsidRDefault="001D219C" w:rsidP="001D219C">
            <w:pPr>
              <w:overflowPunct/>
              <w:autoSpaceDE/>
              <w:autoSpaceDN/>
              <w:adjustRightInd/>
              <w:spacing w:after="0"/>
              <w:textAlignment w:val="auto"/>
              <w:rPr>
                <w:rFonts w:ascii="Arial" w:hAnsi="Arial" w:cs="Arial"/>
                <w:sz w:val="16"/>
                <w:szCs w:val="16"/>
                <w:lang w:val="en-US"/>
              </w:rPr>
            </w:pPr>
            <w:r w:rsidRPr="001D219C">
              <w:rPr>
                <w:rFonts w:ascii="Arial" w:hAnsi="Arial" w:cs="Arial"/>
                <w:sz w:val="16"/>
                <w:szCs w:val="16"/>
                <w:lang w:val="en-US"/>
              </w:rPr>
              <w:t>Proposal 17: When a UE is configured with semiStaticChannelAccessConfig-r16, the UE may be also configured in SIB1 with at least the RNTI and the DCI payload size to be monitored. The UE monitors [TYPE0A or TYPE1] CSS in the FFP containing at least one valid RO.</w:t>
            </w:r>
          </w:p>
        </w:tc>
      </w:tr>
      <w:tr w:rsidR="002D28ED" w:rsidRPr="00BF61B2" w14:paraId="1D7A8AFB" w14:textId="77777777" w:rsidTr="008B70DE">
        <w:trPr>
          <w:trHeight w:val="20"/>
        </w:trPr>
        <w:tc>
          <w:tcPr>
            <w:tcW w:w="2405" w:type="dxa"/>
          </w:tcPr>
          <w:p w14:paraId="77C9A1A6" w14:textId="77777777" w:rsidR="002D28ED" w:rsidRPr="00BF61B2" w:rsidRDefault="002D28ED" w:rsidP="008B70DE">
            <w:pPr>
              <w:overflowPunct/>
              <w:autoSpaceDE/>
              <w:autoSpaceDN/>
              <w:adjustRightInd/>
              <w:spacing w:after="0"/>
              <w:textAlignment w:val="auto"/>
            </w:pPr>
            <w:r>
              <w:rPr>
                <w:rFonts w:ascii="Arial" w:hAnsi="Arial" w:cs="Arial"/>
                <w:sz w:val="16"/>
                <w:szCs w:val="16"/>
              </w:rPr>
              <w:t>Samsung</w:t>
            </w:r>
          </w:p>
        </w:tc>
        <w:tc>
          <w:tcPr>
            <w:tcW w:w="7229" w:type="dxa"/>
          </w:tcPr>
          <w:p w14:paraId="4DAEFE4B"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Proposal 19: FBE UE can be the initiating device for FBE operation only if gNB has failed to obtain the COT and non-scheduled UL transmissions are configured on current COT.</w:t>
            </w:r>
          </w:p>
          <w:p w14:paraId="0D4B514C" w14:textId="4D5E53CB" w:rsidR="002D28ED"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Proposal 20: Support directional LBT and/or introduce random observation slot within idle period and/or random muting period for asynchronous FBE NR-U to improve spatial reuse.</w:t>
            </w:r>
          </w:p>
        </w:tc>
      </w:tr>
      <w:tr w:rsidR="002D28ED" w:rsidRPr="00BF61B2" w14:paraId="3651D2B0" w14:textId="77777777" w:rsidTr="008B70DE">
        <w:trPr>
          <w:trHeight w:val="20"/>
        </w:trPr>
        <w:tc>
          <w:tcPr>
            <w:tcW w:w="2405" w:type="dxa"/>
          </w:tcPr>
          <w:p w14:paraId="013285C5" w14:textId="77777777" w:rsidR="002D28ED" w:rsidRPr="00BF61B2" w:rsidRDefault="002D28ED" w:rsidP="008B70DE">
            <w:pPr>
              <w:overflowPunct/>
              <w:autoSpaceDE/>
              <w:autoSpaceDN/>
              <w:adjustRightInd/>
              <w:spacing w:after="0"/>
              <w:textAlignment w:val="auto"/>
            </w:pPr>
            <w:r>
              <w:rPr>
                <w:rFonts w:ascii="Arial" w:hAnsi="Arial" w:cs="Arial"/>
                <w:sz w:val="16"/>
                <w:szCs w:val="16"/>
              </w:rPr>
              <w:t>OPPO</w:t>
            </w:r>
          </w:p>
        </w:tc>
        <w:tc>
          <w:tcPr>
            <w:tcW w:w="7229" w:type="dxa"/>
          </w:tcPr>
          <w:p w14:paraId="23F24863"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Proposal 12: Rel. 15 dl-UL-</w:t>
            </w:r>
            <w:proofErr w:type="spellStart"/>
            <w:r w:rsidRPr="00BA727D">
              <w:rPr>
                <w:rFonts w:ascii="Arial" w:hAnsi="Arial" w:cs="Arial"/>
                <w:sz w:val="16"/>
                <w:szCs w:val="16"/>
              </w:rPr>
              <w:t>TransmissionPeriodicity</w:t>
            </w:r>
            <w:proofErr w:type="spellEnd"/>
            <w:r w:rsidRPr="00BA727D">
              <w:rPr>
                <w:rFonts w:ascii="Arial" w:hAnsi="Arial" w:cs="Arial"/>
                <w:sz w:val="16"/>
                <w:szCs w:val="16"/>
              </w:rPr>
              <w:t xml:space="preserve"> can be reused to indicate FFP period. </w:t>
            </w:r>
          </w:p>
          <w:p w14:paraId="20CFD183"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Proposal 13: COT duration indication should be able to indicate for multiple FFP periods.</w:t>
            </w:r>
          </w:p>
          <w:p w14:paraId="0A428E18" w14:textId="5FA5565F" w:rsidR="002D28E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Proposal 14: DRS window defined in LBE should be reused for FBE if more than one FFP windows can be configured.</w:t>
            </w:r>
          </w:p>
        </w:tc>
      </w:tr>
      <w:tr w:rsidR="002D28ED" w:rsidRPr="00BF61B2" w14:paraId="4AB84191" w14:textId="77777777" w:rsidTr="008B70DE">
        <w:trPr>
          <w:trHeight w:val="20"/>
        </w:trPr>
        <w:tc>
          <w:tcPr>
            <w:tcW w:w="2405" w:type="dxa"/>
          </w:tcPr>
          <w:p w14:paraId="7B2E5E52" w14:textId="77777777" w:rsidR="002D28ED" w:rsidRPr="00BF61B2" w:rsidRDefault="002D28ED" w:rsidP="008B70DE">
            <w:pPr>
              <w:overflowPunct/>
              <w:autoSpaceDE/>
              <w:autoSpaceDN/>
              <w:adjustRightInd/>
              <w:spacing w:after="0"/>
              <w:textAlignment w:val="auto"/>
            </w:pPr>
            <w:r>
              <w:rPr>
                <w:rFonts w:ascii="Arial" w:hAnsi="Arial" w:cs="Arial"/>
                <w:sz w:val="16"/>
                <w:szCs w:val="16"/>
              </w:rPr>
              <w:t>Ericsson</w:t>
            </w:r>
          </w:p>
        </w:tc>
        <w:tc>
          <w:tcPr>
            <w:tcW w:w="7229" w:type="dxa"/>
          </w:tcPr>
          <w:p w14:paraId="1946B55A" w14:textId="0649B96A" w:rsidR="00CF732E" w:rsidRPr="00CF732E" w:rsidRDefault="00CF732E" w:rsidP="00CF732E">
            <w:pPr>
              <w:overflowPunct/>
              <w:autoSpaceDE/>
              <w:autoSpaceDN/>
              <w:adjustRightInd/>
              <w:spacing w:after="0"/>
              <w:textAlignment w:val="auto"/>
              <w:rPr>
                <w:rFonts w:ascii="Arial" w:hAnsi="Arial" w:cs="Arial"/>
                <w:sz w:val="16"/>
                <w:szCs w:val="16"/>
                <w:lang w:val="sv-SE"/>
              </w:rPr>
            </w:pPr>
            <w:r w:rsidRPr="00CF732E">
              <w:rPr>
                <w:rFonts w:ascii="Arial" w:hAnsi="Arial" w:cs="Arial"/>
                <w:sz w:val="16"/>
                <w:szCs w:val="16"/>
                <w:lang w:val="sv-SE"/>
              </w:rPr>
              <w:t xml:space="preserve">Proposal </w:t>
            </w:r>
            <w:r>
              <w:rPr>
                <w:rFonts w:ascii="Arial" w:hAnsi="Arial" w:cs="Arial"/>
                <w:sz w:val="16"/>
                <w:szCs w:val="16"/>
                <w:lang w:val="sv-SE"/>
              </w:rPr>
              <w:t xml:space="preserve">14 </w:t>
            </w:r>
            <w:r w:rsidRPr="00CF732E">
              <w:rPr>
                <w:rFonts w:ascii="Arial" w:hAnsi="Arial" w:cs="Arial"/>
                <w:sz w:val="16"/>
                <w:szCs w:val="16"/>
                <w:lang w:val="sv-SE"/>
              </w:rPr>
              <w:t xml:space="preserve">In case of FBE channel access mode, FFP duration and offset are signalled in SIB1 </w:t>
            </w:r>
          </w:p>
          <w:p w14:paraId="3CE57B4E" w14:textId="1B68CC31" w:rsidR="002D28ED" w:rsidRPr="00CF732E" w:rsidRDefault="00CF732E" w:rsidP="00CF732E">
            <w:pPr>
              <w:overflowPunct/>
              <w:autoSpaceDE/>
              <w:autoSpaceDN/>
              <w:adjustRightInd/>
              <w:spacing w:after="0"/>
              <w:textAlignment w:val="auto"/>
              <w:rPr>
                <w:rFonts w:ascii="Arial" w:hAnsi="Arial" w:cs="Arial"/>
                <w:sz w:val="16"/>
                <w:szCs w:val="16"/>
                <w:lang w:val="sv-SE"/>
              </w:rPr>
            </w:pPr>
            <w:r w:rsidRPr="00CF732E">
              <w:rPr>
                <w:rFonts w:ascii="Arial" w:hAnsi="Arial" w:cs="Arial"/>
                <w:sz w:val="16"/>
                <w:szCs w:val="16"/>
                <w:lang w:val="sv-SE"/>
              </w:rPr>
              <w:t xml:space="preserve">Proposal </w:t>
            </w:r>
            <w:r>
              <w:rPr>
                <w:rFonts w:ascii="Arial" w:hAnsi="Arial" w:cs="Arial"/>
                <w:sz w:val="16"/>
                <w:szCs w:val="16"/>
                <w:lang w:val="sv-SE"/>
              </w:rPr>
              <w:t xml:space="preserve">15 </w:t>
            </w:r>
            <w:r w:rsidRPr="00CF732E">
              <w:rPr>
                <w:rFonts w:ascii="Arial" w:hAnsi="Arial" w:cs="Arial"/>
                <w:sz w:val="16"/>
                <w:szCs w:val="16"/>
                <w:lang w:val="sv-SE"/>
              </w:rPr>
              <w:t>The UE can operate as initiating device if the gNB configures the fixed frame period and the starting positions of the UE fixed frame period. The gNB provides cell specific UE FFP information via SIB1 that can be overwritten by UE specific via dedicated RRC signalling. Alternately, the fixed frame period of the UE can be fixed in the specifications to be the same as the one signaled for the gNB.</w:t>
            </w:r>
          </w:p>
        </w:tc>
      </w:tr>
      <w:tr w:rsidR="002D28ED" w:rsidRPr="00BF61B2" w14:paraId="0FBA3EF1" w14:textId="77777777" w:rsidTr="008B70DE">
        <w:trPr>
          <w:trHeight w:val="20"/>
        </w:trPr>
        <w:tc>
          <w:tcPr>
            <w:tcW w:w="2405" w:type="dxa"/>
          </w:tcPr>
          <w:p w14:paraId="1A3A50C4" w14:textId="77777777" w:rsidR="002D28ED" w:rsidRPr="00BF61B2" w:rsidRDefault="002D28ED" w:rsidP="008B70DE">
            <w:pPr>
              <w:overflowPunct/>
              <w:autoSpaceDE/>
              <w:autoSpaceDN/>
              <w:adjustRightInd/>
              <w:spacing w:after="0"/>
              <w:textAlignment w:val="auto"/>
            </w:pPr>
            <w:r>
              <w:rPr>
                <w:rFonts w:ascii="Arial" w:hAnsi="Arial" w:cs="Arial"/>
                <w:sz w:val="16"/>
                <w:szCs w:val="16"/>
              </w:rPr>
              <w:t>NTT DOCOMO, INC.</w:t>
            </w:r>
          </w:p>
        </w:tc>
        <w:tc>
          <w:tcPr>
            <w:tcW w:w="7229" w:type="dxa"/>
          </w:tcPr>
          <w:p w14:paraId="4A393530" w14:textId="0B0BE387" w:rsidR="002D28ED" w:rsidRPr="00C1438A" w:rsidRDefault="00C1438A" w:rsidP="008B70DE">
            <w:pPr>
              <w:overflowPunct/>
              <w:autoSpaceDE/>
              <w:autoSpaceDN/>
              <w:adjustRightInd/>
              <w:spacing w:after="0"/>
              <w:textAlignment w:val="auto"/>
              <w:rPr>
                <w:rFonts w:ascii="Arial" w:hAnsi="Arial" w:cs="Arial"/>
                <w:sz w:val="16"/>
                <w:szCs w:val="16"/>
                <w:lang w:val="en-US"/>
              </w:rPr>
            </w:pPr>
            <w:r w:rsidRPr="00C1438A">
              <w:rPr>
                <w:rFonts w:ascii="Arial" w:hAnsi="Arial" w:cs="Arial"/>
                <w:sz w:val="16"/>
                <w:szCs w:val="16"/>
                <w:lang w:val="en-US"/>
              </w:rPr>
              <w:t xml:space="preserve">Proposal 6: For FBE operation, the definition of the initial LBT performed for every fixed frame period </w:t>
            </w:r>
            <w:proofErr w:type="gramStart"/>
            <w:r w:rsidRPr="00C1438A">
              <w:rPr>
                <w:rFonts w:ascii="Arial" w:hAnsi="Arial" w:cs="Arial"/>
                <w:sz w:val="16"/>
                <w:szCs w:val="16"/>
                <w:lang w:val="en-US"/>
              </w:rPr>
              <w:t>reuses</w:t>
            </w:r>
            <w:proofErr w:type="gramEnd"/>
            <w:r w:rsidRPr="00C1438A">
              <w:rPr>
                <w:rFonts w:ascii="Arial" w:hAnsi="Arial" w:cs="Arial"/>
                <w:sz w:val="16"/>
                <w:szCs w:val="16"/>
                <w:lang w:val="en-US"/>
              </w:rPr>
              <w:t xml:space="preserve"> that of 16 us or 25 us Cat.2 channel access mechanism in LBE operation.</w:t>
            </w:r>
          </w:p>
        </w:tc>
      </w:tr>
      <w:tr w:rsidR="002D28ED" w:rsidRPr="00BF61B2" w14:paraId="17DD6CF9" w14:textId="77777777" w:rsidTr="008B70DE">
        <w:trPr>
          <w:trHeight w:val="20"/>
        </w:trPr>
        <w:tc>
          <w:tcPr>
            <w:tcW w:w="2405" w:type="dxa"/>
          </w:tcPr>
          <w:p w14:paraId="770D687B" w14:textId="77777777" w:rsidR="002D28ED" w:rsidRPr="00BF61B2" w:rsidRDefault="002D28ED" w:rsidP="008B70DE">
            <w:pPr>
              <w:overflowPunct/>
              <w:autoSpaceDE/>
              <w:autoSpaceDN/>
              <w:adjustRightInd/>
              <w:spacing w:after="0"/>
              <w:textAlignment w:val="auto"/>
            </w:pPr>
            <w:r>
              <w:rPr>
                <w:rFonts w:ascii="Arial" w:hAnsi="Arial" w:cs="Arial"/>
                <w:sz w:val="16"/>
                <w:szCs w:val="16"/>
              </w:rPr>
              <w:t>Qualcomm Incorporated</w:t>
            </w:r>
          </w:p>
        </w:tc>
        <w:tc>
          <w:tcPr>
            <w:tcW w:w="7229" w:type="dxa"/>
          </w:tcPr>
          <w:p w14:paraId="1A75BD75" w14:textId="01F8771C"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 xml:space="preserve">Proposal </w:t>
            </w:r>
            <w:r>
              <w:rPr>
                <w:rFonts w:ascii="Arial" w:hAnsi="Arial" w:cs="Arial"/>
                <w:sz w:val="16"/>
                <w:szCs w:val="16"/>
              </w:rPr>
              <w:t>24</w:t>
            </w:r>
            <w:r w:rsidRPr="00705154">
              <w:rPr>
                <w:rFonts w:ascii="Arial" w:hAnsi="Arial" w:cs="Arial"/>
                <w:sz w:val="16"/>
                <w:szCs w:val="16"/>
              </w:rPr>
              <w:t>: For FBE operation, the FFP information is provided in RMSI</w:t>
            </w:r>
          </w:p>
          <w:p w14:paraId="31F1DF49" w14:textId="77777777"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w:t>
            </w:r>
            <w:r w:rsidRPr="00705154">
              <w:rPr>
                <w:rFonts w:ascii="Arial" w:hAnsi="Arial" w:cs="Arial"/>
                <w:sz w:val="16"/>
                <w:szCs w:val="16"/>
              </w:rPr>
              <w:tab/>
              <w:t xml:space="preserve">The fixed frame period is restricted to values of {1ms, 2ms, 2.5ms, 4ms, 5ms, 10ms} (this is including the idle period) </w:t>
            </w:r>
          </w:p>
          <w:p w14:paraId="270FCCB0" w14:textId="77777777"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w:t>
            </w:r>
            <w:r w:rsidRPr="00705154">
              <w:rPr>
                <w:rFonts w:ascii="Arial" w:hAnsi="Arial" w:cs="Arial"/>
                <w:sz w:val="16"/>
                <w:szCs w:val="16"/>
              </w:rPr>
              <w:tab/>
              <w:t xml:space="preserve">The starting positions of the FFPs within a radio frame are given by </w:t>
            </w:r>
            <w:proofErr w:type="spellStart"/>
            <w:r w:rsidRPr="00705154">
              <w:rPr>
                <w:rFonts w:ascii="Arial" w:hAnsi="Arial" w:cs="Arial"/>
                <w:sz w:val="16"/>
                <w:szCs w:val="16"/>
              </w:rPr>
              <w:t>i</w:t>
            </w:r>
            <w:proofErr w:type="spellEnd"/>
            <w:r w:rsidRPr="00705154">
              <w:rPr>
                <w:rFonts w:ascii="Arial" w:hAnsi="Arial" w:cs="Arial"/>
                <w:sz w:val="16"/>
                <w:szCs w:val="16"/>
              </w:rPr>
              <w:t xml:space="preserve">*P where </w:t>
            </w:r>
            <w:proofErr w:type="spellStart"/>
            <w:r w:rsidRPr="00705154">
              <w:rPr>
                <w:rFonts w:ascii="Arial" w:hAnsi="Arial" w:cs="Arial"/>
                <w:sz w:val="16"/>
                <w:szCs w:val="16"/>
              </w:rPr>
              <w:t>i</w:t>
            </w:r>
            <w:proofErr w:type="spellEnd"/>
            <w:proofErr w:type="gramStart"/>
            <w:r w:rsidRPr="00705154">
              <w:rPr>
                <w:rFonts w:ascii="Arial" w:hAnsi="Arial" w:cs="Arial"/>
                <w:sz w:val="16"/>
                <w:szCs w:val="16"/>
              </w:rPr>
              <w:t>={</w:t>
            </w:r>
            <w:proofErr w:type="gramEnd"/>
            <w:r w:rsidRPr="00705154">
              <w:rPr>
                <w:rFonts w:ascii="Arial" w:hAnsi="Arial" w:cs="Arial"/>
                <w:sz w:val="16"/>
                <w:szCs w:val="16"/>
              </w:rPr>
              <w:t xml:space="preserve">0,1,.., 10/P-1} where P is the fixed frame period in </w:t>
            </w:r>
            <w:proofErr w:type="spellStart"/>
            <w:r w:rsidRPr="00705154">
              <w:rPr>
                <w:rFonts w:ascii="Arial" w:hAnsi="Arial" w:cs="Arial"/>
                <w:sz w:val="16"/>
                <w:szCs w:val="16"/>
              </w:rPr>
              <w:t>ms</w:t>
            </w:r>
            <w:proofErr w:type="spellEnd"/>
          </w:p>
          <w:p w14:paraId="242C3542" w14:textId="77777777"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w:t>
            </w:r>
            <w:r w:rsidRPr="00705154">
              <w:rPr>
                <w:rFonts w:ascii="Arial" w:hAnsi="Arial" w:cs="Arial"/>
                <w:sz w:val="16"/>
                <w:szCs w:val="16"/>
              </w:rPr>
              <w:tab/>
              <w:t xml:space="preserve">The idle period for a given SCS = </w:t>
            </w:r>
            <w:proofErr w:type="gramStart"/>
            <w:r w:rsidRPr="00705154">
              <w:rPr>
                <w:rFonts w:ascii="Arial" w:hAnsi="Arial" w:cs="Arial"/>
                <w:sz w:val="16"/>
                <w:szCs w:val="16"/>
              </w:rPr>
              <w:t>ceil( Minimum</w:t>
            </w:r>
            <w:proofErr w:type="gramEnd"/>
            <w:r w:rsidRPr="00705154">
              <w:rPr>
                <w:rFonts w:ascii="Arial" w:hAnsi="Arial" w:cs="Arial"/>
                <w:sz w:val="16"/>
                <w:szCs w:val="16"/>
              </w:rPr>
              <w:t xml:space="preserve"> idle period allowed by regulations / Ts) where </w:t>
            </w:r>
          </w:p>
          <w:p w14:paraId="4F03FD17" w14:textId="77777777"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o</w:t>
            </w:r>
            <w:r w:rsidRPr="00705154">
              <w:rPr>
                <w:rFonts w:ascii="Arial" w:hAnsi="Arial" w:cs="Arial"/>
                <w:sz w:val="16"/>
                <w:szCs w:val="16"/>
              </w:rPr>
              <w:tab/>
              <w:t xml:space="preserve">Minimum idle period allowed by regulations = </w:t>
            </w:r>
            <w:proofErr w:type="gramStart"/>
            <w:r w:rsidRPr="00705154">
              <w:rPr>
                <w:rFonts w:ascii="Arial" w:hAnsi="Arial" w:cs="Arial"/>
                <w:sz w:val="16"/>
                <w:szCs w:val="16"/>
              </w:rPr>
              <w:t>max(</w:t>
            </w:r>
            <w:proofErr w:type="gramEnd"/>
            <w:r w:rsidRPr="00705154">
              <w:rPr>
                <w:rFonts w:ascii="Arial" w:hAnsi="Arial" w:cs="Arial"/>
                <w:sz w:val="16"/>
                <w:szCs w:val="16"/>
              </w:rPr>
              <w:t>5% of FFP, 100us)</w:t>
            </w:r>
          </w:p>
          <w:p w14:paraId="67114C92" w14:textId="77777777"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o</w:t>
            </w:r>
            <w:r w:rsidRPr="00705154">
              <w:rPr>
                <w:rFonts w:ascii="Arial" w:hAnsi="Arial" w:cs="Arial"/>
                <w:sz w:val="16"/>
                <w:szCs w:val="16"/>
              </w:rPr>
              <w:tab/>
              <w:t>Ts is the symbol duration for the given SCS</w:t>
            </w:r>
          </w:p>
          <w:p w14:paraId="1DB3687D" w14:textId="33FE18B5"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Proposal 2</w:t>
            </w:r>
            <w:r>
              <w:rPr>
                <w:rFonts w:ascii="Arial" w:hAnsi="Arial" w:cs="Arial"/>
                <w:sz w:val="16"/>
                <w:szCs w:val="16"/>
              </w:rPr>
              <w:t>5</w:t>
            </w:r>
            <w:r w:rsidRPr="00705154">
              <w:rPr>
                <w:rFonts w:ascii="Arial" w:hAnsi="Arial" w:cs="Arial"/>
                <w:sz w:val="16"/>
                <w:szCs w:val="16"/>
              </w:rPr>
              <w:t>: The GC-PDCCH configuration is also provided in RMSI</w:t>
            </w:r>
          </w:p>
          <w:p w14:paraId="586E3B15" w14:textId="3A50D1A6" w:rsidR="002D28ED"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 xml:space="preserve">Proposal </w:t>
            </w:r>
            <w:r>
              <w:rPr>
                <w:rFonts w:ascii="Arial" w:hAnsi="Arial" w:cs="Arial"/>
                <w:sz w:val="16"/>
                <w:szCs w:val="16"/>
              </w:rPr>
              <w:t>26</w:t>
            </w:r>
            <w:r w:rsidRPr="00705154">
              <w:rPr>
                <w:rFonts w:ascii="Arial" w:hAnsi="Arial" w:cs="Arial"/>
                <w:sz w:val="16"/>
                <w:szCs w:val="16"/>
              </w:rPr>
              <w:t>: UE is not expected to transmit in UL if it does not detect any DL signal/channel that ends N1 symbols prior to the start of the UL transmission in the FFP (where N1 is the PDSCH to HARQ-ACK timeline capability of the UE)</w:t>
            </w:r>
          </w:p>
        </w:tc>
      </w:tr>
      <w:tr w:rsidR="002D28ED" w:rsidRPr="00BF61B2" w14:paraId="47AF960F" w14:textId="77777777" w:rsidTr="008B70DE">
        <w:trPr>
          <w:trHeight w:val="20"/>
        </w:trPr>
        <w:tc>
          <w:tcPr>
            <w:tcW w:w="2405" w:type="dxa"/>
          </w:tcPr>
          <w:p w14:paraId="3AFD829B" w14:textId="77777777" w:rsidR="002D28ED" w:rsidRPr="00BF61B2" w:rsidRDefault="002D28ED" w:rsidP="008B70DE">
            <w:pPr>
              <w:overflowPunct/>
              <w:autoSpaceDE/>
              <w:autoSpaceDN/>
              <w:adjustRightInd/>
              <w:spacing w:after="0"/>
              <w:textAlignment w:val="auto"/>
            </w:pPr>
            <w:proofErr w:type="spellStart"/>
            <w:r>
              <w:rPr>
                <w:rFonts w:ascii="Arial" w:hAnsi="Arial" w:cs="Arial"/>
                <w:sz w:val="16"/>
                <w:szCs w:val="16"/>
              </w:rPr>
              <w:t>Convida</w:t>
            </w:r>
            <w:proofErr w:type="spellEnd"/>
            <w:r>
              <w:rPr>
                <w:rFonts w:ascii="Arial" w:hAnsi="Arial" w:cs="Arial"/>
                <w:sz w:val="16"/>
                <w:szCs w:val="16"/>
              </w:rPr>
              <w:t xml:space="preserve"> Wireless</w:t>
            </w:r>
          </w:p>
        </w:tc>
        <w:tc>
          <w:tcPr>
            <w:tcW w:w="7229" w:type="dxa"/>
          </w:tcPr>
          <w:p w14:paraId="7910EE35" w14:textId="77777777" w:rsidR="002F5A4F" w:rsidRPr="002F5A4F" w:rsidRDefault="002F5A4F" w:rsidP="002F5A4F">
            <w:pPr>
              <w:overflowPunct/>
              <w:autoSpaceDE/>
              <w:autoSpaceDN/>
              <w:adjustRightInd/>
              <w:spacing w:after="0"/>
              <w:textAlignment w:val="auto"/>
              <w:rPr>
                <w:rFonts w:ascii="Arial" w:hAnsi="Arial" w:cs="Arial"/>
                <w:sz w:val="16"/>
                <w:szCs w:val="16"/>
              </w:rPr>
            </w:pPr>
            <w:r w:rsidRPr="002F5A4F">
              <w:rPr>
                <w:rFonts w:ascii="Arial" w:hAnsi="Arial" w:cs="Arial"/>
                <w:sz w:val="16"/>
                <w:szCs w:val="16"/>
              </w:rPr>
              <w:t>Observation1: Channel access indication in FBE can help UE to save power.</w:t>
            </w:r>
          </w:p>
          <w:p w14:paraId="2B531E57" w14:textId="77777777" w:rsidR="002F5A4F" w:rsidRPr="002F5A4F" w:rsidRDefault="002F5A4F" w:rsidP="002F5A4F">
            <w:pPr>
              <w:overflowPunct/>
              <w:autoSpaceDE/>
              <w:autoSpaceDN/>
              <w:adjustRightInd/>
              <w:spacing w:after="0"/>
              <w:textAlignment w:val="auto"/>
              <w:rPr>
                <w:rFonts w:ascii="Arial" w:hAnsi="Arial" w:cs="Arial"/>
                <w:sz w:val="16"/>
                <w:szCs w:val="16"/>
              </w:rPr>
            </w:pPr>
            <w:r w:rsidRPr="002F5A4F">
              <w:rPr>
                <w:rFonts w:ascii="Arial" w:hAnsi="Arial" w:cs="Arial"/>
                <w:sz w:val="16"/>
                <w:szCs w:val="16"/>
              </w:rPr>
              <w:t>Proposal 1: LBE based channel access indication may be the starting point for a simplified channel access indication design for FBE.</w:t>
            </w:r>
          </w:p>
          <w:p w14:paraId="0EAE4B71" w14:textId="77777777" w:rsidR="002F5A4F" w:rsidRPr="002F5A4F" w:rsidRDefault="002F5A4F" w:rsidP="002F5A4F">
            <w:pPr>
              <w:overflowPunct/>
              <w:autoSpaceDE/>
              <w:autoSpaceDN/>
              <w:adjustRightInd/>
              <w:spacing w:after="0"/>
              <w:textAlignment w:val="auto"/>
              <w:rPr>
                <w:rFonts w:ascii="Arial" w:hAnsi="Arial" w:cs="Arial"/>
                <w:sz w:val="16"/>
                <w:szCs w:val="16"/>
              </w:rPr>
            </w:pPr>
            <w:r w:rsidRPr="002F5A4F">
              <w:rPr>
                <w:rFonts w:ascii="Arial" w:hAnsi="Arial" w:cs="Arial"/>
                <w:sz w:val="16"/>
                <w:szCs w:val="16"/>
              </w:rPr>
              <w:t>Proposal 2: At least the start of the FFP and its periodicity should be signalled to a UE for operating in FBE mode.</w:t>
            </w:r>
          </w:p>
          <w:p w14:paraId="06C0CBD8" w14:textId="77777777" w:rsidR="002F5A4F" w:rsidRPr="002F5A4F" w:rsidRDefault="002F5A4F" w:rsidP="002F5A4F">
            <w:pPr>
              <w:overflowPunct/>
              <w:autoSpaceDE/>
              <w:autoSpaceDN/>
              <w:adjustRightInd/>
              <w:spacing w:after="0"/>
              <w:textAlignment w:val="auto"/>
              <w:rPr>
                <w:rFonts w:ascii="Arial" w:hAnsi="Arial" w:cs="Arial"/>
                <w:sz w:val="16"/>
                <w:szCs w:val="16"/>
              </w:rPr>
            </w:pPr>
            <w:r w:rsidRPr="002F5A4F">
              <w:rPr>
                <w:rFonts w:ascii="Arial" w:hAnsi="Arial" w:cs="Arial"/>
                <w:sz w:val="16"/>
                <w:szCs w:val="16"/>
              </w:rPr>
              <w:t>Proposal 3: Introduce new RRC parameters to indicate the FFP duration and its offset.</w:t>
            </w:r>
          </w:p>
          <w:p w14:paraId="44547A13" w14:textId="77777777" w:rsidR="002F5A4F" w:rsidRPr="002F5A4F" w:rsidRDefault="002F5A4F" w:rsidP="002F5A4F">
            <w:pPr>
              <w:overflowPunct/>
              <w:autoSpaceDE/>
              <w:autoSpaceDN/>
              <w:adjustRightInd/>
              <w:spacing w:after="0"/>
              <w:textAlignment w:val="auto"/>
              <w:rPr>
                <w:rFonts w:ascii="Arial" w:hAnsi="Arial" w:cs="Arial"/>
                <w:sz w:val="16"/>
                <w:szCs w:val="16"/>
              </w:rPr>
            </w:pPr>
            <w:r w:rsidRPr="002F5A4F">
              <w:rPr>
                <w:rFonts w:ascii="Arial" w:hAnsi="Arial" w:cs="Arial"/>
                <w:sz w:val="16"/>
                <w:szCs w:val="16"/>
              </w:rPr>
              <w:t>Proposal 4: Idle window or CO duration should be signalled to the UE to avoid unnecessary monitoring or inappropriate UL transmission in the idle window.</w:t>
            </w:r>
          </w:p>
          <w:p w14:paraId="5124425F" w14:textId="77777777" w:rsidR="002F5A4F" w:rsidRPr="002F5A4F" w:rsidRDefault="002F5A4F" w:rsidP="002F5A4F">
            <w:pPr>
              <w:overflowPunct/>
              <w:autoSpaceDE/>
              <w:autoSpaceDN/>
              <w:adjustRightInd/>
              <w:spacing w:after="0"/>
              <w:textAlignment w:val="auto"/>
              <w:rPr>
                <w:rFonts w:ascii="Arial" w:hAnsi="Arial" w:cs="Arial"/>
                <w:sz w:val="16"/>
                <w:szCs w:val="16"/>
              </w:rPr>
            </w:pPr>
            <w:r w:rsidRPr="002F5A4F">
              <w:rPr>
                <w:rFonts w:ascii="Arial" w:hAnsi="Arial" w:cs="Arial"/>
                <w:sz w:val="16"/>
                <w:szCs w:val="16"/>
              </w:rPr>
              <w:t xml:space="preserve">Proposal 5: Study the possibility of allowing UEs to operate as LBE when they are not aware of the operation at gNB without violating the regulation requirements. </w:t>
            </w:r>
          </w:p>
          <w:p w14:paraId="34133F97" w14:textId="77777777" w:rsidR="002F5A4F" w:rsidRPr="002F5A4F" w:rsidRDefault="002F5A4F" w:rsidP="002F5A4F">
            <w:pPr>
              <w:overflowPunct/>
              <w:autoSpaceDE/>
              <w:autoSpaceDN/>
              <w:adjustRightInd/>
              <w:spacing w:after="0"/>
              <w:textAlignment w:val="auto"/>
              <w:rPr>
                <w:rFonts w:ascii="Arial" w:hAnsi="Arial" w:cs="Arial"/>
                <w:sz w:val="16"/>
                <w:szCs w:val="16"/>
              </w:rPr>
            </w:pPr>
            <w:r w:rsidRPr="002F5A4F">
              <w:rPr>
                <w:rFonts w:ascii="Arial" w:hAnsi="Arial" w:cs="Arial"/>
                <w:sz w:val="16"/>
                <w:szCs w:val="16"/>
              </w:rPr>
              <w:t>Observation 2: Only single channel access procedure is available to initiate a CO in FBE framework operation.</w:t>
            </w:r>
          </w:p>
          <w:p w14:paraId="2A883D97" w14:textId="51736D9E" w:rsidR="002D28ED" w:rsidRDefault="002F5A4F" w:rsidP="002F5A4F">
            <w:pPr>
              <w:overflowPunct/>
              <w:autoSpaceDE/>
              <w:autoSpaceDN/>
              <w:adjustRightInd/>
              <w:spacing w:after="0"/>
              <w:textAlignment w:val="auto"/>
              <w:rPr>
                <w:rFonts w:ascii="Arial" w:hAnsi="Arial" w:cs="Arial"/>
                <w:sz w:val="16"/>
                <w:szCs w:val="16"/>
              </w:rPr>
            </w:pPr>
            <w:r w:rsidRPr="002F5A4F">
              <w:rPr>
                <w:rFonts w:ascii="Arial" w:hAnsi="Arial" w:cs="Arial"/>
                <w:sz w:val="16"/>
                <w:szCs w:val="16"/>
              </w:rPr>
              <w:t xml:space="preserve">Proposal 6: Study how to support different channel access priority classes in FBE framework.  </w:t>
            </w:r>
          </w:p>
        </w:tc>
      </w:tr>
    </w:tbl>
    <w:p w14:paraId="632F0041" w14:textId="77777777" w:rsidR="003639A5" w:rsidRPr="002F5A4F" w:rsidRDefault="003639A5" w:rsidP="003639A5">
      <w:pPr>
        <w:snapToGrid w:val="0"/>
        <w:spacing w:after="120"/>
        <w:jc w:val="both"/>
      </w:pPr>
    </w:p>
    <w:p w14:paraId="688C511D" w14:textId="6A10A691" w:rsidR="002707F9" w:rsidRDefault="002707F9" w:rsidP="00FC0D28">
      <w:pPr>
        <w:jc w:val="both"/>
        <w:rPr>
          <w:i/>
          <w:sz w:val="16"/>
          <w:lang w:val="en-US" w:eastAsia="zh-CN"/>
        </w:rPr>
      </w:pPr>
    </w:p>
    <w:p w14:paraId="1BD2EB22" w14:textId="77777777" w:rsidR="002707F9" w:rsidRDefault="002707F9" w:rsidP="00FC0D28">
      <w:pPr>
        <w:jc w:val="both"/>
        <w:rPr>
          <w:i/>
          <w:sz w:val="16"/>
          <w:lang w:val="en-US" w:eastAsia="zh-CN"/>
        </w:rPr>
      </w:pPr>
    </w:p>
    <w:p w14:paraId="735D0557" w14:textId="6D1E0F0B" w:rsidR="00CB6E47" w:rsidRDefault="002707F9" w:rsidP="00CB6E47">
      <w:pPr>
        <w:pStyle w:val="Heading1"/>
        <w:jc w:val="both"/>
        <w:rPr>
          <w:color w:val="000000"/>
          <w:lang w:val="en-US" w:eastAsia="zh-CN"/>
        </w:rPr>
      </w:pPr>
      <w:r>
        <w:rPr>
          <w:color w:val="000000"/>
          <w:szCs w:val="32"/>
          <w:lang w:val="en-US"/>
        </w:rPr>
        <w:lastRenderedPageBreak/>
        <w:t>6</w:t>
      </w:r>
      <w:r w:rsidR="00CB6E47" w:rsidRPr="00351BF2">
        <w:rPr>
          <w:color w:val="000000"/>
          <w:szCs w:val="32"/>
          <w:lang w:val="en-US"/>
        </w:rPr>
        <w:tab/>
      </w:r>
      <w:r w:rsidR="00CB6E47" w:rsidRPr="00FC0D28">
        <w:rPr>
          <w:color w:val="000000"/>
          <w:lang w:val="en-US" w:eastAsia="zh-CN"/>
        </w:rPr>
        <w:tab/>
      </w:r>
      <w:r w:rsidR="00CB6E47" w:rsidRPr="00CB6E47">
        <w:rPr>
          <w:color w:val="000000"/>
          <w:lang w:val="en-US" w:eastAsia="zh-CN"/>
        </w:rPr>
        <w:t>UE to gNB COT sharing</w:t>
      </w:r>
    </w:p>
    <w:p w14:paraId="27A9E6B8" w14:textId="1DF18A71" w:rsidR="00632CB2" w:rsidRDefault="00916CFD" w:rsidP="00632CB2">
      <w:pPr>
        <w:rPr>
          <w:lang w:val="en-US" w:eastAsia="zh-CN"/>
        </w:rPr>
      </w:pPr>
      <w:r>
        <w:rPr>
          <w:lang w:val="en-US" w:eastAsia="zh-CN"/>
        </w:rPr>
        <w:t>Several companies have expressed interest in sharing a UE initiated COT with the gNB.</w:t>
      </w:r>
      <w:r w:rsidR="00D3261B">
        <w:rPr>
          <w:lang w:val="en-US" w:eastAsia="zh-CN"/>
        </w:rPr>
        <w:t xml:space="preserve"> Some related agreements have been made under the CG agenda item:</w:t>
      </w:r>
    </w:p>
    <w:p w14:paraId="10D49E66" w14:textId="77777777" w:rsidR="001D77CB" w:rsidRPr="00FD59B9" w:rsidRDefault="001D77CB" w:rsidP="001D77CB">
      <w:pPr>
        <w:rPr>
          <w:sz w:val="16"/>
          <w:lang w:eastAsia="x-none"/>
        </w:rPr>
      </w:pPr>
      <w:r w:rsidRPr="00FD59B9">
        <w:rPr>
          <w:sz w:val="16"/>
          <w:highlight w:val="green"/>
          <w:lang w:eastAsia="x-none"/>
        </w:rPr>
        <w:t>Agreement:</w:t>
      </w:r>
    </w:p>
    <w:p w14:paraId="47CD666D" w14:textId="77777777" w:rsidR="001D77CB" w:rsidRPr="00FD59B9" w:rsidRDefault="001D77CB" w:rsidP="001D77CB">
      <w:pPr>
        <w:rPr>
          <w:sz w:val="16"/>
          <w:lang w:eastAsia="x-none"/>
        </w:rPr>
      </w:pPr>
      <w:r w:rsidRPr="00FD59B9">
        <w:rPr>
          <w:sz w:val="16"/>
          <w:lang w:eastAsia="x-none"/>
        </w:rPr>
        <w:t>Sharing of a UE-initiated channel occupancy (either CG-PUSCH or scheduled UL) with gNB is supported, such that the gNB is allowed to transmit control/broadcast signals/channels for any UEs as long as the transmission contains transmissions for the UE that initiated the channel occupancy and/or DL signals/channels (PDSCH, PDCCH, reference signals) meant for the UE that initiated the channel occupancy.</w:t>
      </w:r>
    </w:p>
    <w:p w14:paraId="2DDF465B" w14:textId="77777777" w:rsidR="001D77CB" w:rsidRPr="00FD59B9" w:rsidRDefault="001D77CB" w:rsidP="001D77CB">
      <w:pPr>
        <w:numPr>
          <w:ilvl w:val="0"/>
          <w:numId w:val="31"/>
        </w:numPr>
        <w:overflowPunct/>
        <w:autoSpaceDE/>
        <w:autoSpaceDN/>
        <w:adjustRightInd/>
        <w:spacing w:after="0"/>
        <w:textAlignment w:val="auto"/>
        <w:rPr>
          <w:sz w:val="16"/>
          <w:lang w:eastAsia="x-none"/>
        </w:rPr>
      </w:pPr>
      <w:r w:rsidRPr="00FD59B9">
        <w:rPr>
          <w:sz w:val="16"/>
          <w:lang w:eastAsia="x-none"/>
        </w:rPr>
        <w:t xml:space="preserve">The ED threshold that the UE applies when initiating a channel occupancy to be shared with the gNB is configured by gNB (RRC </w:t>
      </w:r>
      <w:proofErr w:type="spellStart"/>
      <w:r w:rsidRPr="00FD59B9">
        <w:rPr>
          <w:sz w:val="16"/>
          <w:lang w:eastAsia="x-none"/>
        </w:rPr>
        <w:t>signaling</w:t>
      </w:r>
      <w:proofErr w:type="spellEnd"/>
      <w:r w:rsidRPr="00FD59B9">
        <w:rPr>
          <w:sz w:val="16"/>
          <w:lang w:eastAsia="x-none"/>
        </w:rPr>
        <w:t>)</w:t>
      </w:r>
    </w:p>
    <w:p w14:paraId="699AD3F8" w14:textId="77777777" w:rsidR="001D77CB" w:rsidRPr="001843D2" w:rsidRDefault="001D77CB" w:rsidP="001D77CB">
      <w:pPr>
        <w:pStyle w:val="ListParagraph"/>
        <w:numPr>
          <w:ilvl w:val="1"/>
          <w:numId w:val="31"/>
        </w:numPr>
        <w:contextualSpacing w:val="0"/>
        <w:rPr>
          <w:sz w:val="18"/>
          <w:lang w:val="en-US" w:eastAsia="ko-KR"/>
        </w:rPr>
      </w:pPr>
      <w:r w:rsidRPr="001843D2">
        <w:rPr>
          <w:sz w:val="18"/>
          <w:lang w:val="en-US" w:eastAsia="ko-KR"/>
        </w:rPr>
        <w:t>if ED threshold that the UE applies when initiating a channel occupancy to be shared with the gNB is not configured, the transmission of the gNB in UE initiated COT may include only control/broadcast signals/channels transmissions of up to 2/4/8 OFDM symbols in duration for 15/30/60 kHz SCS</w:t>
      </w:r>
    </w:p>
    <w:p w14:paraId="73C2B2CC" w14:textId="77777777" w:rsidR="001D77CB" w:rsidRPr="00FD59B9" w:rsidRDefault="001D77CB" w:rsidP="001D77CB">
      <w:pPr>
        <w:numPr>
          <w:ilvl w:val="1"/>
          <w:numId w:val="31"/>
        </w:numPr>
        <w:overflowPunct/>
        <w:autoSpaceDE/>
        <w:autoSpaceDN/>
        <w:adjustRightInd/>
        <w:spacing w:after="0"/>
        <w:textAlignment w:val="auto"/>
        <w:rPr>
          <w:sz w:val="16"/>
          <w:lang w:eastAsia="x-none"/>
        </w:rPr>
      </w:pPr>
      <w:r w:rsidRPr="00FD59B9">
        <w:rPr>
          <w:sz w:val="16"/>
          <w:lang w:eastAsia="x-none"/>
        </w:rPr>
        <w:t xml:space="preserve">When absence of </w:t>
      </w:r>
      <w:proofErr w:type="spellStart"/>
      <w:r w:rsidRPr="00FD59B9">
        <w:rPr>
          <w:sz w:val="16"/>
          <w:lang w:eastAsia="x-none"/>
        </w:rPr>
        <w:t>WiFi</w:t>
      </w:r>
      <w:proofErr w:type="spellEnd"/>
      <w:r w:rsidRPr="00FD59B9">
        <w:rPr>
          <w:sz w:val="16"/>
          <w:lang w:eastAsia="x-none"/>
        </w:rPr>
        <w:t xml:space="preserve"> cannot be assumed based on e.g. regulation, the ED threshold that the gNB configures to the UE to apply when initiating the channel occupancy is determined based on the max gNB TX power</w:t>
      </w:r>
    </w:p>
    <w:p w14:paraId="0F5236EC" w14:textId="77777777" w:rsidR="001D77CB" w:rsidRPr="00FD59B9" w:rsidRDefault="001D77CB" w:rsidP="001D77CB">
      <w:pPr>
        <w:numPr>
          <w:ilvl w:val="0"/>
          <w:numId w:val="31"/>
        </w:numPr>
        <w:overflowPunct/>
        <w:autoSpaceDE/>
        <w:autoSpaceDN/>
        <w:adjustRightInd/>
        <w:spacing w:after="0"/>
        <w:textAlignment w:val="auto"/>
        <w:rPr>
          <w:sz w:val="16"/>
          <w:lang w:eastAsia="x-none"/>
        </w:rPr>
      </w:pPr>
      <w:r w:rsidRPr="00FD59B9">
        <w:rPr>
          <w:sz w:val="16"/>
          <w:lang w:eastAsia="x-none"/>
        </w:rPr>
        <w:t xml:space="preserve">Cat. 2 LBT can be used </w:t>
      </w:r>
      <w:r w:rsidRPr="00FD59B9">
        <w:rPr>
          <w:sz w:val="16"/>
          <w:lang w:eastAsia="ko-KR"/>
        </w:rPr>
        <w:t>(for gaps of 16us and 25us)</w:t>
      </w:r>
      <w:r w:rsidRPr="00FD59B9">
        <w:rPr>
          <w:sz w:val="16"/>
          <w:lang w:eastAsia="x-none"/>
        </w:rPr>
        <w:t xml:space="preserve">. </w:t>
      </w:r>
    </w:p>
    <w:p w14:paraId="6011A41E" w14:textId="77777777" w:rsidR="001D77CB" w:rsidRPr="00FD59B9" w:rsidRDefault="001D77CB" w:rsidP="001D77CB">
      <w:pPr>
        <w:numPr>
          <w:ilvl w:val="0"/>
          <w:numId w:val="31"/>
        </w:numPr>
        <w:overflowPunct/>
        <w:autoSpaceDE/>
        <w:autoSpaceDN/>
        <w:adjustRightInd/>
        <w:spacing w:after="0"/>
        <w:textAlignment w:val="auto"/>
        <w:rPr>
          <w:sz w:val="16"/>
          <w:lang w:eastAsia="x-none"/>
        </w:rPr>
      </w:pPr>
      <w:r w:rsidRPr="00FD59B9">
        <w:rPr>
          <w:sz w:val="16"/>
          <w:lang w:eastAsia="x-none"/>
        </w:rPr>
        <w:t>Cat. 1 LBT can be used under the following conditions.</w:t>
      </w:r>
    </w:p>
    <w:p w14:paraId="1FD20F6E" w14:textId="77777777" w:rsidR="001D77CB" w:rsidRPr="00FD59B9" w:rsidRDefault="001D77CB" w:rsidP="001D77CB">
      <w:pPr>
        <w:numPr>
          <w:ilvl w:val="1"/>
          <w:numId w:val="31"/>
        </w:numPr>
        <w:overflowPunct/>
        <w:autoSpaceDE/>
        <w:autoSpaceDN/>
        <w:adjustRightInd/>
        <w:spacing w:after="0"/>
        <w:textAlignment w:val="auto"/>
        <w:rPr>
          <w:sz w:val="16"/>
          <w:lang w:eastAsia="ko-KR"/>
        </w:rPr>
      </w:pPr>
      <w:r w:rsidRPr="00FD59B9">
        <w:rPr>
          <w:sz w:val="16"/>
          <w:lang w:eastAsia="ko-KR"/>
        </w:rPr>
        <w:t>Gap duration &lt;= 16us</w:t>
      </w:r>
    </w:p>
    <w:p w14:paraId="58A6C474" w14:textId="77777777" w:rsidR="001D77CB" w:rsidRPr="00FD59B9" w:rsidRDefault="001D77CB" w:rsidP="001D77CB">
      <w:pPr>
        <w:numPr>
          <w:ilvl w:val="1"/>
          <w:numId w:val="31"/>
        </w:numPr>
        <w:overflowPunct/>
        <w:autoSpaceDE/>
        <w:autoSpaceDN/>
        <w:adjustRightInd/>
        <w:spacing w:after="0"/>
        <w:textAlignment w:val="auto"/>
        <w:rPr>
          <w:sz w:val="16"/>
          <w:lang w:eastAsia="x-none"/>
        </w:rPr>
      </w:pPr>
      <w:r w:rsidRPr="00FD59B9">
        <w:rPr>
          <w:sz w:val="16"/>
          <w:lang w:eastAsia="x-none"/>
        </w:rPr>
        <w:t>For the transmission of the gNB after the first switch between the UE and the gNB if the gNB transmission contains only control/broadcast signals/channels</w:t>
      </w:r>
    </w:p>
    <w:p w14:paraId="10CB79A6" w14:textId="77777777" w:rsidR="001D77CB" w:rsidRPr="00FD59B9" w:rsidRDefault="001D77CB" w:rsidP="001D77CB">
      <w:pPr>
        <w:numPr>
          <w:ilvl w:val="1"/>
          <w:numId w:val="31"/>
        </w:numPr>
        <w:overflowPunct/>
        <w:autoSpaceDE/>
        <w:autoSpaceDN/>
        <w:adjustRightInd/>
        <w:spacing w:after="0"/>
        <w:textAlignment w:val="auto"/>
        <w:rPr>
          <w:sz w:val="16"/>
          <w:lang w:eastAsia="x-none"/>
        </w:rPr>
      </w:pPr>
      <w:r w:rsidRPr="00FD59B9">
        <w:rPr>
          <w:sz w:val="16"/>
          <w:lang w:eastAsia="x-none"/>
        </w:rPr>
        <w:t xml:space="preserve">For the transmission of the gNB after the first switch between the UE and the gNB if the gNB transmission has a duration below X </w:t>
      </w:r>
      <w:proofErr w:type="spellStart"/>
      <w:r w:rsidRPr="00FD59B9">
        <w:rPr>
          <w:sz w:val="16"/>
          <w:lang w:eastAsia="x-none"/>
        </w:rPr>
        <w:t>ms</w:t>
      </w:r>
      <w:proofErr w:type="spellEnd"/>
      <w:r w:rsidRPr="00FD59B9">
        <w:rPr>
          <w:sz w:val="16"/>
          <w:lang w:eastAsia="x-none"/>
        </w:rPr>
        <w:t xml:space="preserve"> (X &gt;= 0).</w:t>
      </w:r>
    </w:p>
    <w:p w14:paraId="6906912C" w14:textId="77777777" w:rsidR="001D77CB" w:rsidRPr="00FD59B9" w:rsidRDefault="001D77CB" w:rsidP="001D77CB">
      <w:pPr>
        <w:numPr>
          <w:ilvl w:val="2"/>
          <w:numId w:val="31"/>
        </w:numPr>
        <w:overflowPunct/>
        <w:autoSpaceDE/>
        <w:autoSpaceDN/>
        <w:adjustRightInd/>
        <w:spacing w:after="0"/>
        <w:textAlignment w:val="auto"/>
        <w:rPr>
          <w:sz w:val="16"/>
          <w:lang w:eastAsia="x-none"/>
        </w:rPr>
      </w:pPr>
      <w:r w:rsidRPr="00FD59B9">
        <w:rPr>
          <w:sz w:val="16"/>
          <w:lang w:eastAsia="x-none"/>
        </w:rPr>
        <w:t>FFS: X</w:t>
      </w:r>
    </w:p>
    <w:p w14:paraId="3BFC23D8" w14:textId="77777777" w:rsidR="001D77CB" w:rsidRPr="00FD59B9" w:rsidRDefault="001D77CB" w:rsidP="001D77CB">
      <w:pPr>
        <w:numPr>
          <w:ilvl w:val="1"/>
          <w:numId w:val="31"/>
        </w:numPr>
        <w:overflowPunct/>
        <w:autoSpaceDE/>
        <w:autoSpaceDN/>
        <w:adjustRightInd/>
        <w:spacing w:after="0"/>
        <w:textAlignment w:val="auto"/>
        <w:rPr>
          <w:sz w:val="16"/>
          <w:lang w:eastAsia="x-none"/>
        </w:rPr>
      </w:pPr>
      <w:r w:rsidRPr="00FD59B9">
        <w:rPr>
          <w:sz w:val="16"/>
          <w:lang w:eastAsia="x-none"/>
        </w:rPr>
        <w:t>FFS: For transmissions after the second and subsequent switches between UE and gNB</w:t>
      </w:r>
    </w:p>
    <w:p w14:paraId="6C896065" w14:textId="77777777" w:rsidR="001D77CB" w:rsidRDefault="001D77CB" w:rsidP="00632CB2">
      <w:pPr>
        <w:rPr>
          <w:lang w:eastAsia="zh-CN"/>
        </w:rPr>
      </w:pPr>
    </w:p>
    <w:p w14:paraId="5961E1E5" w14:textId="7CD7594A" w:rsidR="00D3261B" w:rsidRDefault="001D77CB" w:rsidP="00632CB2">
      <w:pPr>
        <w:rPr>
          <w:lang w:eastAsia="zh-CN"/>
        </w:rPr>
      </w:pPr>
      <w:r w:rsidRPr="00537976">
        <w:rPr>
          <w:highlight w:val="yellow"/>
          <w:lang w:eastAsia="zh-CN"/>
        </w:rPr>
        <w:t>Proposal:</w:t>
      </w:r>
    </w:p>
    <w:p w14:paraId="3BBE29E6" w14:textId="65F206C4" w:rsidR="001D77CB" w:rsidRPr="001D77CB" w:rsidRDefault="0094492B" w:rsidP="00632CB2">
      <w:pPr>
        <w:rPr>
          <w:lang w:eastAsia="zh-CN"/>
        </w:rPr>
      </w:pPr>
      <w:r>
        <w:rPr>
          <w:lang w:eastAsia="zh-CN"/>
        </w:rPr>
        <w:t>Decide on the v</w:t>
      </w:r>
      <w:r w:rsidR="001D77CB">
        <w:rPr>
          <w:lang w:eastAsia="zh-CN"/>
        </w:rPr>
        <w:t>alue of X in the agreement above</w:t>
      </w:r>
      <w:r>
        <w:rPr>
          <w:lang w:eastAsia="zh-CN"/>
        </w:rPr>
        <w:t>, e.g.</w:t>
      </w:r>
      <w:r w:rsidR="001D77CB">
        <w:rPr>
          <w:lang w:eastAsia="zh-CN"/>
        </w:rPr>
        <w:t>:</w:t>
      </w:r>
    </w:p>
    <w:p w14:paraId="522BA414" w14:textId="3B9147DB" w:rsidR="00632CB2" w:rsidRDefault="001D77CB" w:rsidP="001D77CB">
      <w:pPr>
        <w:pStyle w:val="ListParagraph"/>
        <w:numPr>
          <w:ilvl w:val="0"/>
          <w:numId w:val="28"/>
        </w:numPr>
        <w:rPr>
          <w:sz w:val="20"/>
          <w:lang w:val="en-US"/>
        </w:rPr>
      </w:pPr>
      <w:r w:rsidRPr="001D77CB">
        <w:rPr>
          <w:sz w:val="20"/>
          <w:lang w:val="en-US"/>
        </w:rPr>
        <w:t xml:space="preserve">X = 0.584 </w:t>
      </w:r>
      <w:proofErr w:type="spellStart"/>
      <w:r w:rsidRPr="001D77CB">
        <w:rPr>
          <w:sz w:val="20"/>
          <w:lang w:val="en-US"/>
        </w:rPr>
        <w:t>ms</w:t>
      </w:r>
      <w:proofErr w:type="spellEnd"/>
      <w:r w:rsidR="006117BF">
        <w:rPr>
          <w:sz w:val="20"/>
          <w:lang w:val="en-US"/>
        </w:rPr>
        <w:t>, or something close to that defined in terms of symbols</w:t>
      </w:r>
      <w:r w:rsidRPr="001D77CB">
        <w:rPr>
          <w:sz w:val="20"/>
          <w:lang w:val="en-US"/>
        </w:rPr>
        <w:t xml:space="preserve">: </w:t>
      </w:r>
      <w:proofErr w:type="spellStart"/>
      <w:r w:rsidR="007B4950">
        <w:rPr>
          <w:sz w:val="20"/>
          <w:lang w:val="en-US"/>
        </w:rPr>
        <w:t>MediaTEK</w:t>
      </w:r>
      <w:proofErr w:type="spellEnd"/>
      <w:r w:rsidR="003C38A5">
        <w:rPr>
          <w:sz w:val="20"/>
          <w:lang w:val="en-US"/>
        </w:rPr>
        <w:t>, Intel</w:t>
      </w:r>
      <w:r w:rsidR="00E30FC1">
        <w:rPr>
          <w:sz w:val="20"/>
          <w:lang w:val="en-US"/>
        </w:rPr>
        <w:t xml:space="preserve">, Huawei, </w:t>
      </w:r>
      <w:proofErr w:type="spellStart"/>
      <w:r w:rsidR="00E30FC1">
        <w:rPr>
          <w:sz w:val="20"/>
          <w:lang w:val="en-US"/>
        </w:rPr>
        <w:t>HiSilicon</w:t>
      </w:r>
      <w:proofErr w:type="spellEnd"/>
      <w:r w:rsidR="00E30FC1">
        <w:rPr>
          <w:sz w:val="20"/>
          <w:lang w:val="en-US"/>
        </w:rPr>
        <w:t>, LG, Vivo, WILUS, Sharp, Qualcomm, ZTE, Samsung</w:t>
      </w:r>
    </w:p>
    <w:p w14:paraId="4B0B03A1" w14:textId="22B21215" w:rsidR="00414A13" w:rsidRPr="00414A13" w:rsidRDefault="00414A13" w:rsidP="00414A13">
      <w:pPr>
        <w:pStyle w:val="ListParagraph"/>
        <w:numPr>
          <w:ilvl w:val="0"/>
          <w:numId w:val="28"/>
        </w:numPr>
        <w:rPr>
          <w:sz w:val="20"/>
          <w:lang w:val="en-US"/>
        </w:rPr>
      </w:pPr>
      <w:r>
        <w:rPr>
          <w:sz w:val="20"/>
          <w:lang w:val="en-US"/>
        </w:rPr>
        <w:t xml:space="preserve">X = 0: Broadcom, Cisco, Ruckus, HPE, BlackBerry, for transmissions not containing only </w:t>
      </w:r>
      <w:r w:rsidRPr="001843D2">
        <w:rPr>
          <w:sz w:val="18"/>
          <w:lang w:val="en-US" w:eastAsia="ko-KR"/>
        </w:rPr>
        <w:t>control/broadcast signals/channels</w:t>
      </w:r>
    </w:p>
    <w:p w14:paraId="6CBC138F" w14:textId="77777777" w:rsidR="001D77CB" w:rsidRDefault="001D77CB" w:rsidP="00632CB2">
      <w:pPr>
        <w:rPr>
          <w:lang w:val="en-US"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229"/>
      </w:tblGrid>
      <w:tr w:rsidR="002D28ED" w:rsidRPr="00BF61B2" w14:paraId="78FFAA2A" w14:textId="77777777" w:rsidTr="008B70DE">
        <w:trPr>
          <w:trHeight w:val="20"/>
        </w:trPr>
        <w:tc>
          <w:tcPr>
            <w:tcW w:w="2405" w:type="dxa"/>
          </w:tcPr>
          <w:p w14:paraId="77639D1F" w14:textId="77777777" w:rsidR="002D28ED" w:rsidRPr="00BF61B2" w:rsidRDefault="002D28ED" w:rsidP="008B70DE">
            <w:pPr>
              <w:overflowPunct/>
              <w:autoSpaceDE/>
              <w:autoSpaceDN/>
              <w:adjustRightInd/>
              <w:spacing w:after="0"/>
              <w:textAlignment w:val="auto"/>
            </w:pPr>
            <w:r>
              <w:rPr>
                <w:rFonts w:ascii="Arial" w:hAnsi="Arial" w:cs="Arial"/>
                <w:sz w:val="16"/>
                <w:szCs w:val="16"/>
              </w:rPr>
              <w:t xml:space="preserve">ZTE, </w:t>
            </w:r>
            <w:proofErr w:type="spellStart"/>
            <w:r>
              <w:rPr>
                <w:rFonts w:ascii="Arial" w:hAnsi="Arial" w:cs="Arial"/>
                <w:sz w:val="16"/>
                <w:szCs w:val="16"/>
              </w:rPr>
              <w:t>Sanechips</w:t>
            </w:r>
            <w:proofErr w:type="spellEnd"/>
          </w:p>
        </w:tc>
        <w:tc>
          <w:tcPr>
            <w:tcW w:w="7229" w:type="dxa"/>
          </w:tcPr>
          <w:p w14:paraId="78EC0A78" w14:textId="77777777" w:rsidR="00A84BE1" w:rsidRPr="00A84BE1" w:rsidRDefault="00A84BE1" w:rsidP="00A84BE1">
            <w:pPr>
              <w:overflowPunct/>
              <w:autoSpaceDE/>
              <w:autoSpaceDN/>
              <w:adjustRightInd/>
              <w:spacing w:after="0"/>
              <w:textAlignment w:val="auto"/>
              <w:rPr>
                <w:rFonts w:ascii="Arial" w:hAnsi="Arial" w:cs="Arial"/>
                <w:sz w:val="16"/>
                <w:szCs w:val="16"/>
                <w:lang w:val="en-US"/>
              </w:rPr>
            </w:pPr>
            <w:r w:rsidRPr="00A84BE1">
              <w:rPr>
                <w:rFonts w:ascii="Arial" w:hAnsi="Arial" w:cs="Arial"/>
                <w:b/>
                <w:bCs/>
                <w:sz w:val="16"/>
                <w:szCs w:val="16"/>
                <w:lang w:val="en-US"/>
              </w:rPr>
              <w:t xml:space="preserve">Proposal 11: </w:t>
            </w:r>
            <w:r w:rsidRPr="00A84BE1">
              <w:rPr>
                <w:rFonts w:ascii="Arial" w:hAnsi="Arial" w:cs="Arial"/>
                <w:i/>
                <w:iCs/>
                <w:sz w:val="16"/>
                <w:szCs w:val="16"/>
                <w:lang w:val="en-US"/>
              </w:rPr>
              <w:t xml:space="preserve">UE initiated COT can be shared with gNB at least for DL data/control signal meant for the same UE. But it </w:t>
            </w:r>
            <w:proofErr w:type="gramStart"/>
            <w:r w:rsidRPr="00A84BE1">
              <w:rPr>
                <w:rFonts w:ascii="Arial" w:hAnsi="Arial" w:cs="Arial"/>
                <w:i/>
                <w:iCs/>
                <w:sz w:val="16"/>
                <w:szCs w:val="16"/>
                <w:lang w:val="en-US"/>
              </w:rPr>
              <w:t>need</w:t>
            </w:r>
            <w:proofErr w:type="gramEnd"/>
            <w:r w:rsidRPr="00A84BE1">
              <w:rPr>
                <w:rFonts w:ascii="Arial" w:hAnsi="Arial" w:cs="Arial"/>
                <w:i/>
                <w:iCs/>
                <w:sz w:val="16"/>
                <w:szCs w:val="16"/>
                <w:lang w:val="en-US"/>
              </w:rPr>
              <w:t xml:space="preserve"> to further be discussed and evaluated for UE initiated COT shared with other UEs considering that fair coexistence with Wi-Fi/nodes of same system.</w:t>
            </w:r>
          </w:p>
          <w:p w14:paraId="438FA6D2" w14:textId="77777777" w:rsidR="002D28ED" w:rsidRPr="00A84BE1" w:rsidRDefault="002D28ED" w:rsidP="008B70DE">
            <w:pPr>
              <w:overflowPunct/>
              <w:autoSpaceDE/>
              <w:autoSpaceDN/>
              <w:adjustRightInd/>
              <w:spacing w:after="0"/>
              <w:textAlignment w:val="auto"/>
              <w:rPr>
                <w:rFonts w:ascii="Arial" w:hAnsi="Arial" w:cs="Arial"/>
                <w:sz w:val="16"/>
                <w:szCs w:val="16"/>
                <w:lang w:val="en-US"/>
              </w:rPr>
            </w:pPr>
          </w:p>
        </w:tc>
      </w:tr>
      <w:tr w:rsidR="002D28ED" w:rsidRPr="00BF61B2" w14:paraId="296A1F6B" w14:textId="77777777" w:rsidTr="008B70DE">
        <w:trPr>
          <w:trHeight w:val="20"/>
        </w:trPr>
        <w:tc>
          <w:tcPr>
            <w:tcW w:w="2405" w:type="dxa"/>
          </w:tcPr>
          <w:p w14:paraId="03301256" w14:textId="77777777" w:rsidR="002D28ED" w:rsidRPr="00BF61B2" w:rsidRDefault="002D28ED" w:rsidP="008B70DE">
            <w:pPr>
              <w:overflowPunct/>
              <w:autoSpaceDE/>
              <w:autoSpaceDN/>
              <w:adjustRightInd/>
              <w:spacing w:after="0"/>
              <w:textAlignment w:val="auto"/>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229" w:type="dxa"/>
          </w:tcPr>
          <w:p w14:paraId="013383B2" w14:textId="77777777" w:rsidR="00EC436C" w:rsidRPr="001D77CB" w:rsidRDefault="00EC436C" w:rsidP="00EC436C">
            <w:pPr>
              <w:overflowPunct/>
              <w:autoSpaceDE/>
              <w:autoSpaceDN/>
              <w:adjustRightInd/>
              <w:spacing w:after="0"/>
              <w:textAlignment w:val="auto"/>
              <w:rPr>
                <w:rFonts w:ascii="Arial" w:hAnsi="Arial" w:cs="Arial"/>
                <w:sz w:val="16"/>
                <w:szCs w:val="16"/>
              </w:rPr>
            </w:pPr>
            <w:r w:rsidRPr="001D77CB">
              <w:rPr>
                <w:rFonts w:ascii="Arial" w:hAnsi="Arial" w:cs="Arial"/>
                <w:sz w:val="16"/>
                <w:szCs w:val="16"/>
              </w:rPr>
              <w:t xml:space="preserve">Proposal 21: For multiple switching points within a UE-initiated CO, </w:t>
            </w:r>
          </w:p>
          <w:p w14:paraId="305002C1" w14:textId="77777777" w:rsidR="00EC436C" w:rsidRPr="001D77CB" w:rsidRDefault="00EC436C" w:rsidP="00EC436C">
            <w:pPr>
              <w:numPr>
                <w:ilvl w:val="0"/>
                <w:numId w:val="29"/>
              </w:numPr>
              <w:overflowPunct/>
              <w:autoSpaceDE/>
              <w:autoSpaceDN/>
              <w:adjustRightInd/>
              <w:spacing w:after="0"/>
              <w:textAlignment w:val="auto"/>
              <w:rPr>
                <w:rFonts w:ascii="Arial" w:hAnsi="Arial" w:cs="Arial"/>
                <w:sz w:val="16"/>
                <w:szCs w:val="16"/>
              </w:rPr>
            </w:pPr>
            <w:r w:rsidRPr="001D77CB">
              <w:rPr>
                <w:rFonts w:ascii="Arial" w:hAnsi="Arial" w:cs="Arial"/>
                <w:sz w:val="16"/>
                <w:szCs w:val="16"/>
              </w:rPr>
              <w:t xml:space="preserve">UE performs CAT2 LBT for the UL transmission after the second and subsequent switches with gap durations of 16μs, 25μs, or otherwise longer than 100μs in accordance with the paused COT regulations </w:t>
            </w:r>
          </w:p>
          <w:p w14:paraId="08867DB6" w14:textId="77777777" w:rsidR="00EC436C" w:rsidRPr="001D77CB" w:rsidRDefault="00EC436C" w:rsidP="00EC436C">
            <w:pPr>
              <w:numPr>
                <w:ilvl w:val="0"/>
                <w:numId w:val="29"/>
              </w:numPr>
              <w:overflowPunct/>
              <w:autoSpaceDE/>
              <w:autoSpaceDN/>
              <w:adjustRightInd/>
              <w:spacing w:after="0"/>
              <w:textAlignment w:val="auto"/>
              <w:rPr>
                <w:rFonts w:ascii="Arial" w:hAnsi="Arial" w:cs="Arial"/>
                <w:sz w:val="16"/>
                <w:szCs w:val="16"/>
              </w:rPr>
            </w:pPr>
            <w:r w:rsidRPr="001D77CB">
              <w:rPr>
                <w:rFonts w:ascii="Arial" w:hAnsi="Arial" w:cs="Arial"/>
                <w:sz w:val="16"/>
                <w:szCs w:val="16"/>
              </w:rPr>
              <w:t>For DL transmissions after the third and subsequent switches, if any, the same rules agreed for the use of CAT1/CAT2 LBT after the first switching point should apply. The DL transmission duration after CAT1 LBT can be limited to X=800us as in 802.11ax.</w:t>
            </w:r>
          </w:p>
          <w:p w14:paraId="663C1121" w14:textId="22E51A24" w:rsidR="002D28ED" w:rsidRDefault="00EC436C" w:rsidP="008B70DE">
            <w:pPr>
              <w:overflowPunct/>
              <w:autoSpaceDE/>
              <w:autoSpaceDN/>
              <w:adjustRightInd/>
              <w:spacing w:after="0"/>
              <w:textAlignment w:val="auto"/>
              <w:rPr>
                <w:rFonts w:ascii="Arial" w:hAnsi="Arial" w:cs="Arial"/>
                <w:sz w:val="16"/>
                <w:szCs w:val="16"/>
              </w:rPr>
            </w:pPr>
            <w:r w:rsidRPr="001D77CB">
              <w:rPr>
                <w:rFonts w:ascii="Arial" w:hAnsi="Arial" w:cs="Arial"/>
                <w:sz w:val="16"/>
                <w:szCs w:val="16"/>
              </w:rPr>
              <w:t>Proposal 22: For gNB to share the COT acquired by multiple UEs, the following options should be supported in NR-U, gNB inherits a common MCOT (in both time and frequency domains) among different UEs.</w:t>
            </w:r>
          </w:p>
        </w:tc>
      </w:tr>
      <w:tr w:rsidR="002D28ED" w:rsidRPr="00BF61B2" w14:paraId="315060C7" w14:textId="77777777" w:rsidTr="008B70DE">
        <w:trPr>
          <w:trHeight w:val="20"/>
        </w:trPr>
        <w:tc>
          <w:tcPr>
            <w:tcW w:w="2405" w:type="dxa"/>
          </w:tcPr>
          <w:p w14:paraId="6BD6519C" w14:textId="77777777" w:rsidR="002D28ED" w:rsidRPr="00BF61B2" w:rsidRDefault="002D28ED" w:rsidP="008B70DE">
            <w:pPr>
              <w:overflowPunct/>
              <w:autoSpaceDE/>
              <w:autoSpaceDN/>
              <w:adjustRightInd/>
              <w:spacing w:after="0"/>
              <w:textAlignment w:val="auto"/>
            </w:pPr>
            <w:r>
              <w:rPr>
                <w:rFonts w:ascii="Arial" w:hAnsi="Arial" w:cs="Arial"/>
                <w:sz w:val="16"/>
                <w:szCs w:val="16"/>
              </w:rPr>
              <w:t>MediaTek Inc.</w:t>
            </w:r>
          </w:p>
        </w:tc>
        <w:tc>
          <w:tcPr>
            <w:tcW w:w="7229" w:type="dxa"/>
          </w:tcPr>
          <w:p w14:paraId="1805CB2E" w14:textId="2387253F" w:rsidR="002D28ED" w:rsidRDefault="00AC4446" w:rsidP="008B70DE">
            <w:pPr>
              <w:overflowPunct/>
              <w:autoSpaceDE/>
              <w:autoSpaceDN/>
              <w:adjustRightInd/>
              <w:spacing w:after="0"/>
              <w:textAlignment w:val="auto"/>
              <w:rPr>
                <w:rFonts w:ascii="Arial" w:hAnsi="Arial" w:cs="Arial"/>
                <w:sz w:val="16"/>
                <w:szCs w:val="16"/>
              </w:rPr>
            </w:pPr>
            <w:r w:rsidRPr="00AC4446">
              <w:rPr>
                <w:rFonts w:ascii="Arial" w:hAnsi="Arial" w:cs="Arial"/>
                <w:sz w:val="16"/>
                <w:szCs w:val="16"/>
              </w:rPr>
              <w:t xml:space="preserve">Proposal 11: When a UE shares its initiated COT with a gNB, a gNB </w:t>
            </w:r>
            <w:proofErr w:type="gramStart"/>
            <w:r w:rsidRPr="00AC4446">
              <w:rPr>
                <w:rFonts w:ascii="Arial" w:hAnsi="Arial" w:cs="Arial"/>
                <w:sz w:val="16"/>
                <w:szCs w:val="16"/>
              </w:rPr>
              <w:t>is allowed to</w:t>
            </w:r>
            <w:proofErr w:type="gramEnd"/>
            <w:r w:rsidRPr="00AC4446">
              <w:rPr>
                <w:rFonts w:ascii="Arial" w:hAnsi="Arial" w:cs="Arial"/>
                <w:sz w:val="16"/>
                <w:szCs w:val="16"/>
              </w:rPr>
              <w:t xml:space="preserve"> perform Cat-1 LBT if the gap between UL and DL is less than or equal to 16us, and the duration of the DL transmission is less than 0.584 </w:t>
            </w:r>
            <w:proofErr w:type="spellStart"/>
            <w:r w:rsidRPr="00AC4446">
              <w:rPr>
                <w:rFonts w:ascii="Arial" w:hAnsi="Arial" w:cs="Arial"/>
                <w:sz w:val="16"/>
                <w:szCs w:val="16"/>
              </w:rPr>
              <w:t>ms</w:t>
            </w:r>
            <w:proofErr w:type="spellEnd"/>
            <w:r w:rsidRPr="00AC4446">
              <w:rPr>
                <w:rFonts w:ascii="Arial" w:hAnsi="Arial" w:cs="Arial"/>
                <w:sz w:val="16"/>
                <w:szCs w:val="16"/>
              </w:rPr>
              <w:t>.</w:t>
            </w:r>
          </w:p>
        </w:tc>
      </w:tr>
      <w:tr w:rsidR="002D28ED" w:rsidRPr="00BF61B2" w14:paraId="4B6559CC" w14:textId="77777777" w:rsidTr="008B70DE">
        <w:trPr>
          <w:trHeight w:val="20"/>
        </w:trPr>
        <w:tc>
          <w:tcPr>
            <w:tcW w:w="2405" w:type="dxa"/>
          </w:tcPr>
          <w:p w14:paraId="046E5C11" w14:textId="77777777" w:rsidR="002D28ED" w:rsidRPr="00BF61B2" w:rsidRDefault="002D28ED" w:rsidP="008B70DE">
            <w:pPr>
              <w:overflowPunct/>
              <w:autoSpaceDE/>
              <w:autoSpaceDN/>
              <w:adjustRightInd/>
              <w:spacing w:after="0"/>
              <w:textAlignment w:val="auto"/>
            </w:pPr>
            <w:r>
              <w:rPr>
                <w:rFonts w:ascii="Arial" w:hAnsi="Arial" w:cs="Arial"/>
                <w:sz w:val="16"/>
                <w:szCs w:val="16"/>
              </w:rPr>
              <w:t>Nokia, Nokia Shanghai Bell</w:t>
            </w:r>
          </w:p>
        </w:tc>
        <w:tc>
          <w:tcPr>
            <w:tcW w:w="7229" w:type="dxa"/>
          </w:tcPr>
          <w:p w14:paraId="514CEC08" w14:textId="77777777" w:rsidR="001D219C" w:rsidRPr="001D219C" w:rsidRDefault="001D219C" w:rsidP="001D219C">
            <w:pPr>
              <w:overflowPunct/>
              <w:autoSpaceDE/>
              <w:autoSpaceDN/>
              <w:adjustRightInd/>
              <w:spacing w:after="0"/>
              <w:textAlignment w:val="auto"/>
              <w:rPr>
                <w:rFonts w:ascii="Arial" w:hAnsi="Arial" w:cs="Arial"/>
                <w:sz w:val="16"/>
                <w:szCs w:val="16"/>
                <w:lang w:val="en-US"/>
              </w:rPr>
            </w:pPr>
            <w:r w:rsidRPr="001D219C">
              <w:rPr>
                <w:rFonts w:ascii="Arial" w:hAnsi="Arial" w:cs="Arial"/>
                <w:sz w:val="16"/>
                <w:szCs w:val="16"/>
                <w:lang w:val="en-US"/>
              </w:rPr>
              <w:t>Proposal 18: Possible restrictions to use of Cat1 LBT at UE</w:t>
            </w:r>
            <w:r w:rsidRPr="001D219C">
              <w:rPr>
                <w:rFonts w:ascii="Arial" w:hAnsi="Arial" w:cs="Arial"/>
                <w:sz w:val="16"/>
                <w:szCs w:val="16"/>
                <w:lang w:val="en-US"/>
              </w:rPr>
              <w:t> gNB switching should be aligned with the case of GNB</w:t>
            </w:r>
            <w:r w:rsidRPr="001D219C">
              <w:rPr>
                <w:rFonts w:ascii="Arial" w:hAnsi="Arial" w:cs="Arial"/>
                <w:sz w:val="16"/>
                <w:szCs w:val="16"/>
                <w:lang w:val="en-US"/>
              </w:rPr>
              <w:t> UE switching, discussed in Section 7</w:t>
            </w:r>
          </w:p>
          <w:p w14:paraId="18CEAA3B" w14:textId="0F07C6A7" w:rsidR="002D28ED" w:rsidRPr="001D219C" w:rsidRDefault="001D219C" w:rsidP="001D219C">
            <w:pPr>
              <w:overflowPunct/>
              <w:autoSpaceDE/>
              <w:autoSpaceDN/>
              <w:adjustRightInd/>
              <w:spacing w:after="0"/>
              <w:textAlignment w:val="auto"/>
              <w:rPr>
                <w:rFonts w:ascii="Arial" w:hAnsi="Arial" w:cs="Arial"/>
                <w:sz w:val="16"/>
                <w:szCs w:val="16"/>
                <w:lang w:val="en-US"/>
              </w:rPr>
            </w:pPr>
            <w:r w:rsidRPr="001D219C">
              <w:rPr>
                <w:rFonts w:ascii="Arial" w:hAnsi="Arial" w:cs="Arial"/>
                <w:sz w:val="16"/>
                <w:szCs w:val="16"/>
                <w:lang w:val="en-US"/>
              </w:rPr>
              <w:t>Proposal 19: To facilitate COT sharing, the UE will need to provide to the gNB information about CAPC, COT structure/duration, and possibly also the TX power assumed when acquiring the COT.</w:t>
            </w:r>
          </w:p>
        </w:tc>
      </w:tr>
      <w:tr w:rsidR="002D28ED" w:rsidRPr="00BF61B2" w14:paraId="2A35D570" w14:textId="77777777" w:rsidTr="008B70DE">
        <w:trPr>
          <w:trHeight w:val="20"/>
        </w:trPr>
        <w:tc>
          <w:tcPr>
            <w:tcW w:w="2405" w:type="dxa"/>
          </w:tcPr>
          <w:p w14:paraId="4DAA8B63" w14:textId="77777777" w:rsidR="002D28ED" w:rsidRPr="00BF61B2" w:rsidRDefault="002D28ED" w:rsidP="008B70DE">
            <w:pPr>
              <w:overflowPunct/>
              <w:autoSpaceDE/>
              <w:autoSpaceDN/>
              <w:adjustRightInd/>
              <w:spacing w:after="0"/>
              <w:textAlignment w:val="auto"/>
            </w:pPr>
            <w:r>
              <w:rPr>
                <w:rFonts w:ascii="Arial" w:hAnsi="Arial" w:cs="Arial"/>
                <w:sz w:val="16"/>
                <w:szCs w:val="16"/>
              </w:rPr>
              <w:t>LG Electronics</w:t>
            </w:r>
          </w:p>
        </w:tc>
        <w:tc>
          <w:tcPr>
            <w:tcW w:w="7229" w:type="dxa"/>
          </w:tcPr>
          <w:p w14:paraId="75EFAFD4"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 xml:space="preserve">Proposal #11: The ED threshold for Cat-2 LBT used by UE in gNB-initiated COT can be determined by </w:t>
            </w:r>
          </w:p>
          <w:p w14:paraId="07395CA4"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w:t>
            </w:r>
            <w:r w:rsidRPr="00A51967">
              <w:rPr>
                <w:rFonts w:ascii="Arial" w:hAnsi="Arial" w:cs="Arial"/>
                <w:sz w:val="16"/>
                <w:szCs w:val="16"/>
              </w:rPr>
              <w:tab/>
            </w:r>
            <w:proofErr w:type="gramStart"/>
            <w:r w:rsidRPr="00A51967">
              <w:rPr>
                <w:rFonts w:ascii="Arial" w:hAnsi="Arial" w:cs="Arial"/>
                <w:sz w:val="16"/>
                <w:szCs w:val="16"/>
              </w:rPr>
              <w:t>Min(</w:t>
            </w:r>
            <w:proofErr w:type="gramEnd"/>
            <w:r w:rsidRPr="00A51967">
              <w:rPr>
                <w:rFonts w:ascii="Arial" w:hAnsi="Arial" w:cs="Arial"/>
                <w:sz w:val="16"/>
                <w:szCs w:val="16"/>
              </w:rPr>
              <w:t xml:space="preserve">ED threshold configured by gNB, ED threshold calculated by the UE based on the configured UL power) </w:t>
            </w:r>
          </w:p>
          <w:p w14:paraId="3EA3C689"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Proposal #</w:t>
            </w:r>
            <w:proofErr w:type="gramStart"/>
            <w:r w:rsidRPr="00A51967">
              <w:rPr>
                <w:rFonts w:ascii="Arial" w:hAnsi="Arial" w:cs="Arial"/>
                <w:sz w:val="16"/>
                <w:szCs w:val="16"/>
              </w:rPr>
              <w:t>12 :</w:t>
            </w:r>
            <w:proofErr w:type="gramEnd"/>
            <w:r w:rsidRPr="00A51967">
              <w:rPr>
                <w:rFonts w:ascii="Arial" w:hAnsi="Arial" w:cs="Arial"/>
                <w:sz w:val="16"/>
                <w:szCs w:val="16"/>
              </w:rPr>
              <w:t xml:space="preserve"> For a UE configured with ED threshold to be used for UE-initiated channel occupancy, UL grant indicates which ED threshold between configured ED threshold and ED threshold calculated based on UE’s configured maximum transmission power is applied to category 4 channel access procedure for the scheduled PUSCH.</w:t>
            </w:r>
          </w:p>
          <w:p w14:paraId="2C045022"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 xml:space="preserve">Proposal #13: For a UE configured with ED threshold to be used for UE-initiated channel occupancy, if the UE </w:t>
            </w:r>
            <w:proofErr w:type="gramStart"/>
            <w:r w:rsidRPr="00A51967">
              <w:rPr>
                <w:rFonts w:ascii="Arial" w:hAnsi="Arial" w:cs="Arial"/>
                <w:sz w:val="16"/>
                <w:szCs w:val="16"/>
              </w:rPr>
              <w:t>is allowed to</w:t>
            </w:r>
            <w:proofErr w:type="gramEnd"/>
            <w:r w:rsidRPr="00A51967">
              <w:rPr>
                <w:rFonts w:ascii="Arial" w:hAnsi="Arial" w:cs="Arial"/>
                <w:sz w:val="16"/>
                <w:szCs w:val="16"/>
              </w:rPr>
              <w:t xml:space="preserve"> select between configured ED threshold and ED threshold calculated based on UE’s configured maximum transmission power, the UE indicates which ED threshold is used by applying at least one of the following options for CG-PUSCH.</w:t>
            </w:r>
          </w:p>
          <w:p w14:paraId="3C830470"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w:t>
            </w:r>
            <w:r w:rsidRPr="00A51967">
              <w:rPr>
                <w:rFonts w:ascii="Arial" w:hAnsi="Arial" w:cs="Arial"/>
                <w:sz w:val="16"/>
                <w:szCs w:val="16"/>
              </w:rPr>
              <w:tab/>
              <w:t>Option 1: Explicit indication in CG-UCI</w:t>
            </w:r>
          </w:p>
          <w:p w14:paraId="22B238B2" w14:textId="094E1F99" w:rsidR="002D28ED"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lastRenderedPageBreak/>
              <w:t>-</w:t>
            </w:r>
            <w:r w:rsidRPr="00A51967">
              <w:rPr>
                <w:rFonts w:ascii="Arial" w:hAnsi="Arial" w:cs="Arial"/>
                <w:sz w:val="16"/>
                <w:szCs w:val="16"/>
              </w:rPr>
              <w:tab/>
              <w:t>Option 2: Implicit indication by restricting for the UE to carry up to 2 symbols for remaining channel occupancy length in CG-UCI</w:t>
            </w:r>
          </w:p>
        </w:tc>
      </w:tr>
      <w:tr w:rsidR="002D28ED" w:rsidRPr="00BF61B2" w14:paraId="20507396" w14:textId="77777777" w:rsidTr="008B70DE">
        <w:trPr>
          <w:trHeight w:val="20"/>
        </w:trPr>
        <w:tc>
          <w:tcPr>
            <w:tcW w:w="2405" w:type="dxa"/>
          </w:tcPr>
          <w:p w14:paraId="6E49FC2E" w14:textId="77777777" w:rsidR="002D28ED" w:rsidRPr="00BF61B2" w:rsidRDefault="002D28ED" w:rsidP="008B70DE">
            <w:pPr>
              <w:overflowPunct/>
              <w:autoSpaceDE/>
              <w:autoSpaceDN/>
              <w:adjustRightInd/>
              <w:spacing w:after="0"/>
              <w:textAlignment w:val="auto"/>
            </w:pPr>
            <w:r>
              <w:rPr>
                <w:rFonts w:ascii="Arial" w:hAnsi="Arial" w:cs="Arial"/>
                <w:sz w:val="16"/>
                <w:szCs w:val="16"/>
              </w:rPr>
              <w:lastRenderedPageBreak/>
              <w:t>Samsung</w:t>
            </w:r>
          </w:p>
        </w:tc>
        <w:tc>
          <w:tcPr>
            <w:tcW w:w="7229" w:type="dxa"/>
          </w:tcPr>
          <w:p w14:paraId="61ECE864"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Proposal 17: gNB can transmit in the remaining UE-initiated COT after first switch from UE to gNB with CAT-1 LBT.</w:t>
            </w:r>
          </w:p>
          <w:p w14:paraId="275C7064" w14:textId="589C1D44" w:rsidR="002D28ED"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 xml:space="preserve">Proposal 18: gNB can share UE-initiated COT over </w:t>
            </w:r>
            <w:proofErr w:type="gramStart"/>
            <w:r w:rsidRPr="00A51967">
              <w:rPr>
                <w:rFonts w:ascii="Arial" w:hAnsi="Arial" w:cs="Arial"/>
                <w:sz w:val="16"/>
                <w:szCs w:val="16"/>
              </w:rPr>
              <w:t>all of</w:t>
            </w:r>
            <w:proofErr w:type="gramEnd"/>
            <w:r w:rsidRPr="00A51967">
              <w:rPr>
                <w:rFonts w:ascii="Arial" w:hAnsi="Arial" w:cs="Arial"/>
                <w:sz w:val="16"/>
                <w:szCs w:val="16"/>
              </w:rPr>
              <w:t xml:space="preserve"> the LBT bandwidths that overlap with scheduled UL resources for downlink transmission.</w:t>
            </w:r>
          </w:p>
        </w:tc>
      </w:tr>
      <w:tr w:rsidR="002D28ED" w:rsidRPr="00BF61B2" w14:paraId="4814C027" w14:textId="77777777" w:rsidTr="008B70DE">
        <w:trPr>
          <w:trHeight w:val="20"/>
        </w:trPr>
        <w:tc>
          <w:tcPr>
            <w:tcW w:w="2405" w:type="dxa"/>
          </w:tcPr>
          <w:p w14:paraId="496F115E" w14:textId="77777777" w:rsidR="002D28ED" w:rsidRPr="00BF61B2" w:rsidRDefault="002D28ED" w:rsidP="008B70DE">
            <w:pPr>
              <w:overflowPunct/>
              <w:autoSpaceDE/>
              <w:autoSpaceDN/>
              <w:adjustRightInd/>
              <w:spacing w:after="0"/>
              <w:textAlignment w:val="auto"/>
            </w:pPr>
            <w:r>
              <w:rPr>
                <w:rFonts w:ascii="Arial" w:hAnsi="Arial" w:cs="Arial"/>
                <w:sz w:val="16"/>
                <w:szCs w:val="16"/>
              </w:rPr>
              <w:t>OPPO</w:t>
            </w:r>
          </w:p>
        </w:tc>
        <w:tc>
          <w:tcPr>
            <w:tcW w:w="7229" w:type="dxa"/>
          </w:tcPr>
          <w:p w14:paraId="253A049D"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 xml:space="preserve">Proposal 9: X should be in the granularity of symbol level and different DL channel type has different X. </w:t>
            </w:r>
          </w:p>
          <w:p w14:paraId="3DCFCE5B" w14:textId="77777777" w:rsidR="00BA727D" w:rsidRP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Proposal 10: If multiple switching points in UE-initiated COT is allowed, X after later switching point should be smaller than the X after the previous switching point.</w:t>
            </w:r>
          </w:p>
          <w:p w14:paraId="44FA0EC0" w14:textId="682C524C" w:rsidR="00BA727D" w:rsidRDefault="00BA727D" w:rsidP="00BA727D">
            <w:pPr>
              <w:overflowPunct/>
              <w:autoSpaceDE/>
              <w:autoSpaceDN/>
              <w:adjustRightInd/>
              <w:spacing w:after="0"/>
              <w:textAlignment w:val="auto"/>
              <w:rPr>
                <w:rFonts w:ascii="Arial" w:hAnsi="Arial" w:cs="Arial"/>
                <w:sz w:val="16"/>
                <w:szCs w:val="16"/>
              </w:rPr>
            </w:pPr>
            <w:r w:rsidRPr="00BA727D">
              <w:rPr>
                <w:rFonts w:ascii="Arial" w:hAnsi="Arial" w:cs="Arial"/>
                <w:sz w:val="16"/>
                <w:szCs w:val="16"/>
              </w:rPr>
              <w:t xml:space="preserve">Proposal 11: The distance between the UL resource detected with UL transmission and the shared resource should be larger than </w:t>
            </w:r>
            <w:proofErr w:type="spellStart"/>
            <w:r w:rsidRPr="00BA727D">
              <w:rPr>
                <w:rFonts w:ascii="Arial" w:hAnsi="Arial" w:cs="Arial"/>
                <w:sz w:val="16"/>
                <w:szCs w:val="16"/>
              </w:rPr>
              <w:t>gNB’s</w:t>
            </w:r>
            <w:proofErr w:type="spellEnd"/>
            <w:r w:rsidRPr="00BA727D">
              <w:rPr>
                <w:rFonts w:ascii="Arial" w:hAnsi="Arial" w:cs="Arial"/>
                <w:sz w:val="16"/>
                <w:szCs w:val="16"/>
              </w:rPr>
              <w:t xml:space="preserve"> processing time.</w:t>
            </w:r>
          </w:p>
        </w:tc>
      </w:tr>
      <w:tr w:rsidR="002D28ED" w:rsidRPr="00BF61B2" w14:paraId="6668FA2A" w14:textId="77777777" w:rsidTr="008B70DE">
        <w:trPr>
          <w:trHeight w:val="20"/>
        </w:trPr>
        <w:tc>
          <w:tcPr>
            <w:tcW w:w="2405" w:type="dxa"/>
          </w:tcPr>
          <w:p w14:paraId="79CEEA19" w14:textId="77777777" w:rsidR="002D28ED" w:rsidRPr="00BF61B2" w:rsidRDefault="002D28ED" w:rsidP="008B70DE">
            <w:pPr>
              <w:overflowPunct/>
              <w:autoSpaceDE/>
              <w:autoSpaceDN/>
              <w:adjustRightInd/>
              <w:spacing w:after="0"/>
              <w:textAlignment w:val="auto"/>
            </w:pPr>
            <w:r>
              <w:rPr>
                <w:rFonts w:ascii="Arial" w:hAnsi="Arial" w:cs="Arial"/>
                <w:sz w:val="16"/>
                <w:szCs w:val="16"/>
              </w:rPr>
              <w:t>Ericsson</w:t>
            </w:r>
          </w:p>
        </w:tc>
        <w:tc>
          <w:tcPr>
            <w:tcW w:w="7229" w:type="dxa"/>
          </w:tcPr>
          <w:p w14:paraId="11F7B1B4" w14:textId="733ED490" w:rsidR="002D28ED" w:rsidRPr="00CF732E" w:rsidRDefault="00CF732E" w:rsidP="008B70DE">
            <w:pPr>
              <w:overflowPunct/>
              <w:autoSpaceDE/>
              <w:autoSpaceDN/>
              <w:adjustRightInd/>
              <w:spacing w:after="0"/>
              <w:textAlignment w:val="auto"/>
              <w:rPr>
                <w:rFonts w:ascii="Arial" w:hAnsi="Arial" w:cs="Arial"/>
                <w:sz w:val="16"/>
                <w:szCs w:val="16"/>
                <w:lang w:val="sv-SE"/>
              </w:rPr>
            </w:pPr>
            <w:r w:rsidRPr="00CF732E">
              <w:rPr>
                <w:rFonts w:ascii="Arial" w:hAnsi="Arial" w:cs="Arial"/>
                <w:sz w:val="16"/>
                <w:szCs w:val="16"/>
                <w:lang w:val="sv-SE"/>
              </w:rPr>
              <w:t>Proposal 7</w:t>
            </w:r>
            <w:r w:rsidRPr="00CF732E">
              <w:rPr>
                <w:rFonts w:ascii="Arial" w:hAnsi="Arial" w:cs="Arial"/>
                <w:sz w:val="16"/>
                <w:szCs w:val="16"/>
                <w:lang w:val="sv-SE"/>
              </w:rPr>
              <w:tab/>
              <w:t xml:space="preserve">In a UE initiated COT, CAT1 can be used by the gNB for the transmission of the gNB after the first switch between the UE and the gNB if the gNB transmission has a duration below 0.5ms.  </w:t>
            </w:r>
          </w:p>
        </w:tc>
      </w:tr>
      <w:tr w:rsidR="002D28ED" w:rsidRPr="00BF61B2" w14:paraId="243557FA" w14:textId="77777777" w:rsidTr="008B70DE">
        <w:trPr>
          <w:trHeight w:val="20"/>
        </w:trPr>
        <w:tc>
          <w:tcPr>
            <w:tcW w:w="2405" w:type="dxa"/>
          </w:tcPr>
          <w:p w14:paraId="4EE6E24F" w14:textId="77777777" w:rsidR="002D28ED" w:rsidRPr="00BF61B2" w:rsidRDefault="002D28ED" w:rsidP="008B70DE">
            <w:pPr>
              <w:overflowPunct/>
              <w:autoSpaceDE/>
              <w:autoSpaceDN/>
              <w:adjustRightInd/>
              <w:spacing w:after="0"/>
              <w:textAlignment w:val="auto"/>
            </w:pPr>
            <w:r>
              <w:rPr>
                <w:rFonts w:ascii="Arial" w:hAnsi="Arial" w:cs="Arial"/>
                <w:sz w:val="16"/>
                <w:szCs w:val="16"/>
              </w:rPr>
              <w:t>Qualcomm Incorporated</w:t>
            </w:r>
          </w:p>
        </w:tc>
        <w:tc>
          <w:tcPr>
            <w:tcW w:w="7229" w:type="dxa"/>
          </w:tcPr>
          <w:p w14:paraId="76975214" w14:textId="249EB7F4"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 xml:space="preserve">Proposal </w:t>
            </w:r>
            <w:r>
              <w:rPr>
                <w:rFonts w:ascii="Arial" w:hAnsi="Arial" w:cs="Arial"/>
                <w:sz w:val="16"/>
                <w:szCs w:val="16"/>
              </w:rPr>
              <w:t>12</w:t>
            </w:r>
            <w:r w:rsidRPr="00705154">
              <w:rPr>
                <w:rFonts w:ascii="Arial" w:hAnsi="Arial" w:cs="Arial"/>
                <w:sz w:val="16"/>
                <w:szCs w:val="16"/>
              </w:rPr>
              <w:t>: UE acquired COT can be shared with gNB for gap &gt; 100us with only a single UL to DL switching point. gNB uses cat-2 LBT in this case. Gap between 25us to 100us is not allowed.</w:t>
            </w:r>
          </w:p>
          <w:p w14:paraId="2634B90F" w14:textId="0FB01B10"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 xml:space="preserve">Proposal </w:t>
            </w:r>
            <w:r>
              <w:rPr>
                <w:rFonts w:ascii="Arial" w:hAnsi="Arial" w:cs="Arial"/>
                <w:sz w:val="16"/>
                <w:szCs w:val="16"/>
              </w:rPr>
              <w:t>13</w:t>
            </w:r>
            <w:r w:rsidRPr="00705154">
              <w:rPr>
                <w:rFonts w:ascii="Arial" w:hAnsi="Arial" w:cs="Arial"/>
                <w:sz w:val="16"/>
                <w:szCs w:val="16"/>
              </w:rPr>
              <w:t>: The COT sharing ED threshold is configured independently for PUCCH, scheduled PUSCH and CG-PUSCH</w:t>
            </w:r>
          </w:p>
          <w:p w14:paraId="4FAC4E96" w14:textId="23911B90"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 xml:space="preserve">Proposal </w:t>
            </w:r>
            <w:r>
              <w:rPr>
                <w:rFonts w:ascii="Arial" w:hAnsi="Arial" w:cs="Arial"/>
                <w:sz w:val="16"/>
                <w:szCs w:val="16"/>
              </w:rPr>
              <w:t>14</w:t>
            </w:r>
            <w:r w:rsidRPr="00705154">
              <w:rPr>
                <w:rFonts w:ascii="Arial" w:hAnsi="Arial" w:cs="Arial"/>
                <w:sz w:val="16"/>
                <w:szCs w:val="16"/>
              </w:rPr>
              <w:t>: DCI can signal the ED threshold to use for scheduled PUSCH outside of gNB acquired COT</w:t>
            </w:r>
          </w:p>
          <w:p w14:paraId="2E3A4E8A" w14:textId="2EEB5F85"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 xml:space="preserve">Proposal </w:t>
            </w:r>
            <w:r>
              <w:rPr>
                <w:rFonts w:ascii="Arial" w:hAnsi="Arial" w:cs="Arial"/>
                <w:sz w:val="16"/>
                <w:szCs w:val="16"/>
              </w:rPr>
              <w:t>15</w:t>
            </w:r>
            <w:r w:rsidRPr="00705154">
              <w:rPr>
                <w:rFonts w:ascii="Arial" w:hAnsi="Arial" w:cs="Arial"/>
                <w:sz w:val="16"/>
                <w:szCs w:val="16"/>
              </w:rPr>
              <w:t xml:space="preserve">: CG-UCI includes information on </w:t>
            </w:r>
          </w:p>
          <w:p w14:paraId="0DE3D3DC" w14:textId="77777777"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w:t>
            </w:r>
            <w:r w:rsidRPr="00705154">
              <w:rPr>
                <w:rFonts w:ascii="Arial" w:hAnsi="Arial" w:cs="Arial"/>
                <w:sz w:val="16"/>
                <w:szCs w:val="16"/>
              </w:rPr>
              <w:tab/>
              <w:t xml:space="preserve">Remaining CO duration from end of the PUSCH </w:t>
            </w:r>
          </w:p>
          <w:p w14:paraId="78435C96" w14:textId="77777777"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o</w:t>
            </w:r>
            <w:r w:rsidRPr="00705154">
              <w:rPr>
                <w:rFonts w:ascii="Arial" w:hAnsi="Arial" w:cs="Arial"/>
                <w:sz w:val="16"/>
                <w:szCs w:val="16"/>
              </w:rPr>
              <w:tab/>
              <w:t>This can be replaced with a single bit indicator to enable/disable COT sharing when COT sharing ED threshold is not configured</w:t>
            </w:r>
          </w:p>
          <w:p w14:paraId="4B43D323" w14:textId="77777777"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w:t>
            </w:r>
            <w:r w:rsidRPr="00705154">
              <w:rPr>
                <w:rFonts w:ascii="Arial" w:hAnsi="Arial" w:cs="Arial"/>
                <w:sz w:val="16"/>
                <w:szCs w:val="16"/>
              </w:rPr>
              <w:tab/>
              <w:t xml:space="preserve">Offset information indicating where the UE transmissions end </w:t>
            </w:r>
          </w:p>
          <w:p w14:paraId="0407CE3E" w14:textId="77777777" w:rsidR="00705154" w:rsidRPr="00705154"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w:t>
            </w:r>
            <w:r w:rsidRPr="00705154">
              <w:rPr>
                <w:rFonts w:ascii="Arial" w:hAnsi="Arial" w:cs="Arial"/>
                <w:sz w:val="16"/>
                <w:szCs w:val="16"/>
              </w:rPr>
              <w:tab/>
              <w:t>RRC configures the max duration to report and the granularity (e.g. symbol level, half slot level, slot level)</w:t>
            </w:r>
          </w:p>
          <w:p w14:paraId="0A84D03D" w14:textId="7F0730FB" w:rsidR="002D28ED" w:rsidRDefault="00705154" w:rsidP="00705154">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 xml:space="preserve">Proposal </w:t>
            </w:r>
            <w:r>
              <w:rPr>
                <w:rFonts w:ascii="Arial" w:hAnsi="Arial" w:cs="Arial"/>
                <w:sz w:val="16"/>
                <w:szCs w:val="16"/>
              </w:rPr>
              <w:t>16</w:t>
            </w:r>
            <w:r w:rsidRPr="00705154">
              <w:rPr>
                <w:rFonts w:ascii="Arial" w:hAnsi="Arial" w:cs="Arial"/>
                <w:sz w:val="16"/>
                <w:szCs w:val="16"/>
              </w:rPr>
              <w:t>: CAPC is included as part of the COT sharing information in the CG-UCI when COT sharing ED threshold is configured</w:t>
            </w:r>
          </w:p>
        </w:tc>
      </w:tr>
      <w:tr w:rsidR="00C176CF" w:rsidRPr="00BF61B2" w14:paraId="137CB0F0" w14:textId="77777777" w:rsidTr="008B70DE">
        <w:trPr>
          <w:trHeight w:val="20"/>
        </w:trPr>
        <w:tc>
          <w:tcPr>
            <w:tcW w:w="2405" w:type="dxa"/>
          </w:tcPr>
          <w:p w14:paraId="333B522E" w14:textId="68C47F5B" w:rsidR="00C176CF" w:rsidRDefault="00C176CF" w:rsidP="00C176CF">
            <w:pPr>
              <w:overflowPunct/>
              <w:autoSpaceDE/>
              <w:autoSpaceDN/>
              <w:adjustRightInd/>
              <w:spacing w:after="0"/>
              <w:textAlignment w:val="auto"/>
              <w:rPr>
                <w:rFonts w:ascii="Arial" w:hAnsi="Arial" w:cs="Arial"/>
                <w:sz w:val="16"/>
                <w:szCs w:val="16"/>
              </w:rPr>
            </w:pPr>
            <w:r>
              <w:rPr>
                <w:rFonts w:ascii="Arial" w:hAnsi="Arial" w:cs="Arial"/>
                <w:sz w:val="16"/>
                <w:szCs w:val="16"/>
              </w:rPr>
              <w:t>Intel Corporation</w:t>
            </w:r>
          </w:p>
        </w:tc>
        <w:tc>
          <w:tcPr>
            <w:tcW w:w="7229" w:type="dxa"/>
          </w:tcPr>
          <w:p w14:paraId="05CC8E53" w14:textId="5556BD7E" w:rsidR="00C176CF" w:rsidRPr="00C176CF" w:rsidRDefault="00C176CF" w:rsidP="00C176CF">
            <w:pPr>
              <w:overflowPunct/>
              <w:autoSpaceDE/>
              <w:autoSpaceDN/>
              <w:adjustRightInd/>
              <w:spacing w:after="0"/>
              <w:textAlignment w:val="auto"/>
              <w:rPr>
                <w:rFonts w:ascii="Arial" w:hAnsi="Arial" w:cs="Arial"/>
                <w:sz w:val="16"/>
                <w:szCs w:val="16"/>
              </w:rPr>
            </w:pPr>
            <w:r w:rsidRPr="00C176CF">
              <w:rPr>
                <w:lang w:eastAsia="x-none"/>
              </w:rPr>
              <w:t xml:space="preserve">Proposal 11: When a UE shares its initiated COT with a gNB, a gNB </w:t>
            </w:r>
            <w:proofErr w:type="gramStart"/>
            <w:r w:rsidRPr="00C176CF">
              <w:rPr>
                <w:lang w:eastAsia="x-none"/>
              </w:rPr>
              <w:t>is allowed to</w:t>
            </w:r>
            <w:proofErr w:type="gramEnd"/>
            <w:r w:rsidRPr="00C176CF">
              <w:rPr>
                <w:lang w:eastAsia="x-none"/>
              </w:rPr>
              <w:t xml:space="preserve"> perform Cat-1 LBT if the gap between UL and DL is less than or equal to 16us, and the duration of the DL transmission is less than 0.584 </w:t>
            </w:r>
            <w:proofErr w:type="spellStart"/>
            <w:r w:rsidRPr="00C176CF">
              <w:rPr>
                <w:lang w:eastAsia="x-none"/>
              </w:rPr>
              <w:t>ms</w:t>
            </w:r>
            <w:proofErr w:type="spellEnd"/>
            <w:r w:rsidRPr="00C176CF">
              <w:rPr>
                <w:lang w:eastAsia="x-none"/>
              </w:rPr>
              <w:t>.</w:t>
            </w:r>
          </w:p>
        </w:tc>
      </w:tr>
    </w:tbl>
    <w:p w14:paraId="6E0CAF80" w14:textId="77777777" w:rsidR="00632CB2" w:rsidRPr="00632CB2" w:rsidRDefault="00632CB2" w:rsidP="00632CB2">
      <w:pPr>
        <w:rPr>
          <w:lang w:val="en-US" w:eastAsia="zh-CN"/>
        </w:rPr>
      </w:pPr>
    </w:p>
    <w:p w14:paraId="5CC1B524" w14:textId="45DCF670" w:rsidR="00186C5C" w:rsidRPr="00351BF2" w:rsidRDefault="002707F9" w:rsidP="003F1755">
      <w:pPr>
        <w:pStyle w:val="Heading1"/>
        <w:jc w:val="both"/>
        <w:rPr>
          <w:szCs w:val="32"/>
          <w:lang w:val="en-US"/>
        </w:rPr>
      </w:pPr>
      <w:r>
        <w:rPr>
          <w:color w:val="000000"/>
          <w:lang w:val="en-US"/>
        </w:rPr>
        <w:t>7</w:t>
      </w:r>
      <w:r w:rsidR="00186C5C" w:rsidRPr="00351BF2">
        <w:rPr>
          <w:color w:val="000000"/>
          <w:szCs w:val="32"/>
          <w:lang w:val="en-US"/>
        </w:rPr>
        <w:tab/>
      </w:r>
      <w:r w:rsidR="00561CF3" w:rsidRPr="00561CF3">
        <w:rPr>
          <w:color w:val="000000"/>
          <w:lang w:val="en-US" w:eastAsia="zh-CN"/>
        </w:rPr>
        <w:tab/>
        <w:t>Max TX duration follow</w:t>
      </w:r>
      <w:r w:rsidR="00561CF3">
        <w:rPr>
          <w:color w:val="000000"/>
          <w:lang w:val="en-US" w:eastAsia="zh-CN"/>
        </w:rPr>
        <w:t>ing</w:t>
      </w:r>
      <w:r w:rsidR="00561CF3" w:rsidRPr="00561CF3">
        <w:rPr>
          <w:color w:val="000000"/>
          <w:lang w:val="en-US" w:eastAsia="zh-CN"/>
        </w:rPr>
        <w:t xml:space="preserve"> cat 1 LBT</w:t>
      </w:r>
    </w:p>
    <w:p w14:paraId="52DEC0B5" w14:textId="4C75097E" w:rsidR="008B1EEF" w:rsidRPr="00561CF3" w:rsidRDefault="008B1EEF" w:rsidP="00561CF3">
      <w:pPr>
        <w:spacing w:afterLines="50" w:after="120"/>
        <w:jc w:val="both"/>
        <w:rPr>
          <w:lang w:val="en-US"/>
        </w:rPr>
      </w:pPr>
      <w:r w:rsidRPr="00561CF3">
        <w:rPr>
          <w:lang w:val="en-US"/>
        </w:rPr>
        <w:t>It is captured in TR 38.889,</w:t>
      </w:r>
      <w:r w:rsidR="00561CF3">
        <w:rPr>
          <w:lang w:val="en-US"/>
        </w:rPr>
        <w:t xml:space="preserve"> that</w:t>
      </w:r>
      <w:r w:rsidRPr="00561CF3">
        <w:rPr>
          <w:lang w:val="en-US"/>
        </w:rPr>
        <w:t xml:space="preserve"> </w:t>
      </w:r>
      <w:r w:rsidRPr="00561CF3">
        <w:rPr>
          <w:highlight w:val="green"/>
          <w:lang w:val="en-US"/>
        </w:rPr>
        <w:t>within a gNB-initiated COT, an UL burst for a UE consisting of one or more of PUSCH, PUCCH, PRACH, and SRS follows the channel access schemes in the following Table.</w:t>
      </w:r>
    </w:p>
    <w:p w14:paraId="16D91E2D" w14:textId="236E8B0C" w:rsidR="008B1EEF" w:rsidRPr="006D6E38" w:rsidRDefault="008B1EEF" w:rsidP="003F1755">
      <w:pPr>
        <w:pStyle w:val="TH"/>
        <w:jc w:val="both"/>
        <w:rPr>
          <w:sz w:val="18"/>
          <w:lang w:val="en-US"/>
        </w:rPr>
      </w:pPr>
      <w:r w:rsidRPr="006D6E38">
        <w:rPr>
          <w:sz w:val="18"/>
          <w:lang w:val="en-US"/>
        </w:rPr>
        <w:t>Table: Channel access schemes for a UL burst within a gNB-initiated COT as LBE device</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5244"/>
        <w:gridCol w:w="1265"/>
      </w:tblGrid>
      <w:tr w:rsidR="008B1EEF" w:rsidRPr="006B3E98" w14:paraId="2185F4E6" w14:textId="77777777" w:rsidTr="7A7FCEC8">
        <w:trPr>
          <w:jc w:val="right"/>
        </w:trPr>
        <w:tc>
          <w:tcPr>
            <w:tcW w:w="2689" w:type="dxa"/>
            <w:shd w:val="clear" w:color="auto" w:fill="auto"/>
          </w:tcPr>
          <w:p w14:paraId="22674FBC" w14:textId="77777777" w:rsidR="008B1EEF" w:rsidRPr="006B3E98" w:rsidRDefault="008B1EEF" w:rsidP="003F1755">
            <w:pPr>
              <w:pStyle w:val="TAH"/>
              <w:jc w:val="left"/>
              <w:rPr>
                <w:sz w:val="16"/>
                <w:lang w:val="en-US"/>
              </w:rPr>
            </w:pPr>
            <w:r w:rsidRPr="006B3E98">
              <w:rPr>
                <w:sz w:val="16"/>
                <w:lang w:val="en-US"/>
              </w:rPr>
              <w:t xml:space="preserve">Cat 1 Immediate transmission </w:t>
            </w:r>
          </w:p>
        </w:tc>
        <w:tc>
          <w:tcPr>
            <w:tcW w:w="5244" w:type="dxa"/>
            <w:shd w:val="clear" w:color="auto" w:fill="auto"/>
          </w:tcPr>
          <w:p w14:paraId="706A994A" w14:textId="77777777" w:rsidR="008B1EEF" w:rsidRPr="006B3E98" w:rsidRDefault="008B1EEF" w:rsidP="003F1755">
            <w:pPr>
              <w:pStyle w:val="TAH"/>
              <w:jc w:val="left"/>
              <w:rPr>
                <w:sz w:val="16"/>
                <w:lang w:val="en-US"/>
              </w:rPr>
            </w:pPr>
            <w:r w:rsidRPr="006B3E98">
              <w:rPr>
                <w:sz w:val="16"/>
                <w:lang w:val="en-US"/>
              </w:rPr>
              <w:t>Cat 2 LBT</w:t>
            </w:r>
          </w:p>
        </w:tc>
        <w:tc>
          <w:tcPr>
            <w:tcW w:w="1265" w:type="dxa"/>
            <w:shd w:val="clear" w:color="auto" w:fill="auto"/>
          </w:tcPr>
          <w:p w14:paraId="44879C5A" w14:textId="77777777" w:rsidR="008B1EEF" w:rsidRPr="006B3E98" w:rsidRDefault="008B1EEF" w:rsidP="003F1755">
            <w:pPr>
              <w:pStyle w:val="TAH"/>
              <w:jc w:val="left"/>
              <w:rPr>
                <w:sz w:val="16"/>
                <w:lang w:val="en-US"/>
              </w:rPr>
            </w:pPr>
            <w:r w:rsidRPr="006B3E98">
              <w:rPr>
                <w:sz w:val="16"/>
                <w:lang w:val="en-US"/>
              </w:rPr>
              <w:t>Cat 4 LBT</w:t>
            </w:r>
          </w:p>
        </w:tc>
      </w:tr>
      <w:tr w:rsidR="008B1EEF" w:rsidRPr="006B3E98" w14:paraId="4D11B9A4" w14:textId="77777777" w:rsidTr="7A7FCEC8">
        <w:trPr>
          <w:jc w:val="right"/>
        </w:trPr>
        <w:tc>
          <w:tcPr>
            <w:tcW w:w="2689" w:type="dxa"/>
            <w:shd w:val="clear" w:color="auto" w:fill="auto"/>
          </w:tcPr>
          <w:p w14:paraId="2B10EAFB" w14:textId="77777777" w:rsidR="008B1EEF" w:rsidRPr="006B3E98" w:rsidRDefault="008B1EEF" w:rsidP="003F1755">
            <w:pPr>
              <w:pStyle w:val="TAL"/>
              <w:rPr>
                <w:sz w:val="16"/>
                <w:lang w:val="en-US"/>
              </w:rPr>
            </w:pPr>
            <w:r w:rsidRPr="006B3E98">
              <w:rPr>
                <w:sz w:val="16"/>
                <w:lang w:val="en-US"/>
              </w:rPr>
              <w:t xml:space="preserve">When the gap from the end of the DL transmission to the beginning of the UL burst is not more than 16 </w:t>
            </w:r>
            <w:r w:rsidRPr="006B3E98">
              <w:rPr>
                <w:rFonts w:ascii="Symbol" w:hAnsi="Symbol"/>
                <w:sz w:val="16"/>
                <w:lang w:val="en-US"/>
              </w:rPr>
              <w:t></w:t>
            </w:r>
            <w:r w:rsidRPr="006B3E98">
              <w:rPr>
                <w:sz w:val="16"/>
                <w:lang w:val="en-US"/>
              </w:rPr>
              <w:t xml:space="preserve">sec. </w:t>
            </w:r>
            <w:r w:rsidRPr="006B3E98">
              <w:rPr>
                <w:sz w:val="16"/>
                <w:highlight w:val="yellow"/>
                <w:lang w:val="en-US"/>
              </w:rPr>
              <w:t>Note: Maximum limits of the duration of the UL burst other than those already derived from MCOT duration limits should be further discussed when specifications are developed.</w:t>
            </w:r>
          </w:p>
        </w:tc>
        <w:tc>
          <w:tcPr>
            <w:tcW w:w="5244" w:type="dxa"/>
            <w:shd w:val="clear" w:color="auto" w:fill="auto"/>
          </w:tcPr>
          <w:p w14:paraId="43136757" w14:textId="77777777" w:rsidR="008B1EEF" w:rsidRPr="006B3E98" w:rsidRDefault="008B1EEF" w:rsidP="003F1755">
            <w:pPr>
              <w:pStyle w:val="TAL"/>
              <w:rPr>
                <w:sz w:val="16"/>
                <w:lang w:val="en-US"/>
              </w:rPr>
            </w:pPr>
            <w:r w:rsidRPr="006B3E98">
              <w:rPr>
                <w:sz w:val="16"/>
                <w:lang w:val="en-US"/>
              </w:rPr>
              <w:t>For any of the following cases:</w:t>
            </w:r>
          </w:p>
          <w:p w14:paraId="5A704B5F" w14:textId="77777777" w:rsidR="008B1EEF" w:rsidRPr="006B3E98" w:rsidRDefault="008B1EEF" w:rsidP="003F1755">
            <w:pPr>
              <w:pStyle w:val="B1"/>
              <w:spacing w:after="0"/>
              <w:rPr>
                <w:rFonts w:ascii="Arial" w:hAnsi="Arial" w:cs="Arial"/>
                <w:sz w:val="16"/>
                <w:szCs w:val="18"/>
                <w:lang w:val="en-US"/>
              </w:rPr>
            </w:pPr>
            <w:r w:rsidRPr="006B3E98">
              <w:rPr>
                <w:rFonts w:ascii="Arial" w:hAnsi="Arial" w:cs="Arial"/>
                <w:sz w:val="16"/>
                <w:szCs w:val="18"/>
                <w:lang w:val="en-US"/>
              </w:rPr>
              <w:t>-</w:t>
            </w:r>
            <w:r w:rsidRPr="006B3E98">
              <w:rPr>
                <w:rFonts w:ascii="Arial" w:hAnsi="Arial" w:cs="Arial"/>
                <w:sz w:val="16"/>
                <w:szCs w:val="18"/>
                <w:lang w:val="en-US"/>
              </w:rPr>
              <w:tab/>
              <w:t xml:space="preserve">When the gap between any two successive scheduled/granted transmissions in the COT is not greater than 25 </w:t>
            </w:r>
            <w:r w:rsidRPr="006B3E98">
              <w:rPr>
                <w:rFonts w:ascii="Symbol" w:hAnsi="Symbol"/>
                <w:sz w:val="16"/>
                <w:lang w:val="en-US"/>
              </w:rPr>
              <w:t></w:t>
            </w:r>
            <w:r w:rsidRPr="006B3E98">
              <w:rPr>
                <w:rFonts w:ascii="Arial" w:hAnsi="Arial" w:cs="Arial"/>
                <w:sz w:val="16"/>
                <w:szCs w:val="18"/>
                <w:lang w:val="en-US"/>
              </w:rPr>
              <w:t>sec</w:t>
            </w:r>
          </w:p>
          <w:p w14:paraId="21086264" w14:textId="77777777" w:rsidR="008B1EEF" w:rsidRPr="006B3E98" w:rsidRDefault="008B1EEF" w:rsidP="003F1755">
            <w:pPr>
              <w:pStyle w:val="B1"/>
              <w:spacing w:after="0"/>
              <w:rPr>
                <w:rFonts w:ascii="Arial" w:hAnsi="Arial" w:cs="Arial"/>
                <w:sz w:val="16"/>
                <w:szCs w:val="18"/>
                <w:lang w:val="en-US"/>
              </w:rPr>
            </w:pPr>
            <w:r w:rsidRPr="006B3E98">
              <w:rPr>
                <w:rFonts w:ascii="Arial" w:hAnsi="Arial" w:cs="Arial"/>
                <w:sz w:val="16"/>
                <w:szCs w:val="18"/>
                <w:lang w:val="en-US"/>
              </w:rPr>
              <w:t>-</w:t>
            </w:r>
            <w:r w:rsidRPr="006B3E98">
              <w:rPr>
                <w:rFonts w:ascii="Arial" w:hAnsi="Arial" w:cs="Arial"/>
                <w:sz w:val="16"/>
                <w:szCs w:val="18"/>
                <w:lang w:val="en-US"/>
              </w:rPr>
              <w:tab/>
              <w:t>For the case where a UL transmission in the gNB initiated COT is not followed by a DL transmission in the same COT</w:t>
            </w:r>
          </w:p>
          <w:p w14:paraId="59B358DD" w14:textId="77777777" w:rsidR="008B1EEF" w:rsidRPr="006B3E98" w:rsidRDefault="008B1EEF">
            <w:pPr>
              <w:pStyle w:val="B2"/>
              <w:spacing w:after="0"/>
              <w:rPr>
                <w:sz w:val="16"/>
                <w:lang w:val="en-US"/>
              </w:rPr>
            </w:pPr>
            <w:r w:rsidRPr="006B3E98">
              <w:rPr>
                <w:sz w:val="16"/>
                <w:lang w:val="en-US"/>
              </w:rPr>
              <w:t>-</w:t>
            </w:r>
            <w:r w:rsidRPr="006B3E98">
              <w:rPr>
                <w:sz w:val="16"/>
                <w:lang w:val="en-US"/>
              </w:rPr>
              <w:tab/>
              <w:t xml:space="preserve">Note: the duration from the start of the first transmission within the channel occupancy until the end of the last transmission in the same channel occupancy shall not exceed 20 </w:t>
            </w:r>
            <w:proofErr w:type="spellStart"/>
            <w:r w:rsidRPr="006B3E98">
              <w:rPr>
                <w:sz w:val="16"/>
                <w:lang w:val="en-US"/>
              </w:rPr>
              <w:t>ms.</w:t>
            </w:r>
            <w:proofErr w:type="spellEnd"/>
          </w:p>
        </w:tc>
        <w:tc>
          <w:tcPr>
            <w:tcW w:w="1265" w:type="dxa"/>
            <w:shd w:val="clear" w:color="auto" w:fill="auto"/>
          </w:tcPr>
          <w:p w14:paraId="5064FB83" w14:textId="77777777" w:rsidR="008B1EEF" w:rsidRPr="006B3E98" w:rsidRDefault="008B1EEF">
            <w:pPr>
              <w:pStyle w:val="TAL"/>
              <w:rPr>
                <w:sz w:val="16"/>
                <w:lang w:val="en-US"/>
              </w:rPr>
            </w:pPr>
            <w:r w:rsidRPr="006B3E98">
              <w:rPr>
                <w:sz w:val="16"/>
                <w:lang w:val="en-US"/>
              </w:rPr>
              <w:t>N/A</w:t>
            </w:r>
          </w:p>
        </w:tc>
      </w:tr>
    </w:tbl>
    <w:p w14:paraId="57214CAB" w14:textId="0A5CA212" w:rsidR="008B1EEF" w:rsidRPr="00964C64" w:rsidRDefault="00795842" w:rsidP="003F1755">
      <w:pPr>
        <w:pStyle w:val="ListParagraph"/>
        <w:spacing w:beforeLines="50" w:before="120" w:afterLines="50" w:after="120"/>
        <w:ind w:left="357"/>
        <w:contextualSpacing w:val="0"/>
        <w:jc w:val="both"/>
        <w:rPr>
          <w:sz w:val="20"/>
          <w:szCs w:val="20"/>
          <w:lang w:val="en-US"/>
        </w:rPr>
      </w:pPr>
      <w:r w:rsidRPr="00964C64">
        <w:rPr>
          <w:sz w:val="20"/>
          <w:szCs w:val="20"/>
          <w:lang w:val="en-US"/>
        </w:rPr>
        <w:t>“Maximum limits of the duration of the UL burst other than those already derived from MCOT duration limits” is to be discussed in WI phase.</w:t>
      </w:r>
    </w:p>
    <w:p w14:paraId="484B7B5A" w14:textId="718CBB27" w:rsidR="006D6E38" w:rsidRDefault="00F7243B" w:rsidP="003768B1">
      <w:pPr>
        <w:spacing w:afterLines="50" w:after="120"/>
        <w:jc w:val="both"/>
        <w:rPr>
          <w:lang w:val="en-US"/>
        </w:rPr>
      </w:pPr>
      <w:r w:rsidRPr="005302FC">
        <w:rPr>
          <w:lang w:val="en-US"/>
        </w:rPr>
        <w:t>According to ETSI regulatory requirement</w:t>
      </w:r>
      <w:r w:rsidR="00561CF3">
        <w:rPr>
          <w:lang w:val="en-US"/>
        </w:rPr>
        <w:t>s</w:t>
      </w:r>
      <w:r w:rsidRPr="005302FC">
        <w:rPr>
          <w:lang w:val="en-US"/>
        </w:rPr>
        <w:t xml:space="preserve"> [</w:t>
      </w:r>
      <w:r w:rsidR="00FD487B" w:rsidRPr="005302FC">
        <w:rPr>
          <w:lang w:val="en-US"/>
        </w:rPr>
        <w:t>3</w:t>
      </w:r>
      <w:r w:rsidRPr="005302FC">
        <w:rPr>
          <w:lang w:val="en-US"/>
        </w:rPr>
        <w:t xml:space="preserve">], </w:t>
      </w:r>
      <w:r w:rsidR="00561CF3">
        <w:rPr>
          <w:lang w:val="en-US"/>
        </w:rPr>
        <w:t>immediate transmission</w:t>
      </w:r>
      <w:r w:rsidRPr="005302FC">
        <w:rPr>
          <w:lang w:val="en-US"/>
        </w:rPr>
        <w:t xml:space="preserve"> can be used if the gap between </w:t>
      </w:r>
      <w:r w:rsidR="009A14B2" w:rsidRPr="005302FC">
        <w:rPr>
          <w:lang w:val="en-US"/>
        </w:rPr>
        <w:t>initiating device and responding device</w:t>
      </w:r>
      <w:r w:rsidRPr="005302FC">
        <w:rPr>
          <w:lang w:val="en-US"/>
        </w:rPr>
        <w:t xml:space="preserve"> is </w:t>
      </w:r>
      <w:r w:rsidR="005302FC">
        <w:rPr>
          <w:lang w:val="en-US"/>
        </w:rPr>
        <w:t>at most</w:t>
      </w:r>
      <w:r w:rsidRPr="005302FC">
        <w:rPr>
          <w:lang w:val="en-US"/>
        </w:rPr>
        <w:t xml:space="preserve"> 16 us.</w:t>
      </w:r>
      <w:r w:rsidR="00795842" w:rsidRPr="005302FC">
        <w:rPr>
          <w:lang w:val="en-US"/>
        </w:rPr>
        <w:t xml:space="preserve"> </w:t>
      </w:r>
      <w:r w:rsidR="009A14B2" w:rsidRPr="005302FC">
        <w:rPr>
          <w:lang w:val="en-US"/>
        </w:rPr>
        <w:t>“</w:t>
      </w:r>
      <w:r w:rsidR="009A14B2" w:rsidRPr="005302FC">
        <w:rPr>
          <w:i/>
          <w:lang w:val="en-US"/>
        </w:rPr>
        <w:t xml:space="preserve">The Responding Device may proceed with such transmissions without performing a Clear Channel Assessment (CCA) if these transmissions are initiated at most 16 </w:t>
      </w:r>
      <w:proofErr w:type="spellStart"/>
      <w:r w:rsidR="009A14B2" w:rsidRPr="005302FC">
        <w:rPr>
          <w:i/>
          <w:lang w:val="en-US"/>
        </w:rPr>
        <w:t>μs</w:t>
      </w:r>
      <w:proofErr w:type="spellEnd"/>
      <w:r w:rsidR="009A14B2" w:rsidRPr="005302FC">
        <w:rPr>
          <w:i/>
          <w:lang w:val="en-US"/>
        </w:rPr>
        <w:t xml:space="preserve"> after the last transmission by the Initiating Device that issued the grant.</w:t>
      </w:r>
      <w:r w:rsidR="009A14B2" w:rsidRPr="005302FC">
        <w:rPr>
          <w:lang w:val="en-US"/>
        </w:rPr>
        <w:t>”</w:t>
      </w:r>
      <w:r w:rsidR="001523A0" w:rsidRPr="005302FC">
        <w:rPr>
          <w:lang w:val="en-US"/>
        </w:rPr>
        <w:t xml:space="preserve"> </w:t>
      </w:r>
    </w:p>
    <w:p w14:paraId="7E1BF7AE" w14:textId="77777777" w:rsidR="00481F27" w:rsidRDefault="00481F27" w:rsidP="003768B1">
      <w:pPr>
        <w:spacing w:afterLines="50" w:after="120"/>
        <w:jc w:val="both"/>
        <w:rPr>
          <w:lang w:val="en-US"/>
        </w:rPr>
      </w:pPr>
    </w:p>
    <w:p w14:paraId="7FBC04EE" w14:textId="7993057A" w:rsidR="00866B06" w:rsidRDefault="00481F27" w:rsidP="003768B1">
      <w:pPr>
        <w:spacing w:afterLines="50" w:after="120"/>
        <w:jc w:val="both"/>
        <w:rPr>
          <w:lang w:val="en-US"/>
        </w:rPr>
      </w:pPr>
      <w:r>
        <w:rPr>
          <w:lang w:val="en-US"/>
        </w:rPr>
        <w:t>Q: Is the transmission duration following a Cat1 LBT restricte</w:t>
      </w:r>
      <w:r w:rsidR="00866B06">
        <w:rPr>
          <w:lang w:val="en-US"/>
        </w:rPr>
        <w:t>d in addition to the limits given by the remaining COT?</w:t>
      </w:r>
    </w:p>
    <w:p w14:paraId="3037A21C" w14:textId="19D4E5D1" w:rsidR="00866B06" w:rsidRDefault="00866B06" w:rsidP="003768B1">
      <w:pPr>
        <w:spacing w:afterLines="50" w:after="120"/>
        <w:jc w:val="both"/>
        <w:rPr>
          <w:lang w:val="en-US"/>
        </w:rPr>
      </w:pPr>
      <w:r>
        <w:rPr>
          <w:lang w:val="en-US"/>
        </w:rPr>
        <w:t xml:space="preserve">Yes: Huawei, </w:t>
      </w:r>
      <w:proofErr w:type="spellStart"/>
      <w:r>
        <w:rPr>
          <w:lang w:val="en-US"/>
        </w:rPr>
        <w:t>HiSilicon</w:t>
      </w:r>
      <w:proofErr w:type="spellEnd"/>
      <w:r>
        <w:rPr>
          <w:lang w:val="en-US"/>
        </w:rPr>
        <w:t xml:space="preserve">, </w:t>
      </w:r>
      <w:r w:rsidR="0010098C">
        <w:rPr>
          <w:lang w:val="en-US"/>
        </w:rPr>
        <w:t>Intel</w:t>
      </w:r>
      <w:r>
        <w:rPr>
          <w:lang w:val="en-US"/>
        </w:rPr>
        <w:t xml:space="preserve"> (up to 584 us is allowed)  </w:t>
      </w:r>
    </w:p>
    <w:p w14:paraId="037FC2B6" w14:textId="59471482" w:rsidR="00866B06" w:rsidRDefault="00866B06" w:rsidP="003768B1">
      <w:pPr>
        <w:spacing w:afterLines="50" w:after="120"/>
        <w:jc w:val="both"/>
        <w:rPr>
          <w:lang w:val="en-US"/>
        </w:rPr>
      </w:pPr>
      <w:r>
        <w:rPr>
          <w:lang w:val="en-US"/>
        </w:rPr>
        <w:t xml:space="preserve">No: ZTE, </w:t>
      </w:r>
      <w:proofErr w:type="spellStart"/>
      <w:r>
        <w:rPr>
          <w:lang w:val="en-US"/>
        </w:rPr>
        <w:t>Sanechips</w:t>
      </w:r>
      <w:proofErr w:type="spellEnd"/>
      <w:r>
        <w:rPr>
          <w:lang w:val="en-US"/>
        </w:rPr>
        <w:t>, Charter Communications</w:t>
      </w:r>
    </w:p>
    <w:p w14:paraId="6E2C6D56" w14:textId="77777777" w:rsidR="0010098C" w:rsidRDefault="0010098C" w:rsidP="003768B1">
      <w:pPr>
        <w:spacing w:afterLines="50" w:after="120"/>
        <w:jc w:val="both"/>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229"/>
      </w:tblGrid>
      <w:tr w:rsidR="002D28ED" w:rsidRPr="00BF61B2" w14:paraId="75C3830C" w14:textId="77777777" w:rsidTr="008B70DE">
        <w:trPr>
          <w:trHeight w:val="20"/>
        </w:trPr>
        <w:tc>
          <w:tcPr>
            <w:tcW w:w="2405" w:type="dxa"/>
          </w:tcPr>
          <w:p w14:paraId="5FA01229" w14:textId="77777777" w:rsidR="002D28ED" w:rsidRPr="00BF61B2" w:rsidRDefault="002D28ED" w:rsidP="008B70DE">
            <w:pPr>
              <w:overflowPunct/>
              <w:autoSpaceDE/>
              <w:autoSpaceDN/>
              <w:adjustRightInd/>
              <w:spacing w:after="0"/>
              <w:textAlignment w:val="auto"/>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229" w:type="dxa"/>
          </w:tcPr>
          <w:p w14:paraId="1AE59CF7" w14:textId="7E30D7D0" w:rsidR="002D28ED" w:rsidRPr="00FD7448" w:rsidRDefault="00FD7448" w:rsidP="008B70DE">
            <w:pPr>
              <w:overflowPunct/>
              <w:autoSpaceDE/>
              <w:autoSpaceDN/>
              <w:adjustRightInd/>
              <w:spacing w:after="0"/>
              <w:textAlignment w:val="auto"/>
              <w:rPr>
                <w:rFonts w:ascii="Arial" w:hAnsi="Arial" w:cs="Arial"/>
                <w:sz w:val="16"/>
                <w:szCs w:val="16"/>
                <w:lang w:val="en-US"/>
              </w:rPr>
            </w:pPr>
            <w:r w:rsidRPr="00FD7448">
              <w:rPr>
                <w:rFonts w:ascii="Arial" w:hAnsi="Arial" w:cs="Arial"/>
                <w:sz w:val="16"/>
                <w:szCs w:val="16"/>
                <w:lang w:val="en-US"/>
              </w:rPr>
              <w:t xml:space="preserve">Proposal 1: </w:t>
            </w:r>
            <w:proofErr w:type="gramStart"/>
            <w:r w:rsidRPr="00FD7448">
              <w:rPr>
                <w:rFonts w:ascii="Arial" w:hAnsi="Arial" w:cs="Arial"/>
                <w:sz w:val="16"/>
                <w:szCs w:val="16"/>
                <w:lang w:val="en-US"/>
              </w:rPr>
              <w:t>Similar to</w:t>
            </w:r>
            <w:proofErr w:type="gramEnd"/>
            <w:r w:rsidRPr="00FD7448">
              <w:rPr>
                <w:rFonts w:ascii="Arial" w:hAnsi="Arial" w:cs="Arial"/>
                <w:sz w:val="16"/>
                <w:szCs w:val="16"/>
                <w:lang w:val="en-US"/>
              </w:rPr>
              <w:t xml:space="preserve"> the latest agreement on the use of CAT1 for gNB transmission after the first switch between the UE and the gNB in UL-to-DL COT sharing, the maximum duration of the UL </w:t>
            </w:r>
            <w:r w:rsidRPr="00FD7448">
              <w:rPr>
                <w:rFonts w:ascii="Arial" w:hAnsi="Arial" w:cs="Arial"/>
                <w:sz w:val="16"/>
                <w:szCs w:val="16"/>
                <w:lang w:val="en-US"/>
              </w:rPr>
              <w:lastRenderedPageBreak/>
              <w:t xml:space="preserve">transmission following CAT1 (No LBT) within a gNB-initiated CO should be limited to X </w:t>
            </w:r>
            <w:proofErr w:type="spellStart"/>
            <w:r w:rsidRPr="00FD7448">
              <w:rPr>
                <w:rFonts w:ascii="Arial" w:hAnsi="Arial" w:cs="Arial"/>
                <w:sz w:val="16"/>
                <w:szCs w:val="16"/>
                <w:lang w:val="en-US"/>
              </w:rPr>
              <w:t>ms</w:t>
            </w:r>
            <w:proofErr w:type="spellEnd"/>
            <w:r w:rsidRPr="00FD7448">
              <w:rPr>
                <w:rFonts w:ascii="Arial" w:hAnsi="Arial" w:cs="Arial"/>
                <w:sz w:val="16"/>
                <w:szCs w:val="16"/>
                <w:lang w:val="en-US"/>
              </w:rPr>
              <w:t xml:space="preserve"> regardless of the remaining MCOT duration.</w:t>
            </w:r>
          </w:p>
        </w:tc>
      </w:tr>
      <w:tr w:rsidR="002D28ED" w:rsidRPr="00BF61B2" w14:paraId="249314C1" w14:textId="77777777" w:rsidTr="008B70DE">
        <w:trPr>
          <w:trHeight w:val="20"/>
        </w:trPr>
        <w:tc>
          <w:tcPr>
            <w:tcW w:w="2405" w:type="dxa"/>
          </w:tcPr>
          <w:p w14:paraId="1180DAC0" w14:textId="77777777" w:rsidR="002D28ED" w:rsidRPr="00BF61B2" w:rsidRDefault="002D28ED" w:rsidP="008B70DE">
            <w:pPr>
              <w:overflowPunct/>
              <w:autoSpaceDE/>
              <w:autoSpaceDN/>
              <w:adjustRightInd/>
              <w:spacing w:after="0"/>
              <w:textAlignment w:val="auto"/>
            </w:pPr>
            <w:r>
              <w:rPr>
                <w:rFonts w:ascii="Arial" w:hAnsi="Arial" w:cs="Arial"/>
                <w:sz w:val="16"/>
                <w:szCs w:val="16"/>
              </w:rPr>
              <w:lastRenderedPageBreak/>
              <w:t>Intel Corporation</w:t>
            </w:r>
          </w:p>
        </w:tc>
        <w:tc>
          <w:tcPr>
            <w:tcW w:w="7229" w:type="dxa"/>
          </w:tcPr>
          <w:p w14:paraId="669B7428" w14:textId="77777777" w:rsidR="00AC4446" w:rsidRPr="00AC4446" w:rsidRDefault="00AC4446" w:rsidP="00AC4446">
            <w:pPr>
              <w:overflowPunct/>
              <w:autoSpaceDE/>
              <w:autoSpaceDN/>
              <w:adjustRightInd/>
              <w:spacing w:after="0"/>
              <w:textAlignment w:val="auto"/>
              <w:rPr>
                <w:rFonts w:ascii="Arial" w:hAnsi="Arial" w:cs="Arial"/>
                <w:sz w:val="16"/>
                <w:szCs w:val="16"/>
              </w:rPr>
            </w:pPr>
            <w:r w:rsidRPr="00AC4446">
              <w:rPr>
                <w:rFonts w:ascii="Arial" w:hAnsi="Arial" w:cs="Arial"/>
                <w:sz w:val="16"/>
                <w:szCs w:val="16"/>
              </w:rPr>
              <w:t xml:space="preserve">Proposal 10: For LBT by a UE prior to transmission of a UL burst within a gNB-initiated channel occupancy as LBE device, for gap duration less than or equal to 16us, if UL burst duration is less than 584us, then CAT1 LBT is used.  If UL burst duration is greater than or equal to 584us, Cat2 LBT is used. </w:t>
            </w:r>
          </w:p>
          <w:p w14:paraId="1754A037" w14:textId="74C41AF0" w:rsidR="002D28ED" w:rsidRDefault="00AC4446" w:rsidP="00AC4446">
            <w:pPr>
              <w:overflowPunct/>
              <w:autoSpaceDE/>
              <w:autoSpaceDN/>
              <w:adjustRightInd/>
              <w:spacing w:after="0"/>
              <w:textAlignment w:val="auto"/>
              <w:rPr>
                <w:rFonts w:ascii="Arial" w:hAnsi="Arial" w:cs="Arial"/>
                <w:sz w:val="16"/>
                <w:szCs w:val="16"/>
              </w:rPr>
            </w:pPr>
            <w:r w:rsidRPr="00AC4446">
              <w:rPr>
                <w:rFonts w:ascii="Arial" w:hAnsi="Arial" w:cs="Arial"/>
                <w:sz w:val="16"/>
                <w:szCs w:val="16"/>
              </w:rPr>
              <w:t xml:space="preserve">Proposal 11: When a UE shares its initiated COT with a gNB, a gNB </w:t>
            </w:r>
            <w:proofErr w:type="gramStart"/>
            <w:r w:rsidRPr="00AC4446">
              <w:rPr>
                <w:rFonts w:ascii="Arial" w:hAnsi="Arial" w:cs="Arial"/>
                <w:sz w:val="16"/>
                <w:szCs w:val="16"/>
              </w:rPr>
              <w:t>is allowed to</w:t>
            </w:r>
            <w:proofErr w:type="gramEnd"/>
            <w:r w:rsidRPr="00AC4446">
              <w:rPr>
                <w:rFonts w:ascii="Arial" w:hAnsi="Arial" w:cs="Arial"/>
                <w:sz w:val="16"/>
                <w:szCs w:val="16"/>
              </w:rPr>
              <w:t xml:space="preserve"> perform Cat-1 LBT if the gap between UL and DL is less than or equal to 16us, and the duration of the DL transmission is less than 0.584 </w:t>
            </w:r>
            <w:proofErr w:type="spellStart"/>
            <w:r w:rsidRPr="00AC4446">
              <w:rPr>
                <w:rFonts w:ascii="Arial" w:hAnsi="Arial" w:cs="Arial"/>
                <w:sz w:val="16"/>
                <w:szCs w:val="16"/>
              </w:rPr>
              <w:t>ms</w:t>
            </w:r>
            <w:proofErr w:type="spellEnd"/>
            <w:r w:rsidRPr="00AC4446">
              <w:rPr>
                <w:rFonts w:ascii="Arial" w:hAnsi="Arial" w:cs="Arial"/>
                <w:sz w:val="16"/>
                <w:szCs w:val="16"/>
              </w:rPr>
              <w:t>.</w:t>
            </w:r>
          </w:p>
        </w:tc>
      </w:tr>
      <w:tr w:rsidR="002D28ED" w:rsidRPr="00BF61B2" w14:paraId="633CC3CE" w14:textId="77777777" w:rsidTr="008B70DE">
        <w:trPr>
          <w:trHeight w:val="20"/>
        </w:trPr>
        <w:tc>
          <w:tcPr>
            <w:tcW w:w="2405" w:type="dxa"/>
          </w:tcPr>
          <w:p w14:paraId="3990017C" w14:textId="77777777" w:rsidR="002D28ED" w:rsidRPr="00BF61B2" w:rsidRDefault="002D28ED" w:rsidP="008B70DE">
            <w:pPr>
              <w:overflowPunct/>
              <w:autoSpaceDE/>
              <w:autoSpaceDN/>
              <w:adjustRightInd/>
              <w:spacing w:after="0"/>
              <w:textAlignment w:val="auto"/>
            </w:pPr>
            <w:r>
              <w:rPr>
                <w:rFonts w:ascii="Arial" w:hAnsi="Arial" w:cs="Arial"/>
                <w:sz w:val="16"/>
                <w:szCs w:val="16"/>
              </w:rPr>
              <w:t>Nokia, Nokia Shanghai Bell</w:t>
            </w:r>
          </w:p>
        </w:tc>
        <w:tc>
          <w:tcPr>
            <w:tcW w:w="7229" w:type="dxa"/>
          </w:tcPr>
          <w:p w14:paraId="448BD5CA" w14:textId="77777777" w:rsidR="001D219C" w:rsidRPr="001D219C" w:rsidRDefault="001D219C" w:rsidP="001D219C">
            <w:pPr>
              <w:overflowPunct/>
              <w:autoSpaceDE/>
              <w:autoSpaceDN/>
              <w:adjustRightInd/>
              <w:spacing w:after="0"/>
              <w:textAlignment w:val="auto"/>
              <w:rPr>
                <w:rFonts w:ascii="Arial" w:hAnsi="Arial" w:cs="Arial"/>
                <w:sz w:val="16"/>
                <w:szCs w:val="16"/>
                <w:lang w:val="en-US"/>
              </w:rPr>
            </w:pPr>
            <w:r w:rsidRPr="001D219C">
              <w:rPr>
                <w:rFonts w:ascii="Arial" w:hAnsi="Arial" w:cs="Arial"/>
                <w:sz w:val="16"/>
                <w:szCs w:val="16"/>
                <w:lang w:val="en-US"/>
              </w:rPr>
              <w:t>Observation 2: According to ETSI requirements, Cat 1 Immediate transmission does not involve additional restriction on the duration of transmission from responding device other than MCOT duration limit</w:t>
            </w:r>
          </w:p>
          <w:p w14:paraId="439589D0" w14:textId="77777777" w:rsidR="001D219C" w:rsidRPr="001D219C" w:rsidRDefault="001D219C" w:rsidP="001D219C">
            <w:pPr>
              <w:overflowPunct/>
              <w:autoSpaceDE/>
              <w:autoSpaceDN/>
              <w:adjustRightInd/>
              <w:spacing w:after="0"/>
              <w:textAlignment w:val="auto"/>
              <w:rPr>
                <w:rFonts w:ascii="Arial" w:hAnsi="Arial" w:cs="Arial"/>
                <w:sz w:val="16"/>
                <w:szCs w:val="16"/>
                <w:lang w:val="en-US"/>
              </w:rPr>
            </w:pPr>
            <w:r w:rsidRPr="001D219C">
              <w:rPr>
                <w:rFonts w:ascii="Arial" w:hAnsi="Arial" w:cs="Arial"/>
                <w:sz w:val="16"/>
                <w:szCs w:val="16"/>
                <w:lang w:val="en-US"/>
              </w:rPr>
              <w:t>Proposal 20: Cat 1 framework should support at least HARQ-ACK transmission at the beginning of the UL burst</w:t>
            </w:r>
          </w:p>
          <w:p w14:paraId="6495D5ED" w14:textId="5AD4CBD3" w:rsidR="002D28ED" w:rsidRPr="001D219C" w:rsidRDefault="001D219C" w:rsidP="001D219C">
            <w:pPr>
              <w:overflowPunct/>
              <w:autoSpaceDE/>
              <w:autoSpaceDN/>
              <w:adjustRightInd/>
              <w:spacing w:after="0"/>
              <w:textAlignment w:val="auto"/>
              <w:rPr>
                <w:rFonts w:ascii="Arial" w:hAnsi="Arial" w:cs="Arial"/>
                <w:sz w:val="16"/>
                <w:szCs w:val="16"/>
                <w:lang w:val="en-US"/>
              </w:rPr>
            </w:pPr>
            <w:r w:rsidRPr="001D219C">
              <w:rPr>
                <w:rFonts w:ascii="Arial" w:hAnsi="Arial" w:cs="Arial"/>
                <w:sz w:val="16"/>
                <w:szCs w:val="16"/>
                <w:lang w:val="en-US"/>
              </w:rPr>
              <w:t xml:space="preserve">Proposal 21: If UE performs Cat2 LBT during the 16 </w:t>
            </w:r>
            <w:r w:rsidRPr="001D219C">
              <w:rPr>
                <w:rFonts w:ascii="Arial" w:hAnsi="Arial" w:cs="Arial"/>
                <w:sz w:val="16"/>
                <w:szCs w:val="16"/>
                <w:lang w:val="en-US"/>
              </w:rPr>
              <w:t>sec gap, and the channel is found to be free, the UE can use UL resources according to MCOT duration limit.</w:t>
            </w:r>
          </w:p>
        </w:tc>
      </w:tr>
      <w:tr w:rsidR="002D28ED" w:rsidRPr="00BF61B2" w14:paraId="4A8283A9" w14:textId="77777777" w:rsidTr="008B70DE">
        <w:trPr>
          <w:trHeight w:val="20"/>
        </w:trPr>
        <w:tc>
          <w:tcPr>
            <w:tcW w:w="2405" w:type="dxa"/>
          </w:tcPr>
          <w:p w14:paraId="18C12CCC" w14:textId="662CD261" w:rsidR="002D28ED" w:rsidRPr="00BF61B2" w:rsidRDefault="002D28ED" w:rsidP="008B70DE">
            <w:pPr>
              <w:overflowPunct/>
              <w:autoSpaceDE/>
              <w:autoSpaceDN/>
              <w:adjustRightInd/>
              <w:spacing w:after="0"/>
              <w:textAlignment w:val="auto"/>
            </w:pPr>
            <w:r>
              <w:rPr>
                <w:rFonts w:ascii="Arial" w:hAnsi="Arial" w:cs="Arial"/>
                <w:sz w:val="16"/>
                <w:szCs w:val="16"/>
              </w:rPr>
              <w:t>Broadcom</w:t>
            </w:r>
            <w:r w:rsidR="00414A13">
              <w:rPr>
                <w:rFonts w:ascii="Arial" w:hAnsi="Arial" w:cs="Arial"/>
                <w:sz w:val="16"/>
                <w:szCs w:val="16"/>
              </w:rPr>
              <w:t>, Cisco, Ruckus, HPE, BlackBerry</w:t>
            </w:r>
          </w:p>
        </w:tc>
        <w:tc>
          <w:tcPr>
            <w:tcW w:w="7229" w:type="dxa"/>
          </w:tcPr>
          <w:p w14:paraId="45E05750" w14:textId="28D28582" w:rsidR="002D28ED" w:rsidRPr="0059554F" w:rsidRDefault="0059554F" w:rsidP="008B70DE">
            <w:pPr>
              <w:overflowPunct/>
              <w:autoSpaceDE/>
              <w:autoSpaceDN/>
              <w:adjustRightInd/>
              <w:spacing w:after="0"/>
              <w:textAlignment w:val="auto"/>
              <w:rPr>
                <w:rFonts w:ascii="Arial" w:hAnsi="Arial" w:cs="Arial"/>
                <w:sz w:val="16"/>
                <w:szCs w:val="16"/>
                <w:lang w:val="en-US"/>
              </w:rPr>
            </w:pPr>
            <w:r w:rsidRPr="0059554F">
              <w:rPr>
                <w:rFonts w:ascii="Arial" w:hAnsi="Arial" w:cs="Arial"/>
                <w:sz w:val="16"/>
                <w:szCs w:val="16"/>
                <w:lang w:val="en-US"/>
              </w:rPr>
              <w:t>Proposal 2: The duration of UL transmissions without LBT in a gNB acquired COT and within 16 us of a DL transmission, is limited to 512 us or 584 us.</w:t>
            </w:r>
          </w:p>
        </w:tc>
      </w:tr>
    </w:tbl>
    <w:p w14:paraId="3A617419" w14:textId="77777777" w:rsidR="00481F27" w:rsidRDefault="00481F27" w:rsidP="003768B1">
      <w:pPr>
        <w:spacing w:afterLines="50" w:after="120"/>
        <w:jc w:val="both"/>
        <w:rPr>
          <w:lang w:val="en-US"/>
        </w:rPr>
      </w:pPr>
    </w:p>
    <w:p w14:paraId="1ECE2757" w14:textId="0CE9EB54" w:rsidR="006D6E38" w:rsidRDefault="006D6E38" w:rsidP="003768B1">
      <w:pPr>
        <w:spacing w:afterLines="50" w:after="120"/>
        <w:jc w:val="both"/>
        <w:rPr>
          <w:lang w:val="en-US"/>
        </w:rPr>
      </w:pPr>
    </w:p>
    <w:p w14:paraId="04F5AC24" w14:textId="5FD9A483" w:rsidR="006D6E38" w:rsidRDefault="006D6E38" w:rsidP="003768B1">
      <w:pPr>
        <w:spacing w:afterLines="50" w:after="120"/>
        <w:jc w:val="both"/>
        <w:rPr>
          <w:lang w:val="en-US"/>
        </w:rPr>
      </w:pPr>
    </w:p>
    <w:p w14:paraId="3B8921B6" w14:textId="608763EC" w:rsidR="006D6E38" w:rsidRDefault="006D6E38" w:rsidP="006D6E38">
      <w:pPr>
        <w:pStyle w:val="Heading1"/>
        <w:jc w:val="both"/>
        <w:rPr>
          <w:lang w:val="en-US"/>
        </w:rPr>
      </w:pPr>
      <w:r>
        <w:rPr>
          <w:color w:val="000000"/>
          <w:szCs w:val="32"/>
          <w:lang w:val="en-US"/>
        </w:rPr>
        <w:t>8</w:t>
      </w:r>
      <w:r w:rsidRPr="00351BF2">
        <w:rPr>
          <w:color w:val="000000"/>
          <w:szCs w:val="32"/>
          <w:lang w:val="en-US"/>
        </w:rPr>
        <w:tab/>
      </w:r>
      <w:r w:rsidRPr="00561CF3">
        <w:rPr>
          <w:color w:val="000000"/>
          <w:lang w:val="en-US" w:eastAsia="zh-CN"/>
        </w:rPr>
        <w:tab/>
      </w:r>
      <w:r w:rsidRPr="006D6E38">
        <w:rPr>
          <w:color w:val="000000"/>
          <w:lang w:val="en-US" w:eastAsia="zh-CN"/>
        </w:rPr>
        <w:t>Max number of Cat 2 LBT attempts in a 5ms DRS transmission window</w:t>
      </w:r>
    </w:p>
    <w:p w14:paraId="0904CD91" w14:textId="430E2AED" w:rsidR="006D6E38" w:rsidRDefault="00F03E2B" w:rsidP="003768B1">
      <w:pPr>
        <w:spacing w:afterLines="50" w:after="120"/>
        <w:jc w:val="both"/>
        <w:rPr>
          <w:lang w:val="en-US"/>
        </w:rPr>
      </w:pPr>
      <w:r>
        <w:rPr>
          <w:lang w:val="en-US"/>
        </w:rPr>
        <w:t>A few companies considered the maximum number of Cat 2 LBT attempts in a DRS transmission window. The views are divided as follows:</w:t>
      </w:r>
    </w:p>
    <w:p w14:paraId="1A19C7FF" w14:textId="1191AA0E" w:rsidR="00F03E2B" w:rsidRPr="00F03E2B" w:rsidRDefault="00F03E2B" w:rsidP="00EC436C">
      <w:pPr>
        <w:pStyle w:val="ListParagraph"/>
        <w:numPr>
          <w:ilvl w:val="0"/>
          <w:numId w:val="19"/>
        </w:numPr>
        <w:spacing w:afterLines="50" w:after="120"/>
        <w:jc w:val="both"/>
        <w:rPr>
          <w:lang w:val="en-US"/>
        </w:rPr>
      </w:pPr>
      <w:r w:rsidRPr="00F03E2B">
        <w:rPr>
          <w:rFonts w:ascii="Arial" w:eastAsia="Times New Roman" w:hAnsi="Arial" w:cs="Arial"/>
          <w:sz w:val="16"/>
          <w:szCs w:val="16"/>
          <w:lang w:val="en-US"/>
        </w:rPr>
        <w:t>gNB can attempt Cat 2 LBT for any candidate SSB position within the DRS transmission window.</w:t>
      </w:r>
    </w:p>
    <w:p w14:paraId="1C359A67" w14:textId="2095B870" w:rsidR="00F03E2B" w:rsidRPr="00F03E2B" w:rsidRDefault="00F03E2B" w:rsidP="00EC436C">
      <w:pPr>
        <w:pStyle w:val="ListParagraph"/>
        <w:numPr>
          <w:ilvl w:val="1"/>
          <w:numId w:val="19"/>
        </w:numPr>
        <w:spacing w:afterLines="50" w:after="120"/>
        <w:jc w:val="both"/>
        <w:rPr>
          <w:lang w:val="en-US"/>
        </w:rPr>
      </w:pPr>
      <w:r>
        <w:rPr>
          <w:rFonts w:ascii="Arial" w:eastAsia="Times New Roman" w:hAnsi="Arial" w:cs="Arial"/>
          <w:sz w:val="16"/>
          <w:szCs w:val="16"/>
          <w:lang w:val="en-US"/>
        </w:rPr>
        <w:t xml:space="preserve">ZTE, </w:t>
      </w:r>
      <w:proofErr w:type="spellStart"/>
      <w:r>
        <w:rPr>
          <w:rFonts w:ascii="Arial" w:eastAsia="Times New Roman" w:hAnsi="Arial" w:cs="Arial"/>
          <w:sz w:val="16"/>
          <w:szCs w:val="16"/>
          <w:lang w:val="en-US"/>
        </w:rPr>
        <w:t>Sanechips</w:t>
      </w:r>
      <w:proofErr w:type="spellEnd"/>
      <w:r>
        <w:rPr>
          <w:rFonts w:ascii="Arial" w:eastAsia="Times New Roman" w:hAnsi="Arial" w:cs="Arial"/>
          <w:sz w:val="16"/>
          <w:szCs w:val="16"/>
          <w:lang w:val="en-US"/>
        </w:rPr>
        <w:t xml:space="preserve">, Huawei, </w:t>
      </w:r>
      <w:proofErr w:type="spellStart"/>
      <w:r>
        <w:rPr>
          <w:rFonts w:ascii="Arial" w:eastAsia="Times New Roman" w:hAnsi="Arial" w:cs="Arial"/>
          <w:sz w:val="16"/>
          <w:szCs w:val="16"/>
          <w:lang w:val="en-US"/>
        </w:rPr>
        <w:t>HiSilicon</w:t>
      </w:r>
      <w:proofErr w:type="spellEnd"/>
    </w:p>
    <w:p w14:paraId="6F215E54" w14:textId="51C0D452" w:rsidR="00F03E2B" w:rsidRPr="00F03E2B" w:rsidRDefault="00F03E2B" w:rsidP="00EC436C">
      <w:pPr>
        <w:pStyle w:val="ListParagraph"/>
        <w:numPr>
          <w:ilvl w:val="0"/>
          <w:numId w:val="19"/>
        </w:numPr>
        <w:spacing w:afterLines="50" w:after="120"/>
        <w:jc w:val="both"/>
        <w:rPr>
          <w:lang w:val="en-US"/>
        </w:rPr>
      </w:pPr>
      <w:r w:rsidRPr="00F03E2B">
        <w:rPr>
          <w:rFonts w:ascii="Arial" w:eastAsia="Times New Roman" w:hAnsi="Arial" w:cs="Arial"/>
          <w:sz w:val="16"/>
          <w:szCs w:val="16"/>
          <w:lang w:val="en-US"/>
        </w:rPr>
        <w:t xml:space="preserve">The granularity of the starting locations for DRS transmission in a DRS transmission window should be 1 </w:t>
      </w:r>
      <w:proofErr w:type="spellStart"/>
      <w:r w:rsidRPr="00F03E2B">
        <w:rPr>
          <w:rFonts w:ascii="Arial" w:eastAsia="Times New Roman" w:hAnsi="Arial" w:cs="Arial"/>
          <w:sz w:val="16"/>
          <w:szCs w:val="16"/>
          <w:lang w:val="en-US"/>
        </w:rPr>
        <w:t>ms.</w:t>
      </w:r>
      <w:proofErr w:type="spellEnd"/>
    </w:p>
    <w:p w14:paraId="37017714" w14:textId="77777777" w:rsidR="00414A13" w:rsidRPr="00B53A86" w:rsidRDefault="00F03E2B" w:rsidP="00414A13">
      <w:pPr>
        <w:pStyle w:val="ListParagraph"/>
        <w:numPr>
          <w:ilvl w:val="1"/>
          <w:numId w:val="19"/>
        </w:numPr>
        <w:spacing w:afterLines="50" w:after="120"/>
        <w:jc w:val="both"/>
        <w:rPr>
          <w:lang w:val="en-US"/>
        </w:rPr>
      </w:pPr>
      <w:r>
        <w:rPr>
          <w:rFonts w:ascii="Arial" w:eastAsia="Times New Roman" w:hAnsi="Arial" w:cs="Arial"/>
          <w:sz w:val="16"/>
          <w:szCs w:val="16"/>
          <w:lang w:val="en-US"/>
        </w:rPr>
        <w:t>Samsung</w:t>
      </w:r>
      <w:r w:rsidR="00414A13">
        <w:rPr>
          <w:rFonts w:ascii="Arial" w:eastAsia="Times New Roman" w:hAnsi="Arial" w:cs="Arial"/>
          <w:sz w:val="16"/>
          <w:szCs w:val="16"/>
          <w:lang w:val="en-US"/>
        </w:rPr>
        <w:t>, Broadcom (for DRS transmissions with CAT2 LBT)</w:t>
      </w:r>
    </w:p>
    <w:p w14:paraId="7352066B" w14:textId="77777777" w:rsidR="00414A13" w:rsidRPr="008F01EA" w:rsidRDefault="00414A13" w:rsidP="00414A13">
      <w:pPr>
        <w:pStyle w:val="ListParagraph"/>
        <w:numPr>
          <w:ilvl w:val="0"/>
          <w:numId w:val="19"/>
        </w:numPr>
        <w:spacing w:afterLines="50" w:after="120"/>
        <w:jc w:val="both"/>
        <w:rPr>
          <w:rFonts w:ascii="Arial" w:eastAsia="Times New Roman" w:hAnsi="Arial" w:cs="Arial"/>
          <w:sz w:val="16"/>
          <w:szCs w:val="16"/>
          <w:lang w:val="en-US"/>
        </w:rPr>
      </w:pPr>
      <w:r>
        <w:rPr>
          <w:rFonts w:ascii="Arial" w:eastAsia="Times New Roman" w:hAnsi="Arial" w:cs="Arial"/>
          <w:sz w:val="16"/>
          <w:szCs w:val="16"/>
          <w:lang w:val="en-US"/>
        </w:rPr>
        <w:t>The number of CAT2 LBT attempts shall not be more than in LAA DRS (if granularity &lt; 1ms)</w:t>
      </w:r>
    </w:p>
    <w:p w14:paraId="6D9E2A2C" w14:textId="1B299C16" w:rsidR="00F03E2B" w:rsidRPr="00414A13" w:rsidRDefault="00414A13" w:rsidP="00414A13">
      <w:pPr>
        <w:pStyle w:val="ListParagraph"/>
        <w:numPr>
          <w:ilvl w:val="1"/>
          <w:numId w:val="19"/>
        </w:numPr>
        <w:spacing w:afterLines="50" w:after="120"/>
        <w:jc w:val="both"/>
        <w:rPr>
          <w:lang w:val="en-US"/>
        </w:rPr>
      </w:pPr>
      <w:r>
        <w:rPr>
          <w:rFonts w:ascii="Arial" w:eastAsia="Times New Roman" w:hAnsi="Arial" w:cs="Arial"/>
          <w:sz w:val="16"/>
          <w:szCs w:val="16"/>
          <w:lang w:val="en-US"/>
        </w:rPr>
        <w:t>Broadcom</w:t>
      </w:r>
    </w:p>
    <w:p w14:paraId="398B5790" w14:textId="77777777" w:rsidR="00F03E2B" w:rsidRDefault="00F03E2B" w:rsidP="003768B1">
      <w:pPr>
        <w:spacing w:afterLines="50" w:after="120"/>
        <w:jc w:val="both"/>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229"/>
      </w:tblGrid>
      <w:tr w:rsidR="002D28ED" w:rsidRPr="00BF61B2" w14:paraId="38C27BE2" w14:textId="77777777" w:rsidTr="008B70DE">
        <w:trPr>
          <w:trHeight w:val="20"/>
        </w:trPr>
        <w:tc>
          <w:tcPr>
            <w:tcW w:w="2405" w:type="dxa"/>
          </w:tcPr>
          <w:p w14:paraId="7300D15B" w14:textId="77777777" w:rsidR="002D28ED" w:rsidRPr="00BF61B2" w:rsidRDefault="002D28ED" w:rsidP="008B70DE">
            <w:pPr>
              <w:overflowPunct/>
              <w:autoSpaceDE/>
              <w:autoSpaceDN/>
              <w:adjustRightInd/>
              <w:spacing w:after="0"/>
              <w:textAlignment w:val="auto"/>
            </w:pPr>
            <w:r>
              <w:rPr>
                <w:rFonts w:ascii="Arial" w:hAnsi="Arial" w:cs="Arial"/>
                <w:sz w:val="16"/>
                <w:szCs w:val="16"/>
              </w:rPr>
              <w:t xml:space="preserve">ZTE, </w:t>
            </w:r>
            <w:proofErr w:type="spellStart"/>
            <w:r>
              <w:rPr>
                <w:rFonts w:ascii="Arial" w:hAnsi="Arial" w:cs="Arial"/>
                <w:sz w:val="16"/>
                <w:szCs w:val="16"/>
              </w:rPr>
              <w:t>Sanechips</w:t>
            </w:r>
            <w:proofErr w:type="spellEnd"/>
          </w:p>
        </w:tc>
        <w:tc>
          <w:tcPr>
            <w:tcW w:w="7229" w:type="dxa"/>
          </w:tcPr>
          <w:p w14:paraId="3F3DF775" w14:textId="77777777" w:rsidR="00A84BE1" w:rsidRPr="00A84BE1" w:rsidRDefault="00A84BE1" w:rsidP="00A84BE1">
            <w:pPr>
              <w:overflowPunct/>
              <w:autoSpaceDE/>
              <w:autoSpaceDN/>
              <w:adjustRightInd/>
              <w:spacing w:after="0"/>
              <w:textAlignment w:val="auto"/>
              <w:rPr>
                <w:rFonts w:ascii="Arial" w:hAnsi="Arial" w:cs="Arial"/>
                <w:i/>
                <w:iCs/>
                <w:sz w:val="16"/>
                <w:szCs w:val="16"/>
                <w:lang w:val="en-US"/>
              </w:rPr>
            </w:pPr>
            <w:r w:rsidRPr="00A84BE1">
              <w:rPr>
                <w:rFonts w:ascii="Arial" w:hAnsi="Arial" w:cs="Arial"/>
                <w:b/>
                <w:bCs/>
                <w:sz w:val="16"/>
                <w:szCs w:val="16"/>
                <w:lang w:val="en-US"/>
              </w:rPr>
              <w:t xml:space="preserve">Proposal 12: </w:t>
            </w:r>
            <w:r w:rsidRPr="00A84BE1">
              <w:rPr>
                <w:rFonts w:ascii="Arial" w:hAnsi="Arial" w:cs="Arial"/>
                <w:i/>
                <w:iCs/>
                <w:sz w:val="16"/>
                <w:szCs w:val="16"/>
                <w:lang w:val="en-US"/>
              </w:rPr>
              <w:t xml:space="preserve">Considering that DRS transmission opportunities and application </w:t>
            </w:r>
            <w:proofErr w:type="gramStart"/>
            <w:r w:rsidRPr="00A84BE1">
              <w:rPr>
                <w:rFonts w:ascii="Arial" w:hAnsi="Arial" w:cs="Arial"/>
                <w:i/>
                <w:iCs/>
                <w:sz w:val="16"/>
                <w:szCs w:val="16"/>
                <w:lang w:val="en-US"/>
              </w:rPr>
              <w:t>scenarios(</w:t>
            </w:r>
            <w:proofErr w:type="gramEnd"/>
            <w:r w:rsidRPr="00A84BE1">
              <w:rPr>
                <w:rFonts w:ascii="Arial" w:hAnsi="Arial" w:cs="Arial"/>
                <w:i/>
                <w:iCs/>
                <w:sz w:val="16"/>
                <w:szCs w:val="16"/>
                <w:lang w:val="en-US"/>
              </w:rPr>
              <w:t>e.g., Standalone Scenario), it is recommended that Cat-2 LBT can be attempted on each candidate SSB position within a 5ms DRS transmission window.</w:t>
            </w:r>
          </w:p>
          <w:p w14:paraId="016C749E" w14:textId="77777777" w:rsidR="002D28ED" w:rsidRPr="00A84BE1" w:rsidRDefault="002D28ED" w:rsidP="008B70DE">
            <w:pPr>
              <w:overflowPunct/>
              <w:autoSpaceDE/>
              <w:autoSpaceDN/>
              <w:adjustRightInd/>
              <w:spacing w:after="0"/>
              <w:textAlignment w:val="auto"/>
              <w:rPr>
                <w:rFonts w:ascii="Arial" w:hAnsi="Arial" w:cs="Arial"/>
                <w:sz w:val="16"/>
                <w:szCs w:val="16"/>
                <w:lang w:val="en-US"/>
              </w:rPr>
            </w:pPr>
          </w:p>
        </w:tc>
      </w:tr>
      <w:tr w:rsidR="002D28ED" w:rsidRPr="00BF61B2" w14:paraId="645B07DB" w14:textId="77777777" w:rsidTr="008B70DE">
        <w:trPr>
          <w:trHeight w:val="20"/>
        </w:trPr>
        <w:tc>
          <w:tcPr>
            <w:tcW w:w="2405" w:type="dxa"/>
          </w:tcPr>
          <w:p w14:paraId="18176692" w14:textId="77777777" w:rsidR="002D28ED" w:rsidRPr="00BF61B2" w:rsidRDefault="002D28ED" w:rsidP="008B70DE">
            <w:pPr>
              <w:overflowPunct/>
              <w:autoSpaceDE/>
              <w:autoSpaceDN/>
              <w:adjustRightInd/>
              <w:spacing w:after="0"/>
              <w:textAlignment w:val="auto"/>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229" w:type="dxa"/>
          </w:tcPr>
          <w:p w14:paraId="3DB0AAC2" w14:textId="77777777" w:rsidR="00EC436C" w:rsidRPr="00D47B4C" w:rsidRDefault="00EC436C" w:rsidP="00EC436C">
            <w:pPr>
              <w:overflowPunct/>
              <w:autoSpaceDE/>
              <w:autoSpaceDN/>
              <w:adjustRightInd/>
              <w:spacing w:after="0"/>
              <w:textAlignment w:val="auto"/>
              <w:rPr>
                <w:rFonts w:ascii="Arial" w:hAnsi="Arial" w:cs="Arial"/>
                <w:i/>
                <w:sz w:val="16"/>
                <w:szCs w:val="16"/>
                <w:lang w:val="en-US"/>
              </w:rPr>
            </w:pPr>
            <w:r w:rsidRPr="00D47B4C">
              <w:rPr>
                <w:rFonts w:ascii="Arial" w:hAnsi="Arial" w:cs="Arial"/>
                <w:i/>
                <w:sz w:val="16"/>
                <w:szCs w:val="16"/>
                <w:lang w:val="en-US"/>
              </w:rPr>
              <w:t>Proposal 3: CAT2 LBT option can be used with the transmission of following NR-U DL physical signals/channels in the given circumstances:</w:t>
            </w:r>
          </w:p>
          <w:p w14:paraId="3D93AF97" w14:textId="77777777" w:rsidR="00EC436C" w:rsidRPr="00D47B4C" w:rsidRDefault="00EC436C" w:rsidP="00EC436C">
            <w:pPr>
              <w:numPr>
                <w:ilvl w:val="0"/>
                <w:numId w:val="27"/>
              </w:numPr>
              <w:overflowPunct/>
              <w:autoSpaceDE/>
              <w:autoSpaceDN/>
              <w:adjustRightInd/>
              <w:spacing w:after="0"/>
              <w:textAlignment w:val="auto"/>
              <w:rPr>
                <w:rFonts w:ascii="Arial" w:hAnsi="Arial" w:cs="Arial"/>
                <w:i/>
                <w:sz w:val="16"/>
                <w:szCs w:val="16"/>
                <w:lang w:val="en-US"/>
              </w:rPr>
            </w:pPr>
            <w:r w:rsidRPr="00D47B4C">
              <w:rPr>
                <w:rFonts w:ascii="Arial" w:hAnsi="Arial" w:cs="Arial"/>
                <w:i/>
                <w:sz w:val="16"/>
                <w:szCs w:val="16"/>
                <w:lang w:val="en-US"/>
              </w:rPr>
              <w:t xml:space="preserve">DRS consisting of SSB multiplexed with CSI-RS, given a duty cycle </w:t>
            </w:r>
            <w:r w:rsidRPr="00D47B4C">
              <w:rPr>
                <w:rFonts w:ascii="Arial" w:hAnsi="Arial" w:cs="Arial" w:hint="eastAsia"/>
                <w:i/>
                <w:sz w:val="16"/>
                <w:szCs w:val="16"/>
                <w:lang w:val="en-US"/>
              </w:rPr>
              <w:t>≤</w:t>
            </w:r>
            <w:r w:rsidRPr="00D47B4C">
              <w:rPr>
                <w:rFonts w:ascii="Arial" w:hAnsi="Arial" w:cs="Arial"/>
                <w:i/>
                <w:sz w:val="16"/>
                <w:szCs w:val="16"/>
                <w:lang w:val="en-US"/>
              </w:rPr>
              <w:t xml:space="preserve">1/20, and the total duration is up to 1 </w:t>
            </w:r>
            <w:proofErr w:type="spellStart"/>
            <w:r w:rsidRPr="00D47B4C">
              <w:rPr>
                <w:rFonts w:ascii="Arial" w:hAnsi="Arial" w:cs="Arial"/>
                <w:i/>
                <w:sz w:val="16"/>
                <w:szCs w:val="16"/>
                <w:lang w:val="en-US"/>
              </w:rPr>
              <w:t>ms.</w:t>
            </w:r>
            <w:proofErr w:type="spellEnd"/>
          </w:p>
          <w:p w14:paraId="65C408E6" w14:textId="77777777" w:rsidR="00EC436C" w:rsidRPr="00D47B4C" w:rsidRDefault="00EC436C" w:rsidP="00EC436C">
            <w:pPr>
              <w:numPr>
                <w:ilvl w:val="0"/>
                <w:numId w:val="27"/>
              </w:numPr>
              <w:overflowPunct/>
              <w:autoSpaceDE/>
              <w:autoSpaceDN/>
              <w:adjustRightInd/>
              <w:spacing w:after="0"/>
              <w:textAlignment w:val="auto"/>
              <w:rPr>
                <w:rFonts w:ascii="Arial" w:hAnsi="Arial" w:cs="Arial"/>
                <w:i/>
                <w:sz w:val="16"/>
                <w:szCs w:val="16"/>
                <w:lang w:val="en-US"/>
              </w:rPr>
            </w:pPr>
            <w:r w:rsidRPr="00D47B4C">
              <w:rPr>
                <w:rFonts w:ascii="Arial" w:hAnsi="Arial" w:cs="Arial"/>
                <w:i/>
                <w:sz w:val="16"/>
                <w:szCs w:val="16"/>
                <w:lang w:val="en-US"/>
              </w:rPr>
              <w:t xml:space="preserve">PDCCH or PDSCH within a gNB-acquired COT if the blanking gap is up to 25µs and the total duration of transmissions plus gaps is less than or equal to the acquired MCOT  </w:t>
            </w:r>
          </w:p>
          <w:p w14:paraId="2C963F9D" w14:textId="77777777" w:rsidR="00EC436C" w:rsidRPr="00D47B4C" w:rsidRDefault="00EC436C" w:rsidP="00EC436C">
            <w:pPr>
              <w:overflowPunct/>
              <w:autoSpaceDE/>
              <w:autoSpaceDN/>
              <w:adjustRightInd/>
              <w:spacing w:after="0"/>
              <w:textAlignment w:val="auto"/>
              <w:rPr>
                <w:rFonts w:ascii="Arial" w:hAnsi="Arial" w:cs="Arial"/>
                <w:i/>
                <w:sz w:val="16"/>
                <w:szCs w:val="16"/>
                <w:lang w:val="en-US"/>
              </w:rPr>
            </w:pPr>
            <w:r w:rsidRPr="00D47B4C">
              <w:rPr>
                <w:rFonts w:ascii="Arial" w:hAnsi="Arial" w:cs="Arial"/>
                <w:i/>
                <w:sz w:val="16"/>
                <w:szCs w:val="16"/>
                <w:lang w:val="en-US"/>
              </w:rPr>
              <w:t>Proposal 4:</w:t>
            </w:r>
            <w:r w:rsidRPr="00D47B4C">
              <w:rPr>
                <w:rFonts w:ascii="Arial" w:hAnsi="Arial" w:cs="Arial"/>
                <w:sz w:val="16"/>
                <w:szCs w:val="16"/>
                <w:lang w:val="en-US"/>
              </w:rPr>
              <w:t xml:space="preserve"> </w:t>
            </w:r>
            <w:r w:rsidRPr="00D47B4C">
              <w:rPr>
                <w:rFonts w:ascii="Arial" w:hAnsi="Arial" w:cs="Arial"/>
                <w:i/>
                <w:sz w:val="16"/>
                <w:szCs w:val="16"/>
                <w:lang w:val="en-US"/>
              </w:rPr>
              <w:t>When CAT2 LBT is used for the transmission of DRS within the DRS transmission window, the number of LBT attempts should be limited only by the total number of candidate positions.</w:t>
            </w:r>
          </w:p>
          <w:p w14:paraId="54C6A955" w14:textId="77777777" w:rsidR="002D28ED" w:rsidRPr="00D47B4C" w:rsidRDefault="002D28ED" w:rsidP="008B70DE">
            <w:pPr>
              <w:overflowPunct/>
              <w:autoSpaceDE/>
              <w:autoSpaceDN/>
              <w:adjustRightInd/>
              <w:spacing w:after="0"/>
              <w:textAlignment w:val="auto"/>
              <w:rPr>
                <w:rFonts w:ascii="Arial" w:hAnsi="Arial" w:cs="Arial"/>
                <w:sz w:val="16"/>
                <w:szCs w:val="16"/>
                <w:lang w:val="en-US"/>
              </w:rPr>
            </w:pPr>
          </w:p>
        </w:tc>
      </w:tr>
      <w:tr w:rsidR="002D28ED" w:rsidRPr="00BF61B2" w14:paraId="4CD90D94" w14:textId="77777777" w:rsidTr="008B70DE">
        <w:trPr>
          <w:trHeight w:val="20"/>
        </w:trPr>
        <w:tc>
          <w:tcPr>
            <w:tcW w:w="2405" w:type="dxa"/>
          </w:tcPr>
          <w:p w14:paraId="320DB359" w14:textId="77777777" w:rsidR="002D28ED" w:rsidRPr="00BF61B2" w:rsidRDefault="002D28ED" w:rsidP="008B70DE">
            <w:pPr>
              <w:overflowPunct/>
              <w:autoSpaceDE/>
              <w:autoSpaceDN/>
              <w:adjustRightInd/>
              <w:spacing w:after="0"/>
              <w:textAlignment w:val="auto"/>
            </w:pPr>
            <w:r>
              <w:rPr>
                <w:rFonts w:ascii="Arial" w:hAnsi="Arial" w:cs="Arial"/>
                <w:sz w:val="16"/>
                <w:szCs w:val="16"/>
              </w:rPr>
              <w:t>Intel Corporation</w:t>
            </w:r>
          </w:p>
        </w:tc>
        <w:tc>
          <w:tcPr>
            <w:tcW w:w="7229" w:type="dxa"/>
          </w:tcPr>
          <w:p w14:paraId="54712504" w14:textId="77777777" w:rsidR="00AC4446" w:rsidRPr="00AC4446" w:rsidRDefault="00AC4446" w:rsidP="00AC4446">
            <w:pPr>
              <w:overflowPunct/>
              <w:autoSpaceDE/>
              <w:autoSpaceDN/>
              <w:adjustRightInd/>
              <w:spacing w:after="0"/>
              <w:textAlignment w:val="auto"/>
              <w:rPr>
                <w:rFonts w:ascii="Arial" w:hAnsi="Arial" w:cs="Arial"/>
                <w:sz w:val="16"/>
                <w:szCs w:val="16"/>
                <w:lang w:val="en-US"/>
              </w:rPr>
            </w:pPr>
            <w:r w:rsidRPr="00AC4446">
              <w:rPr>
                <w:rFonts w:ascii="Arial" w:hAnsi="Arial" w:cs="Arial"/>
                <w:sz w:val="16"/>
                <w:szCs w:val="16"/>
                <w:lang w:val="en-US"/>
              </w:rPr>
              <w:t xml:space="preserve">Observation 3: When the DRS periodicity is 20ms and the total duration of DRS is 1ms, three DRS transmissions may occur in the 50 </w:t>
            </w:r>
            <w:proofErr w:type="spellStart"/>
            <w:r w:rsidRPr="00AC4446">
              <w:rPr>
                <w:rFonts w:ascii="Arial" w:hAnsi="Arial" w:cs="Arial"/>
                <w:sz w:val="16"/>
                <w:szCs w:val="16"/>
                <w:lang w:val="en-US"/>
              </w:rPr>
              <w:t>ms</w:t>
            </w:r>
            <w:proofErr w:type="spellEnd"/>
            <w:r w:rsidRPr="00AC4446">
              <w:rPr>
                <w:rFonts w:ascii="Arial" w:hAnsi="Arial" w:cs="Arial"/>
                <w:sz w:val="16"/>
                <w:szCs w:val="16"/>
                <w:lang w:val="en-US"/>
              </w:rPr>
              <w:t xml:space="preserve"> observation window leading to a total duration larger than 2.5ms.  </w:t>
            </w:r>
          </w:p>
          <w:p w14:paraId="13A5E7F7" w14:textId="77777777" w:rsidR="00AC4446" w:rsidRPr="00AC4446" w:rsidRDefault="00AC4446" w:rsidP="00AC4446">
            <w:pPr>
              <w:overflowPunct/>
              <w:autoSpaceDE/>
              <w:autoSpaceDN/>
              <w:adjustRightInd/>
              <w:spacing w:after="0"/>
              <w:textAlignment w:val="auto"/>
              <w:rPr>
                <w:rFonts w:ascii="Arial" w:hAnsi="Arial" w:cs="Arial"/>
                <w:sz w:val="16"/>
                <w:szCs w:val="16"/>
                <w:lang w:val="en-US"/>
              </w:rPr>
            </w:pPr>
            <w:r w:rsidRPr="00AC4446">
              <w:rPr>
                <w:rFonts w:ascii="Arial" w:hAnsi="Arial" w:cs="Arial"/>
                <w:sz w:val="16"/>
                <w:szCs w:val="16"/>
                <w:lang w:val="en-US"/>
              </w:rPr>
              <w:t>Proposal 9: For DRS with CAT-2 LBT, the following rules are used:</w:t>
            </w:r>
          </w:p>
          <w:p w14:paraId="5EC0BC94" w14:textId="77777777" w:rsidR="00AC4446" w:rsidRPr="00AC4446" w:rsidRDefault="00AC4446" w:rsidP="00AC4446">
            <w:pPr>
              <w:overflowPunct/>
              <w:autoSpaceDE/>
              <w:autoSpaceDN/>
              <w:adjustRightInd/>
              <w:spacing w:after="0"/>
              <w:textAlignment w:val="auto"/>
              <w:rPr>
                <w:rFonts w:ascii="Arial" w:hAnsi="Arial" w:cs="Arial"/>
                <w:sz w:val="16"/>
                <w:szCs w:val="16"/>
                <w:lang w:val="en-US"/>
              </w:rPr>
            </w:pPr>
            <w:r w:rsidRPr="00AC4446">
              <w:rPr>
                <w:rFonts w:ascii="Arial" w:hAnsi="Arial" w:cs="Arial"/>
                <w:sz w:val="16"/>
                <w:szCs w:val="16"/>
                <w:lang w:val="en-US"/>
              </w:rPr>
              <w:t>-</w:t>
            </w:r>
            <w:r w:rsidRPr="00AC4446">
              <w:rPr>
                <w:rFonts w:ascii="Arial" w:hAnsi="Arial" w:cs="Arial"/>
                <w:sz w:val="16"/>
                <w:szCs w:val="16"/>
                <w:lang w:val="en-US"/>
              </w:rPr>
              <w:tab/>
              <w:t xml:space="preserve">For 20 </w:t>
            </w:r>
            <w:proofErr w:type="spellStart"/>
            <w:r w:rsidRPr="00AC4446">
              <w:rPr>
                <w:rFonts w:ascii="Arial" w:hAnsi="Arial" w:cs="Arial"/>
                <w:sz w:val="16"/>
                <w:szCs w:val="16"/>
                <w:lang w:val="en-US"/>
              </w:rPr>
              <w:t>ms</w:t>
            </w:r>
            <w:proofErr w:type="spellEnd"/>
            <w:r w:rsidRPr="00AC4446">
              <w:rPr>
                <w:rFonts w:ascii="Arial" w:hAnsi="Arial" w:cs="Arial"/>
                <w:sz w:val="16"/>
                <w:szCs w:val="16"/>
                <w:lang w:val="en-US"/>
              </w:rPr>
              <w:t xml:space="preserve"> DRS periodicity, 1 </w:t>
            </w:r>
            <w:proofErr w:type="spellStart"/>
            <w:r w:rsidRPr="00AC4446">
              <w:rPr>
                <w:rFonts w:ascii="Arial" w:hAnsi="Arial" w:cs="Arial"/>
                <w:sz w:val="16"/>
                <w:szCs w:val="16"/>
                <w:lang w:val="en-US"/>
              </w:rPr>
              <w:t>ms</w:t>
            </w:r>
            <w:proofErr w:type="spellEnd"/>
            <w:r w:rsidRPr="00AC4446">
              <w:rPr>
                <w:rFonts w:ascii="Arial" w:hAnsi="Arial" w:cs="Arial"/>
                <w:sz w:val="16"/>
                <w:szCs w:val="16"/>
                <w:lang w:val="en-US"/>
              </w:rPr>
              <w:t xml:space="preserve"> DRS is not allowed in countries or regions that follow ETSI BRAN regulation. The compliance to this rule is left to </w:t>
            </w:r>
            <w:proofErr w:type="spellStart"/>
            <w:r w:rsidRPr="00AC4446">
              <w:rPr>
                <w:rFonts w:ascii="Arial" w:hAnsi="Arial" w:cs="Arial"/>
                <w:sz w:val="16"/>
                <w:szCs w:val="16"/>
                <w:lang w:val="en-US"/>
              </w:rPr>
              <w:t>gNB’s</w:t>
            </w:r>
            <w:proofErr w:type="spellEnd"/>
            <w:r w:rsidRPr="00AC4446">
              <w:rPr>
                <w:rFonts w:ascii="Arial" w:hAnsi="Arial" w:cs="Arial"/>
                <w:sz w:val="16"/>
                <w:szCs w:val="16"/>
                <w:lang w:val="en-US"/>
              </w:rPr>
              <w:t xml:space="preserve"> implementation.   </w:t>
            </w:r>
          </w:p>
          <w:p w14:paraId="230F6F68" w14:textId="77777777" w:rsidR="00AC4446" w:rsidRPr="00AC4446" w:rsidRDefault="00AC4446" w:rsidP="00AC4446">
            <w:pPr>
              <w:overflowPunct/>
              <w:autoSpaceDE/>
              <w:autoSpaceDN/>
              <w:adjustRightInd/>
              <w:spacing w:after="0"/>
              <w:textAlignment w:val="auto"/>
              <w:rPr>
                <w:rFonts w:ascii="Arial" w:hAnsi="Arial" w:cs="Arial"/>
                <w:sz w:val="16"/>
                <w:szCs w:val="16"/>
                <w:lang w:val="en-US"/>
              </w:rPr>
            </w:pPr>
            <w:r w:rsidRPr="00AC4446">
              <w:rPr>
                <w:rFonts w:ascii="Arial" w:hAnsi="Arial" w:cs="Arial"/>
                <w:sz w:val="16"/>
                <w:szCs w:val="16"/>
                <w:lang w:val="en-US"/>
              </w:rPr>
              <w:t>-</w:t>
            </w:r>
            <w:r w:rsidRPr="00AC4446">
              <w:rPr>
                <w:rFonts w:ascii="Arial" w:hAnsi="Arial" w:cs="Arial"/>
                <w:sz w:val="16"/>
                <w:szCs w:val="16"/>
                <w:lang w:val="en-US"/>
              </w:rPr>
              <w:tab/>
              <w:t xml:space="preserve">For 40 </w:t>
            </w:r>
            <w:proofErr w:type="spellStart"/>
            <w:r w:rsidRPr="00AC4446">
              <w:rPr>
                <w:rFonts w:ascii="Arial" w:hAnsi="Arial" w:cs="Arial"/>
                <w:sz w:val="16"/>
                <w:szCs w:val="16"/>
                <w:lang w:val="en-US"/>
              </w:rPr>
              <w:t>ms</w:t>
            </w:r>
            <w:proofErr w:type="spellEnd"/>
            <w:r w:rsidRPr="00AC4446">
              <w:rPr>
                <w:rFonts w:ascii="Arial" w:hAnsi="Arial" w:cs="Arial"/>
                <w:sz w:val="16"/>
                <w:szCs w:val="16"/>
                <w:lang w:val="en-US"/>
              </w:rPr>
              <w:t xml:space="preserve"> DRS periodicity, 1 </w:t>
            </w:r>
            <w:proofErr w:type="spellStart"/>
            <w:r w:rsidRPr="00AC4446">
              <w:rPr>
                <w:rFonts w:ascii="Arial" w:hAnsi="Arial" w:cs="Arial"/>
                <w:sz w:val="16"/>
                <w:szCs w:val="16"/>
                <w:lang w:val="en-US"/>
              </w:rPr>
              <w:t>ms</w:t>
            </w:r>
            <w:proofErr w:type="spellEnd"/>
            <w:r w:rsidRPr="00AC4446">
              <w:rPr>
                <w:rFonts w:ascii="Arial" w:hAnsi="Arial" w:cs="Arial"/>
                <w:sz w:val="16"/>
                <w:szCs w:val="16"/>
                <w:lang w:val="en-US"/>
              </w:rPr>
              <w:t xml:space="preserve"> DRS is allowed.</w:t>
            </w:r>
          </w:p>
          <w:p w14:paraId="52A63200" w14:textId="2231A301" w:rsidR="002D28ED" w:rsidRPr="00AC4446" w:rsidRDefault="00AC4446" w:rsidP="00AC4446">
            <w:pPr>
              <w:overflowPunct/>
              <w:autoSpaceDE/>
              <w:autoSpaceDN/>
              <w:adjustRightInd/>
              <w:spacing w:after="0"/>
              <w:textAlignment w:val="auto"/>
              <w:rPr>
                <w:rFonts w:ascii="Arial" w:hAnsi="Arial" w:cs="Arial"/>
                <w:sz w:val="16"/>
                <w:szCs w:val="16"/>
                <w:lang w:val="en-US"/>
              </w:rPr>
            </w:pPr>
            <w:r w:rsidRPr="00AC4446">
              <w:rPr>
                <w:rFonts w:ascii="Arial" w:hAnsi="Arial" w:cs="Arial"/>
                <w:sz w:val="16"/>
                <w:szCs w:val="16"/>
                <w:lang w:val="en-US"/>
              </w:rPr>
              <w:t>-</w:t>
            </w:r>
            <w:r w:rsidRPr="00AC4446">
              <w:rPr>
                <w:rFonts w:ascii="Arial" w:hAnsi="Arial" w:cs="Arial"/>
                <w:sz w:val="16"/>
                <w:szCs w:val="16"/>
                <w:lang w:val="en-US"/>
              </w:rPr>
              <w:tab/>
              <w:t xml:space="preserve">For 80 and 160 </w:t>
            </w:r>
            <w:proofErr w:type="spellStart"/>
            <w:r w:rsidRPr="00AC4446">
              <w:rPr>
                <w:rFonts w:ascii="Arial" w:hAnsi="Arial" w:cs="Arial"/>
                <w:sz w:val="16"/>
                <w:szCs w:val="16"/>
                <w:lang w:val="en-US"/>
              </w:rPr>
              <w:t>ms</w:t>
            </w:r>
            <w:proofErr w:type="spellEnd"/>
            <w:r w:rsidRPr="00AC4446">
              <w:rPr>
                <w:rFonts w:ascii="Arial" w:hAnsi="Arial" w:cs="Arial"/>
                <w:sz w:val="16"/>
                <w:szCs w:val="16"/>
                <w:lang w:val="en-US"/>
              </w:rPr>
              <w:t xml:space="preserve"> DRS periodicity, DRS duration can be extended to 2.5 </w:t>
            </w:r>
            <w:proofErr w:type="spellStart"/>
            <w:r w:rsidRPr="00AC4446">
              <w:rPr>
                <w:rFonts w:ascii="Arial" w:hAnsi="Arial" w:cs="Arial"/>
                <w:sz w:val="16"/>
                <w:szCs w:val="16"/>
                <w:lang w:val="en-US"/>
              </w:rPr>
              <w:t>ms.</w:t>
            </w:r>
            <w:proofErr w:type="spellEnd"/>
          </w:p>
        </w:tc>
      </w:tr>
      <w:tr w:rsidR="002D28ED" w:rsidRPr="00BF61B2" w14:paraId="6E97A463" w14:textId="77777777" w:rsidTr="008B70DE">
        <w:trPr>
          <w:trHeight w:val="20"/>
        </w:trPr>
        <w:tc>
          <w:tcPr>
            <w:tcW w:w="2405" w:type="dxa"/>
          </w:tcPr>
          <w:p w14:paraId="372FA621" w14:textId="77777777" w:rsidR="002D28ED" w:rsidRPr="00BF61B2" w:rsidRDefault="002D28ED" w:rsidP="008B70DE">
            <w:pPr>
              <w:overflowPunct/>
              <w:autoSpaceDE/>
              <w:autoSpaceDN/>
              <w:adjustRightInd/>
              <w:spacing w:after="0"/>
              <w:textAlignment w:val="auto"/>
            </w:pPr>
            <w:r>
              <w:rPr>
                <w:rFonts w:ascii="Arial" w:hAnsi="Arial" w:cs="Arial"/>
                <w:sz w:val="16"/>
                <w:szCs w:val="16"/>
              </w:rPr>
              <w:t>Samsung</w:t>
            </w:r>
          </w:p>
        </w:tc>
        <w:tc>
          <w:tcPr>
            <w:tcW w:w="7229" w:type="dxa"/>
          </w:tcPr>
          <w:p w14:paraId="3A050B84" w14:textId="5B07DC4C" w:rsidR="002D28ED" w:rsidRDefault="00822099" w:rsidP="008B70DE">
            <w:pPr>
              <w:overflowPunct/>
              <w:autoSpaceDE/>
              <w:autoSpaceDN/>
              <w:adjustRightInd/>
              <w:spacing w:after="0"/>
              <w:textAlignment w:val="auto"/>
              <w:rPr>
                <w:rFonts w:ascii="Arial" w:hAnsi="Arial" w:cs="Arial"/>
                <w:sz w:val="16"/>
                <w:szCs w:val="16"/>
              </w:rPr>
            </w:pPr>
            <w:r w:rsidRPr="00822099">
              <w:rPr>
                <w:rFonts w:ascii="Arial" w:hAnsi="Arial" w:cs="Arial"/>
                <w:sz w:val="16"/>
                <w:szCs w:val="16"/>
              </w:rPr>
              <w:t xml:space="preserve">Proposal 23: The granularity of the starting locations for DRS transmission in a DRS transmission window should be 1 </w:t>
            </w:r>
            <w:proofErr w:type="spellStart"/>
            <w:r w:rsidRPr="00822099">
              <w:rPr>
                <w:rFonts w:ascii="Arial" w:hAnsi="Arial" w:cs="Arial"/>
                <w:sz w:val="16"/>
                <w:szCs w:val="16"/>
              </w:rPr>
              <w:t>ms</w:t>
            </w:r>
            <w:proofErr w:type="spellEnd"/>
            <w:r w:rsidRPr="00822099">
              <w:rPr>
                <w:rFonts w:ascii="Arial" w:hAnsi="Arial" w:cs="Arial"/>
                <w:sz w:val="16"/>
                <w:szCs w:val="16"/>
              </w:rPr>
              <w:t>.</w:t>
            </w:r>
          </w:p>
        </w:tc>
      </w:tr>
      <w:tr w:rsidR="002D28ED" w:rsidRPr="00BF61B2" w14:paraId="16847B7D" w14:textId="77777777" w:rsidTr="008B70DE">
        <w:trPr>
          <w:trHeight w:val="20"/>
        </w:trPr>
        <w:tc>
          <w:tcPr>
            <w:tcW w:w="2405" w:type="dxa"/>
          </w:tcPr>
          <w:p w14:paraId="2527FA9E" w14:textId="77777777" w:rsidR="002D28ED" w:rsidRPr="00BF61B2" w:rsidRDefault="002D28ED" w:rsidP="008B70DE">
            <w:pPr>
              <w:overflowPunct/>
              <w:autoSpaceDE/>
              <w:autoSpaceDN/>
              <w:adjustRightInd/>
              <w:spacing w:after="0"/>
              <w:textAlignment w:val="auto"/>
            </w:pPr>
            <w:r>
              <w:rPr>
                <w:rFonts w:ascii="Arial" w:hAnsi="Arial" w:cs="Arial"/>
                <w:sz w:val="16"/>
                <w:szCs w:val="16"/>
              </w:rPr>
              <w:t>WILUS Inc.</w:t>
            </w:r>
          </w:p>
        </w:tc>
        <w:tc>
          <w:tcPr>
            <w:tcW w:w="7229" w:type="dxa"/>
          </w:tcPr>
          <w:p w14:paraId="686D08E0" w14:textId="304634BC" w:rsidR="00E55C69" w:rsidRPr="00E55C69" w:rsidRDefault="00E55C69" w:rsidP="00E55C69">
            <w:pPr>
              <w:overflowPunct/>
              <w:autoSpaceDE/>
              <w:autoSpaceDN/>
              <w:adjustRightInd/>
              <w:spacing w:after="0"/>
              <w:textAlignment w:val="auto"/>
              <w:rPr>
                <w:rFonts w:ascii="Arial" w:hAnsi="Arial" w:cs="Arial"/>
                <w:sz w:val="16"/>
                <w:szCs w:val="16"/>
              </w:rPr>
            </w:pPr>
            <w:r w:rsidRPr="00E55C69">
              <w:rPr>
                <w:rFonts w:ascii="Arial" w:hAnsi="Arial" w:cs="Arial"/>
                <w:sz w:val="16"/>
                <w:szCs w:val="16"/>
              </w:rPr>
              <w:t xml:space="preserve">Proposal 3: For NR-U DRS including RMSI-CORESET and PDSCH carrying RMSI or for NR-U DRS including only SS/PBCH blocks, </w:t>
            </w:r>
          </w:p>
          <w:p w14:paraId="09C64652" w14:textId="39FA583C" w:rsidR="002D28ED" w:rsidRDefault="00E55C69" w:rsidP="00E55C69">
            <w:pPr>
              <w:overflowPunct/>
              <w:autoSpaceDE/>
              <w:autoSpaceDN/>
              <w:adjustRightInd/>
              <w:spacing w:after="0"/>
              <w:textAlignment w:val="auto"/>
              <w:rPr>
                <w:rFonts w:ascii="Arial" w:hAnsi="Arial" w:cs="Arial"/>
                <w:sz w:val="16"/>
                <w:szCs w:val="16"/>
              </w:rPr>
            </w:pPr>
            <w:r w:rsidRPr="00E55C69">
              <w:rPr>
                <w:rFonts w:ascii="Arial" w:hAnsi="Arial" w:cs="Arial" w:hint="eastAsia"/>
                <w:sz w:val="16"/>
                <w:szCs w:val="16"/>
              </w:rPr>
              <w:t>o</w:t>
            </w:r>
            <w:r w:rsidRPr="00E55C69">
              <w:rPr>
                <w:rFonts w:ascii="Arial" w:hAnsi="Arial" w:cs="Arial" w:hint="eastAsia"/>
                <w:sz w:val="16"/>
                <w:szCs w:val="16"/>
              </w:rPr>
              <w:tab/>
              <w:t xml:space="preserve">Even if the NR-U DRS is composed of consecutive slots with more than 1ms length under the condition less with a duty cycle </w:t>
            </w:r>
            <w:r w:rsidRPr="00E55C69">
              <w:rPr>
                <w:rFonts w:ascii="Arial" w:hAnsi="Arial" w:cs="Arial" w:hint="eastAsia"/>
                <w:sz w:val="16"/>
                <w:szCs w:val="16"/>
              </w:rPr>
              <w:t>≤</w:t>
            </w:r>
            <w:r w:rsidRPr="00E55C69">
              <w:rPr>
                <w:rFonts w:ascii="Arial" w:hAnsi="Arial" w:cs="Arial" w:hint="eastAsia"/>
                <w:sz w:val="16"/>
                <w:szCs w:val="16"/>
              </w:rPr>
              <w:t xml:space="preserve"> 1/20 allowed by the regulation, it seems beneficial to allow transmission of the corresponding NR-U DRS by performing Cat-2 for t</w:t>
            </w:r>
            <w:r w:rsidRPr="00E55C69">
              <w:rPr>
                <w:rFonts w:ascii="Arial" w:hAnsi="Arial" w:cs="Arial"/>
                <w:sz w:val="16"/>
                <w:szCs w:val="16"/>
              </w:rPr>
              <w:t>he partial transmission of NR-U DRS in 1ms units to effectively operate NR-U standalone.</w:t>
            </w:r>
          </w:p>
        </w:tc>
      </w:tr>
    </w:tbl>
    <w:p w14:paraId="697B075A" w14:textId="2FD60979" w:rsidR="001D774C" w:rsidRDefault="001D774C" w:rsidP="003768B1">
      <w:pPr>
        <w:spacing w:afterLines="50" w:after="120"/>
        <w:jc w:val="both"/>
        <w:rPr>
          <w:lang w:val="en-US"/>
        </w:rPr>
      </w:pPr>
    </w:p>
    <w:p w14:paraId="4437FCA9" w14:textId="2C060F2C" w:rsidR="001D774C" w:rsidRPr="00912881" w:rsidRDefault="001D774C" w:rsidP="001D774C">
      <w:pPr>
        <w:pStyle w:val="Heading1"/>
        <w:jc w:val="both"/>
        <w:rPr>
          <w:lang w:val="en-US"/>
        </w:rPr>
      </w:pPr>
      <w:r>
        <w:rPr>
          <w:lang w:val="en-US"/>
        </w:rPr>
        <w:lastRenderedPageBreak/>
        <w:t>9</w:t>
      </w:r>
      <w:r>
        <w:rPr>
          <w:lang w:val="en-US"/>
        </w:rPr>
        <w:tab/>
      </w:r>
      <w:r w:rsidRPr="001D774C">
        <w:rPr>
          <w:lang w:val="en-US"/>
        </w:rPr>
        <w:t xml:space="preserve">Wideband </w:t>
      </w:r>
      <w:r w:rsidR="00E55C69">
        <w:rPr>
          <w:lang w:val="en-US"/>
        </w:rPr>
        <w:t xml:space="preserve">and Multi-Carrier </w:t>
      </w:r>
      <w:r w:rsidRPr="001D774C">
        <w:rPr>
          <w:lang w:val="en-US"/>
        </w:rPr>
        <w:t>LBT</w:t>
      </w:r>
    </w:p>
    <w:p w14:paraId="41363183" w14:textId="0BE71B7A" w:rsidR="001D774C" w:rsidRPr="00414A13" w:rsidRDefault="00414A13" w:rsidP="003768B1">
      <w:pPr>
        <w:spacing w:afterLines="50" w:after="120"/>
        <w:jc w:val="both"/>
        <w:rPr>
          <w:b/>
          <w:lang w:val="en-US"/>
        </w:rPr>
      </w:pPr>
      <w:r w:rsidRPr="00414A13">
        <w:rPr>
          <w:b/>
          <w:lang w:val="en-US"/>
        </w:rPr>
        <w:t xml:space="preserve">RAN1#99: </w:t>
      </w:r>
    </w:p>
    <w:p w14:paraId="39AA2855" w14:textId="0A470270" w:rsidR="00414A13" w:rsidRDefault="00A414A5" w:rsidP="00414A13">
      <w:pPr>
        <w:rPr>
          <w:lang w:eastAsia="x-none"/>
        </w:rPr>
      </w:pPr>
      <w:r w:rsidRPr="00A414A5">
        <w:rPr>
          <w:highlight w:val="cyan"/>
          <w:lang w:eastAsia="x-none"/>
        </w:rPr>
        <w:t xml:space="preserve">Offline </w:t>
      </w:r>
      <w:r w:rsidR="00414A13" w:rsidRPr="00A414A5">
        <w:rPr>
          <w:highlight w:val="cyan"/>
          <w:lang w:eastAsia="x-none"/>
        </w:rPr>
        <w:t>Conclusion:</w:t>
      </w:r>
    </w:p>
    <w:p w14:paraId="4FDA18DF" w14:textId="77777777" w:rsidR="00414A13" w:rsidRDefault="00414A13" w:rsidP="00414A13">
      <w:pPr>
        <w:rPr>
          <w:lang w:eastAsia="x-none"/>
        </w:rPr>
      </w:pPr>
      <w:r>
        <w:rPr>
          <w:lang w:eastAsia="x-none"/>
        </w:rPr>
        <w:t>Channel grouping restrictions applicable for multi-carrier channel access procedures in the uplink for LTE-LAA are also applicable for Type B multi-channel channel access procedures in the downlink.</w:t>
      </w:r>
    </w:p>
    <w:p w14:paraId="6B071431" w14:textId="099E99E9" w:rsidR="00414A13" w:rsidRPr="00414A13" w:rsidRDefault="00414A13" w:rsidP="003768B1">
      <w:pPr>
        <w:spacing w:afterLines="50" w:after="120"/>
        <w:jc w:val="both"/>
      </w:pPr>
    </w:p>
    <w:p w14:paraId="248327BC" w14:textId="77777777" w:rsidR="00414A13" w:rsidRDefault="00414A13" w:rsidP="003768B1">
      <w:pPr>
        <w:spacing w:afterLines="50" w:after="120"/>
        <w:jc w:val="both"/>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229"/>
      </w:tblGrid>
      <w:tr w:rsidR="002D28ED" w:rsidRPr="00BF61B2" w14:paraId="33011597" w14:textId="77777777" w:rsidTr="008B70DE">
        <w:trPr>
          <w:trHeight w:val="20"/>
        </w:trPr>
        <w:tc>
          <w:tcPr>
            <w:tcW w:w="2405" w:type="dxa"/>
          </w:tcPr>
          <w:p w14:paraId="6C491309" w14:textId="77777777" w:rsidR="002D28ED" w:rsidRPr="00BF61B2" w:rsidRDefault="002D28ED" w:rsidP="008B70DE">
            <w:pPr>
              <w:overflowPunct/>
              <w:autoSpaceDE/>
              <w:autoSpaceDN/>
              <w:adjustRightInd/>
              <w:spacing w:after="0"/>
              <w:textAlignment w:val="auto"/>
            </w:pPr>
            <w:r>
              <w:rPr>
                <w:rFonts w:ascii="Arial" w:hAnsi="Arial" w:cs="Arial"/>
                <w:sz w:val="16"/>
                <w:szCs w:val="16"/>
              </w:rPr>
              <w:t xml:space="preserve">ZTE, </w:t>
            </w:r>
            <w:proofErr w:type="spellStart"/>
            <w:r>
              <w:rPr>
                <w:rFonts w:ascii="Arial" w:hAnsi="Arial" w:cs="Arial"/>
                <w:sz w:val="16"/>
                <w:szCs w:val="16"/>
              </w:rPr>
              <w:t>Sanechips</w:t>
            </w:r>
            <w:proofErr w:type="spellEnd"/>
          </w:p>
        </w:tc>
        <w:tc>
          <w:tcPr>
            <w:tcW w:w="7229" w:type="dxa"/>
          </w:tcPr>
          <w:p w14:paraId="2830F9AC" w14:textId="77777777" w:rsidR="00A84BE1" w:rsidRPr="00D47B4C" w:rsidRDefault="00A84BE1" w:rsidP="00A84BE1">
            <w:pPr>
              <w:spacing w:beforeLines="50" w:before="120" w:afterLines="50" w:after="120"/>
              <w:contextualSpacing/>
              <w:jc w:val="both"/>
              <w:textAlignment w:val="auto"/>
              <w:rPr>
                <w:rFonts w:ascii="Arial" w:hAnsi="Arial" w:cs="Arial"/>
                <w:sz w:val="16"/>
                <w:szCs w:val="16"/>
              </w:rPr>
            </w:pPr>
            <w:r w:rsidRPr="00D47B4C">
              <w:rPr>
                <w:rFonts w:ascii="Arial" w:hAnsi="Arial" w:cs="Arial"/>
                <w:sz w:val="16"/>
                <w:szCs w:val="16"/>
              </w:rPr>
              <w:t xml:space="preserve">Proposal 13: LBT of LTE-LAA multiple CCs (e.g., Type A/B) manner can be used as starting point for research LBT for multiple carriers. </w:t>
            </w:r>
          </w:p>
          <w:p w14:paraId="4A6C2CD7" w14:textId="77777777" w:rsidR="002D28ED" w:rsidRPr="00D47B4C" w:rsidRDefault="002D28ED" w:rsidP="008B70DE">
            <w:pPr>
              <w:overflowPunct/>
              <w:autoSpaceDE/>
              <w:autoSpaceDN/>
              <w:adjustRightInd/>
              <w:spacing w:after="0"/>
              <w:textAlignment w:val="auto"/>
              <w:rPr>
                <w:rFonts w:ascii="Arial" w:hAnsi="Arial" w:cs="Arial"/>
                <w:sz w:val="16"/>
                <w:szCs w:val="16"/>
              </w:rPr>
            </w:pPr>
          </w:p>
        </w:tc>
      </w:tr>
      <w:tr w:rsidR="002D28ED" w:rsidRPr="00BF61B2" w14:paraId="4EF58602" w14:textId="77777777" w:rsidTr="008B70DE">
        <w:trPr>
          <w:trHeight w:val="20"/>
        </w:trPr>
        <w:tc>
          <w:tcPr>
            <w:tcW w:w="2405" w:type="dxa"/>
          </w:tcPr>
          <w:p w14:paraId="4BA60165" w14:textId="77777777" w:rsidR="002D28ED" w:rsidRPr="00BF61B2" w:rsidRDefault="002D28ED" w:rsidP="008B70DE">
            <w:pPr>
              <w:overflowPunct/>
              <w:autoSpaceDE/>
              <w:autoSpaceDN/>
              <w:adjustRightInd/>
              <w:spacing w:after="0"/>
              <w:textAlignment w:val="auto"/>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229" w:type="dxa"/>
          </w:tcPr>
          <w:p w14:paraId="3A905ABB" w14:textId="342FBC22" w:rsidR="002D28ED" w:rsidRPr="00D47B4C" w:rsidRDefault="00EC436C" w:rsidP="008B70DE">
            <w:pPr>
              <w:overflowPunct/>
              <w:autoSpaceDE/>
              <w:autoSpaceDN/>
              <w:adjustRightInd/>
              <w:spacing w:after="0"/>
              <w:textAlignment w:val="auto"/>
              <w:rPr>
                <w:rFonts w:ascii="Arial" w:hAnsi="Arial" w:cs="Arial"/>
                <w:sz w:val="16"/>
                <w:szCs w:val="16"/>
              </w:rPr>
            </w:pPr>
            <w:r w:rsidRPr="00D47B4C">
              <w:rPr>
                <w:rFonts w:ascii="Arial" w:hAnsi="Arial" w:cs="Arial"/>
                <w:sz w:val="16"/>
                <w:szCs w:val="16"/>
              </w:rPr>
              <w:t>Proposal 12: In addition to subband LBT (e.g. 20 MHz), wideband LBT spanning more than one 20 MHz channel should be configurable by network or the transmitter for wideband operations.</w:t>
            </w:r>
          </w:p>
        </w:tc>
      </w:tr>
      <w:tr w:rsidR="002D28ED" w:rsidRPr="00BF61B2" w14:paraId="234094A3" w14:textId="77777777" w:rsidTr="008B70DE">
        <w:trPr>
          <w:trHeight w:val="20"/>
        </w:trPr>
        <w:tc>
          <w:tcPr>
            <w:tcW w:w="2405" w:type="dxa"/>
          </w:tcPr>
          <w:p w14:paraId="3C22DEE8" w14:textId="77777777" w:rsidR="002D28ED" w:rsidRPr="00BF61B2" w:rsidRDefault="002D28ED" w:rsidP="008B70DE">
            <w:pPr>
              <w:overflowPunct/>
              <w:autoSpaceDE/>
              <w:autoSpaceDN/>
              <w:adjustRightInd/>
              <w:spacing w:after="0"/>
              <w:textAlignment w:val="auto"/>
            </w:pPr>
            <w:r>
              <w:rPr>
                <w:rFonts w:ascii="Arial" w:hAnsi="Arial" w:cs="Arial"/>
                <w:sz w:val="16"/>
                <w:szCs w:val="16"/>
              </w:rPr>
              <w:t>vivo</w:t>
            </w:r>
          </w:p>
        </w:tc>
        <w:tc>
          <w:tcPr>
            <w:tcW w:w="7229" w:type="dxa"/>
          </w:tcPr>
          <w:p w14:paraId="20CE3E81" w14:textId="5AA84507" w:rsidR="002D28ED" w:rsidRPr="00D47B4C" w:rsidRDefault="00BA4DB8" w:rsidP="00BA4DB8">
            <w:pPr>
              <w:pStyle w:val="BodyText"/>
              <w:rPr>
                <w:rFonts w:ascii="Arial" w:hAnsi="Arial" w:cs="Arial"/>
                <w:sz w:val="16"/>
                <w:szCs w:val="16"/>
              </w:rPr>
            </w:pPr>
            <w:r w:rsidRPr="00D47B4C">
              <w:rPr>
                <w:rFonts w:ascii="Arial" w:hAnsi="Arial" w:cs="Arial"/>
                <w:sz w:val="16"/>
                <w:szCs w:val="16"/>
              </w:rPr>
              <w:fldChar w:fldCharType="begin"/>
            </w:r>
            <w:r w:rsidRPr="00D47B4C">
              <w:rPr>
                <w:rFonts w:ascii="Arial" w:hAnsi="Arial" w:cs="Arial"/>
                <w:sz w:val="16"/>
                <w:szCs w:val="16"/>
              </w:rPr>
              <w:instrText xml:space="preserve"> </w:instrText>
            </w:r>
            <w:r w:rsidRPr="00D47B4C">
              <w:rPr>
                <w:rFonts w:ascii="Arial" w:hAnsi="Arial" w:cs="Arial" w:hint="eastAsia"/>
                <w:sz w:val="16"/>
                <w:szCs w:val="16"/>
              </w:rPr>
              <w:instrText>REF _Ref536717082 \h</w:instrText>
            </w:r>
            <w:r w:rsidRPr="00D47B4C">
              <w:rPr>
                <w:rFonts w:ascii="Arial" w:hAnsi="Arial" w:cs="Arial"/>
                <w:sz w:val="16"/>
                <w:szCs w:val="16"/>
              </w:rPr>
              <w:instrText xml:space="preserve">  \* MERGEFORMAT </w:instrText>
            </w:r>
            <w:r w:rsidRPr="00D47B4C">
              <w:rPr>
                <w:rFonts w:ascii="Arial" w:hAnsi="Arial" w:cs="Arial"/>
                <w:sz w:val="16"/>
                <w:szCs w:val="16"/>
              </w:rPr>
            </w:r>
            <w:r w:rsidRPr="00D47B4C">
              <w:rPr>
                <w:rFonts w:ascii="Arial" w:hAnsi="Arial" w:cs="Arial"/>
                <w:sz w:val="16"/>
                <w:szCs w:val="16"/>
              </w:rPr>
              <w:fldChar w:fldCharType="separate"/>
            </w:r>
            <w:r w:rsidRPr="00D47B4C">
              <w:rPr>
                <w:rFonts w:ascii="Arial" w:hAnsi="Arial" w:cs="Arial"/>
                <w:sz w:val="16"/>
                <w:szCs w:val="16"/>
              </w:rPr>
              <w:t>P</w:t>
            </w:r>
            <w:r w:rsidRPr="00D47B4C">
              <w:rPr>
                <w:rFonts w:ascii="Arial" w:hAnsi="Arial" w:cs="Arial" w:hint="eastAsia"/>
                <w:sz w:val="16"/>
                <w:szCs w:val="16"/>
              </w:rPr>
              <w:t xml:space="preserve">roposal </w:t>
            </w:r>
            <w:r w:rsidRPr="00D47B4C">
              <w:rPr>
                <w:rFonts w:ascii="Arial" w:hAnsi="Arial" w:cs="Arial"/>
                <w:sz w:val="16"/>
                <w:szCs w:val="16"/>
              </w:rPr>
              <w:t>1</w:t>
            </w:r>
            <w:r w:rsidRPr="00D47B4C">
              <w:rPr>
                <w:rFonts w:ascii="Arial" w:hAnsi="Arial" w:cs="Arial" w:hint="eastAsia"/>
                <w:sz w:val="16"/>
                <w:szCs w:val="16"/>
              </w:rPr>
              <w:t xml:space="preserve">: It is beneficial to support LBT </w:t>
            </w:r>
            <w:proofErr w:type="spellStart"/>
            <w:r w:rsidRPr="00D47B4C">
              <w:rPr>
                <w:rFonts w:ascii="Arial" w:hAnsi="Arial" w:cs="Arial" w:hint="eastAsia"/>
                <w:sz w:val="16"/>
                <w:szCs w:val="16"/>
              </w:rPr>
              <w:t>subbands</w:t>
            </w:r>
            <w:proofErr w:type="spellEnd"/>
            <w:r w:rsidRPr="00D47B4C">
              <w:rPr>
                <w:rFonts w:ascii="Arial" w:hAnsi="Arial" w:cs="Arial" w:hint="eastAsia"/>
                <w:sz w:val="16"/>
                <w:szCs w:val="16"/>
              </w:rPr>
              <w:t xml:space="preserve"> with bandwidth larger than 20MHz.</w:t>
            </w:r>
            <w:r w:rsidRPr="00D47B4C">
              <w:rPr>
                <w:rFonts w:ascii="Arial" w:hAnsi="Arial" w:cs="Arial"/>
                <w:sz w:val="16"/>
                <w:szCs w:val="16"/>
              </w:rPr>
              <w:fldChar w:fldCharType="end"/>
            </w:r>
          </w:p>
        </w:tc>
      </w:tr>
      <w:tr w:rsidR="002D28ED" w:rsidRPr="00BF61B2" w14:paraId="12E5292E" w14:textId="77777777" w:rsidTr="008B70DE">
        <w:trPr>
          <w:trHeight w:val="20"/>
        </w:trPr>
        <w:tc>
          <w:tcPr>
            <w:tcW w:w="2405" w:type="dxa"/>
          </w:tcPr>
          <w:p w14:paraId="6C6E489A" w14:textId="77777777" w:rsidR="002D28ED" w:rsidRPr="00BF61B2" w:rsidRDefault="002D28ED" w:rsidP="008B70DE">
            <w:pPr>
              <w:overflowPunct/>
              <w:autoSpaceDE/>
              <w:autoSpaceDN/>
              <w:adjustRightInd/>
              <w:spacing w:after="0"/>
              <w:textAlignment w:val="auto"/>
            </w:pPr>
            <w:r>
              <w:rPr>
                <w:rFonts w:ascii="Arial" w:hAnsi="Arial" w:cs="Arial"/>
                <w:sz w:val="16"/>
                <w:szCs w:val="16"/>
              </w:rPr>
              <w:t>Intel Corporation</w:t>
            </w:r>
          </w:p>
        </w:tc>
        <w:tc>
          <w:tcPr>
            <w:tcW w:w="7229" w:type="dxa"/>
          </w:tcPr>
          <w:p w14:paraId="5DE41ACE" w14:textId="33D0400B" w:rsidR="002D28ED" w:rsidRDefault="0097553A" w:rsidP="008B70DE">
            <w:pPr>
              <w:overflowPunct/>
              <w:autoSpaceDE/>
              <w:autoSpaceDN/>
              <w:adjustRightInd/>
              <w:spacing w:after="0"/>
              <w:textAlignment w:val="auto"/>
              <w:rPr>
                <w:rFonts w:ascii="Arial" w:hAnsi="Arial" w:cs="Arial"/>
                <w:sz w:val="16"/>
                <w:szCs w:val="16"/>
              </w:rPr>
            </w:pPr>
            <w:r w:rsidRPr="0097553A">
              <w:rPr>
                <w:rFonts w:ascii="Arial" w:hAnsi="Arial" w:cs="Arial"/>
                <w:sz w:val="16"/>
                <w:szCs w:val="16"/>
              </w:rPr>
              <w:t>Proposal 18: The wideband LBT mechanisms from LAA are reused.</w:t>
            </w:r>
          </w:p>
        </w:tc>
      </w:tr>
      <w:tr w:rsidR="002D28ED" w:rsidRPr="00BF61B2" w14:paraId="472A05A0" w14:textId="77777777" w:rsidTr="008B70DE">
        <w:trPr>
          <w:trHeight w:val="20"/>
        </w:trPr>
        <w:tc>
          <w:tcPr>
            <w:tcW w:w="2405" w:type="dxa"/>
          </w:tcPr>
          <w:p w14:paraId="5BFD7BBF" w14:textId="77777777" w:rsidR="002D28ED" w:rsidRPr="00BF61B2" w:rsidRDefault="002D28ED" w:rsidP="008B70DE">
            <w:pPr>
              <w:overflowPunct/>
              <w:autoSpaceDE/>
              <w:autoSpaceDN/>
              <w:adjustRightInd/>
              <w:spacing w:after="0"/>
              <w:textAlignment w:val="auto"/>
            </w:pPr>
            <w:r>
              <w:rPr>
                <w:rFonts w:ascii="Arial" w:hAnsi="Arial" w:cs="Arial"/>
                <w:sz w:val="16"/>
                <w:szCs w:val="16"/>
              </w:rPr>
              <w:t>Samsung</w:t>
            </w:r>
          </w:p>
        </w:tc>
        <w:tc>
          <w:tcPr>
            <w:tcW w:w="7229" w:type="dxa"/>
          </w:tcPr>
          <w:p w14:paraId="09477BFD"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 xml:space="preserve">Proposal 15: A single CWS can be maintained across LBT bandwidths for NR-U wideband operation </w:t>
            </w:r>
            <w:proofErr w:type="gramStart"/>
            <w:r w:rsidRPr="00A51967">
              <w:rPr>
                <w:rFonts w:ascii="Arial" w:hAnsi="Arial" w:cs="Arial"/>
                <w:sz w:val="16"/>
                <w:szCs w:val="16"/>
              </w:rPr>
              <w:t>similar to</w:t>
            </w:r>
            <w:proofErr w:type="gramEnd"/>
            <w:r w:rsidRPr="00A51967">
              <w:rPr>
                <w:rFonts w:ascii="Arial" w:hAnsi="Arial" w:cs="Arial"/>
                <w:sz w:val="16"/>
                <w:szCs w:val="16"/>
              </w:rPr>
              <w:t xml:space="preserve"> type B1 of LTE-LAA multi-carrier LBT.</w:t>
            </w:r>
          </w:p>
          <w:p w14:paraId="26813DBB" w14:textId="166C583A" w:rsidR="002D28ED"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Proposal 16: CWS management for different UL BWPs should be defined.</w:t>
            </w:r>
          </w:p>
        </w:tc>
      </w:tr>
      <w:tr w:rsidR="002D28ED" w:rsidRPr="00BF61B2" w14:paraId="6B853D18" w14:textId="77777777" w:rsidTr="008B70DE">
        <w:trPr>
          <w:trHeight w:val="20"/>
        </w:trPr>
        <w:tc>
          <w:tcPr>
            <w:tcW w:w="2405" w:type="dxa"/>
          </w:tcPr>
          <w:p w14:paraId="1889CCDA" w14:textId="370180B5" w:rsidR="002D28ED" w:rsidRPr="00BF61B2" w:rsidRDefault="002D28ED" w:rsidP="008B70DE">
            <w:pPr>
              <w:overflowPunct/>
              <w:autoSpaceDE/>
              <w:autoSpaceDN/>
              <w:adjustRightInd/>
              <w:spacing w:after="0"/>
              <w:textAlignment w:val="auto"/>
            </w:pPr>
            <w:r>
              <w:rPr>
                <w:rFonts w:ascii="Arial" w:hAnsi="Arial" w:cs="Arial"/>
                <w:sz w:val="16"/>
                <w:szCs w:val="16"/>
              </w:rPr>
              <w:t>Broadcom</w:t>
            </w:r>
            <w:r w:rsidR="00414A13">
              <w:rPr>
                <w:rFonts w:ascii="Arial" w:hAnsi="Arial" w:cs="Arial"/>
                <w:sz w:val="16"/>
                <w:szCs w:val="16"/>
              </w:rPr>
              <w:t>, Cisco, Ruckus, HPE, BlackBerry</w:t>
            </w:r>
          </w:p>
        </w:tc>
        <w:tc>
          <w:tcPr>
            <w:tcW w:w="7229" w:type="dxa"/>
          </w:tcPr>
          <w:p w14:paraId="7984823C" w14:textId="0F9FF475" w:rsidR="002D28ED" w:rsidRPr="0059554F" w:rsidRDefault="0059554F" w:rsidP="008B70DE">
            <w:pPr>
              <w:overflowPunct/>
              <w:autoSpaceDE/>
              <w:autoSpaceDN/>
              <w:adjustRightInd/>
              <w:spacing w:after="0"/>
              <w:textAlignment w:val="auto"/>
              <w:rPr>
                <w:rFonts w:ascii="Arial" w:hAnsi="Arial" w:cs="Arial"/>
                <w:sz w:val="16"/>
                <w:szCs w:val="16"/>
                <w:lang w:val="en"/>
              </w:rPr>
            </w:pPr>
            <w:r w:rsidRPr="0059554F">
              <w:rPr>
                <w:rFonts w:ascii="Arial" w:hAnsi="Arial" w:cs="Arial"/>
                <w:sz w:val="16"/>
                <w:szCs w:val="16"/>
                <w:lang w:val="en"/>
              </w:rPr>
              <w:t>Proposal 4: The multi-carrier channel access scheme for NR-U shall follow the multi-carrier channel access scheme specified in the ETSI harmonized standard EN 301 893 section 4.2.7.3.2.3.</w:t>
            </w:r>
          </w:p>
        </w:tc>
      </w:tr>
      <w:tr w:rsidR="002D28ED" w:rsidRPr="00BF61B2" w14:paraId="0531B4F9" w14:textId="77777777" w:rsidTr="008B70DE">
        <w:trPr>
          <w:trHeight w:val="20"/>
        </w:trPr>
        <w:tc>
          <w:tcPr>
            <w:tcW w:w="2405" w:type="dxa"/>
          </w:tcPr>
          <w:p w14:paraId="35EDD5C1" w14:textId="77777777" w:rsidR="002D28ED" w:rsidRPr="00BF61B2" w:rsidRDefault="002D28ED" w:rsidP="008B70DE">
            <w:pPr>
              <w:overflowPunct/>
              <w:autoSpaceDE/>
              <w:autoSpaceDN/>
              <w:adjustRightInd/>
              <w:spacing w:after="0"/>
              <w:textAlignment w:val="auto"/>
            </w:pPr>
            <w:r>
              <w:rPr>
                <w:rFonts w:ascii="Arial" w:hAnsi="Arial" w:cs="Arial"/>
                <w:sz w:val="16"/>
                <w:szCs w:val="16"/>
              </w:rPr>
              <w:t>Ericsson</w:t>
            </w:r>
          </w:p>
        </w:tc>
        <w:tc>
          <w:tcPr>
            <w:tcW w:w="7229" w:type="dxa"/>
          </w:tcPr>
          <w:p w14:paraId="002E2442" w14:textId="7030BC8A" w:rsidR="002D28ED" w:rsidRPr="00CF732E" w:rsidRDefault="00CF732E" w:rsidP="008B70DE">
            <w:pPr>
              <w:overflowPunct/>
              <w:autoSpaceDE/>
              <w:autoSpaceDN/>
              <w:adjustRightInd/>
              <w:spacing w:after="0"/>
              <w:textAlignment w:val="auto"/>
              <w:rPr>
                <w:rFonts w:ascii="Arial" w:hAnsi="Arial" w:cs="Arial"/>
                <w:sz w:val="16"/>
                <w:szCs w:val="16"/>
                <w:lang w:val="sv-SE"/>
              </w:rPr>
            </w:pPr>
            <w:r w:rsidRPr="00CF732E">
              <w:rPr>
                <w:rFonts w:ascii="Arial" w:hAnsi="Arial" w:cs="Arial"/>
                <w:sz w:val="16"/>
                <w:szCs w:val="16"/>
                <w:lang w:val="sv-SE"/>
              </w:rPr>
              <w:t>Proposal 16</w:t>
            </w:r>
            <w:r>
              <w:rPr>
                <w:rFonts w:ascii="Arial" w:hAnsi="Arial" w:cs="Arial"/>
                <w:sz w:val="16"/>
                <w:szCs w:val="16"/>
                <w:lang w:val="sv-SE"/>
              </w:rPr>
              <w:t xml:space="preserve"> </w:t>
            </w:r>
            <w:r w:rsidRPr="00CF732E">
              <w:rPr>
                <w:rFonts w:ascii="Arial" w:hAnsi="Arial" w:cs="Arial"/>
                <w:sz w:val="16"/>
                <w:szCs w:val="16"/>
                <w:lang w:val="sv-SE"/>
              </w:rPr>
              <w:t>In 6GHz, LBT is performed in units of nominal channel bandwidth defined by the regulations.</w:t>
            </w:r>
          </w:p>
        </w:tc>
      </w:tr>
      <w:tr w:rsidR="002D28ED" w:rsidRPr="00BF61B2" w14:paraId="72CD2146" w14:textId="77777777" w:rsidTr="008B70DE">
        <w:trPr>
          <w:trHeight w:val="20"/>
        </w:trPr>
        <w:tc>
          <w:tcPr>
            <w:tcW w:w="2405" w:type="dxa"/>
          </w:tcPr>
          <w:p w14:paraId="4E50D35A" w14:textId="77777777" w:rsidR="002D28ED" w:rsidRPr="00BF61B2" w:rsidRDefault="002D28ED" w:rsidP="008B70DE">
            <w:pPr>
              <w:overflowPunct/>
              <w:autoSpaceDE/>
              <w:autoSpaceDN/>
              <w:adjustRightInd/>
              <w:spacing w:after="0"/>
              <w:textAlignment w:val="auto"/>
            </w:pPr>
            <w:r>
              <w:rPr>
                <w:rFonts w:ascii="Arial" w:hAnsi="Arial" w:cs="Arial"/>
                <w:sz w:val="16"/>
                <w:szCs w:val="16"/>
              </w:rPr>
              <w:t>Qualcomm Incorporated</w:t>
            </w:r>
          </w:p>
        </w:tc>
        <w:tc>
          <w:tcPr>
            <w:tcW w:w="7229" w:type="dxa"/>
          </w:tcPr>
          <w:p w14:paraId="6E32F9BF" w14:textId="77777777" w:rsidR="002D28ED" w:rsidRDefault="00705154" w:rsidP="008B70DE">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Proposal 28: For the type B multi-subband LBT procedure that uses cat-4 LBT on one primary subband and cat-2 LBT check on other subbands, a node can transmit on non-primary subbands that pass cat-2 LBT even if it chooses to not transmit on the primary subband where cat-4 LBT was performed and passed</w:t>
            </w:r>
          </w:p>
          <w:p w14:paraId="0DC8FE36" w14:textId="5DD4BA78" w:rsidR="00705154" w:rsidRDefault="00705154" w:rsidP="008B70DE">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Proposal 29: As an implementation choice, wideband LBT, where a common energy measurement is done over multiple LBT subbands, is supported with same ED threshold as that used for single LBT subband</w:t>
            </w:r>
          </w:p>
        </w:tc>
      </w:tr>
      <w:tr w:rsidR="002D28ED" w:rsidRPr="00BF61B2" w14:paraId="67F903B0" w14:textId="77777777" w:rsidTr="008B70DE">
        <w:trPr>
          <w:trHeight w:val="20"/>
        </w:trPr>
        <w:tc>
          <w:tcPr>
            <w:tcW w:w="2405" w:type="dxa"/>
          </w:tcPr>
          <w:p w14:paraId="3EE276C7" w14:textId="77777777" w:rsidR="002D28ED" w:rsidRPr="00BF61B2" w:rsidRDefault="002D28ED" w:rsidP="008B70DE">
            <w:pPr>
              <w:overflowPunct/>
              <w:autoSpaceDE/>
              <w:autoSpaceDN/>
              <w:adjustRightInd/>
              <w:spacing w:after="0"/>
              <w:textAlignment w:val="auto"/>
            </w:pPr>
            <w:r>
              <w:rPr>
                <w:rFonts w:ascii="Arial" w:hAnsi="Arial" w:cs="Arial"/>
                <w:sz w:val="16"/>
                <w:szCs w:val="16"/>
              </w:rPr>
              <w:t>WILUS Inc.</w:t>
            </w:r>
          </w:p>
        </w:tc>
        <w:tc>
          <w:tcPr>
            <w:tcW w:w="7229" w:type="dxa"/>
          </w:tcPr>
          <w:p w14:paraId="7FDE593C" w14:textId="2C14B993" w:rsidR="00E55C69" w:rsidRPr="00E55C69" w:rsidRDefault="00E55C69" w:rsidP="00E55C69">
            <w:pPr>
              <w:overflowPunct/>
              <w:autoSpaceDE/>
              <w:autoSpaceDN/>
              <w:adjustRightInd/>
              <w:spacing w:after="0"/>
              <w:textAlignment w:val="auto"/>
              <w:rPr>
                <w:rFonts w:ascii="Arial" w:hAnsi="Arial" w:cs="Arial"/>
                <w:sz w:val="16"/>
                <w:szCs w:val="16"/>
              </w:rPr>
            </w:pPr>
            <w:r w:rsidRPr="00E55C69">
              <w:rPr>
                <w:rFonts w:ascii="Arial" w:hAnsi="Arial" w:cs="Arial"/>
                <w:sz w:val="16"/>
                <w:szCs w:val="16"/>
              </w:rPr>
              <w:t>Proposal 4: We propose to reuse multi-carrier channel access procedure as in LTE-LAA for the baseline of wideband operation when the bandwidth is larger than 20 MHz with the multiple serving cells or a BWP is larger than 20MHz in a single cell.</w:t>
            </w:r>
          </w:p>
          <w:p w14:paraId="10F37C6C" w14:textId="1183F6E9" w:rsidR="002D28ED" w:rsidRDefault="00E55C69" w:rsidP="00E55C69">
            <w:pPr>
              <w:overflowPunct/>
              <w:autoSpaceDE/>
              <w:autoSpaceDN/>
              <w:adjustRightInd/>
              <w:spacing w:after="0"/>
              <w:textAlignment w:val="auto"/>
              <w:rPr>
                <w:rFonts w:ascii="Arial" w:hAnsi="Arial" w:cs="Arial"/>
                <w:sz w:val="16"/>
                <w:szCs w:val="16"/>
              </w:rPr>
            </w:pPr>
            <w:r w:rsidRPr="00E55C69">
              <w:rPr>
                <w:rFonts w:ascii="Arial" w:hAnsi="Arial" w:cs="Arial"/>
                <w:sz w:val="16"/>
                <w:szCs w:val="16"/>
              </w:rPr>
              <w:t xml:space="preserve">Proposal 5: It is necessary to further clarify </w:t>
            </w:r>
            <w:proofErr w:type="gramStart"/>
            <w:r w:rsidRPr="00E55C69">
              <w:rPr>
                <w:rFonts w:ascii="Arial" w:hAnsi="Arial" w:cs="Arial"/>
                <w:sz w:val="16"/>
                <w:szCs w:val="16"/>
              </w:rPr>
              <w:t>whether or not</w:t>
            </w:r>
            <w:proofErr w:type="gramEnd"/>
            <w:r w:rsidRPr="00E55C69">
              <w:rPr>
                <w:rFonts w:ascii="Arial" w:hAnsi="Arial" w:cs="Arial"/>
                <w:sz w:val="16"/>
                <w:szCs w:val="16"/>
              </w:rPr>
              <w:t xml:space="preserve"> to support multicarrier/wideband operation in the case of CA scenarios among BWPs with bandwidth larger than 20MHz on different serving cells.</w:t>
            </w:r>
          </w:p>
        </w:tc>
      </w:tr>
    </w:tbl>
    <w:p w14:paraId="0B5BA75B" w14:textId="77777777" w:rsidR="001D774C" w:rsidRPr="003768B1" w:rsidRDefault="001D774C" w:rsidP="003768B1">
      <w:pPr>
        <w:spacing w:afterLines="50" w:after="120"/>
        <w:jc w:val="both"/>
        <w:rPr>
          <w:lang w:val="en-US"/>
        </w:rPr>
      </w:pPr>
    </w:p>
    <w:p w14:paraId="18168987" w14:textId="76358601" w:rsidR="00456C0F" w:rsidRPr="00912881" w:rsidRDefault="0067369B" w:rsidP="003F1755">
      <w:pPr>
        <w:pStyle w:val="Heading1"/>
        <w:jc w:val="both"/>
        <w:rPr>
          <w:lang w:val="en-US"/>
        </w:rPr>
      </w:pPr>
      <w:r>
        <w:rPr>
          <w:lang w:val="en-US"/>
        </w:rPr>
        <w:t>10</w:t>
      </w:r>
      <w:r w:rsidR="00105675">
        <w:rPr>
          <w:lang w:val="en-US"/>
        </w:rPr>
        <w:tab/>
      </w:r>
      <w:r w:rsidR="00A80537" w:rsidRPr="00964C64">
        <w:rPr>
          <w:lang w:val="en-US"/>
        </w:rPr>
        <w:t>Receiver assisted LBT</w:t>
      </w:r>
      <w:r w:rsidR="00A50679" w:rsidRPr="00964C64">
        <w:rPr>
          <w:lang w:val="en-US"/>
        </w:rPr>
        <w:t xml:space="preserve">   </w:t>
      </w:r>
    </w:p>
    <w:p w14:paraId="5EF10018" w14:textId="6E64F94E" w:rsidR="00BC0FFA" w:rsidRDefault="00BC0FFA" w:rsidP="7A7FCEC8">
      <w:pPr>
        <w:spacing w:line="259" w:lineRule="auto"/>
        <w:jc w:val="both"/>
        <w:rPr>
          <w:i/>
          <w:iCs/>
          <w:lang w:val="en-US" w:eastAsia="zh-CN"/>
        </w:rPr>
      </w:pPr>
    </w:p>
    <w:p w14:paraId="1BF740A9" w14:textId="35A92143" w:rsidR="004F6B38" w:rsidRDefault="004F6B38" w:rsidP="004F6B38">
      <w:pPr>
        <w:spacing w:afterLines="50" w:after="120"/>
        <w:jc w:val="both"/>
        <w:rPr>
          <w:b/>
          <w:lang w:val="en-US"/>
        </w:rPr>
      </w:pPr>
      <w:r>
        <w:rPr>
          <w:b/>
          <w:lang w:val="en-US"/>
        </w:rPr>
        <w:t>Receiver assisted</w:t>
      </w:r>
      <w:r w:rsidRPr="00C84974">
        <w:rPr>
          <w:b/>
          <w:lang w:val="en-US"/>
        </w:rPr>
        <w:t xml:space="preserve"> LBT is supported:</w:t>
      </w:r>
    </w:p>
    <w:p w14:paraId="7778516F" w14:textId="77777777" w:rsidR="004F6B38" w:rsidRPr="00C84974" w:rsidRDefault="004F6B38" w:rsidP="00EC436C">
      <w:pPr>
        <w:pStyle w:val="ListParagraph"/>
        <w:numPr>
          <w:ilvl w:val="0"/>
          <w:numId w:val="11"/>
        </w:numPr>
        <w:spacing w:afterLines="50" w:after="120"/>
        <w:jc w:val="both"/>
        <w:rPr>
          <w:sz w:val="20"/>
          <w:szCs w:val="20"/>
          <w:lang w:val="en-US" w:eastAsia="en-US"/>
        </w:rPr>
      </w:pPr>
      <w:r w:rsidRPr="00C84974">
        <w:rPr>
          <w:sz w:val="20"/>
          <w:szCs w:val="20"/>
          <w:lang w:val="en-US" w:eastAsia="en-US"/>
        </w:rPr>
        <w:t xml:space="preserve">ZTE, </w:t>
      </w:r>
      <w:proofErr w:type="spellStart"/>
      <w:r w:rsidRPr="00C84974">
        <w:rPr>
          <w:sz w:val="20"/>
          <w:szCs w:val="20"/>
          <w:lang w:val="en-US" w:eastAsia="en-US"/>
        </w:rPr>
        <w:t>Sanechips</w:t>
      </w:r>
      <w:proofErr w:type="spellEnd"/>
      <w:r w:rsidRPr="00C84974">
        <w:rPr>
          <w:sz w:val="20"/>
          <w:szCs w:val="20"/>
          <w:lang w:val="en-US" w:eastAsia="en-US"/>
        </w:rPr>
        <w:t>, Samsung</w:t>
      </w:r>
    </w:p>
    <w:p w14:paraId="5DD8F872" w14:textId="0D1AAAD4" w:rsidR="004F6B38" w:rsidRDefault="004F6B38" w:rsidP="004F6B38">
      <w:pPr>
        <w:spacing w:afterLines="50" w:after="120"/>
        <w:jc w:val="both"/>
        <w:rPr>
          <w:b/>
          <w:lang w:val="en-US"/>
        </w:rPr>
      </w:pPr>
      <w:r>
        <w:rPr>
          <w:b/>
          <w:lang w:val="en-US"/>
        </w:rPr>
        <w:t>Receiver assisted</w:t>
      </w:r>
      <w:r w:rsidRPr="00C84974">
        <w:rPr>
          <w:b/>
          <w:lang w:val="en-US"/>
        </w:rPr>
        <w:t xml:space="preserve"> LBT is not supported:</w:t>
      </w:r>
    </w:p>
    <w:p w14:paraId="67C0279F" w14:textId="2AD162DA" w:rsidR="004F6B38" w:rsidRPr="00C84974" w:rsidRDefault="004F6B38" w:rsidP="00EC436C">
      <w:pPr>
        <w:pStyle w:val="ListParagraph"/>
        <w:numPr>
          <w:ilvl w:val="0"/>
          <w:numId w:val="11"/>
        </w:numPr>
        <w:spacing w:afterLines="50" w:after="120"/>
        <w:jc w:val="both"/>
        <w:rPr>
          <w:sz w:val="20"/>
          <w:szCs w:val="20"/>
          <w:lang w:val="en-US" w:eastAsia="en-US"/>
        </w:rPr>
      </w:pPr>
      <w:r w:rsidRPr="00C84974">
        <w:rPr>
          <w:sz w:val="20"/>
          <w:szCs w:val="20"/>
          <w:lang w:val="en-US" w:eastAsia="en-US"/>
        </w:rPr>
        <w:t>Intel, Nokia, Nokia Shanghai Bell</w:t>
      </w:r>
    </w:p>
    <w:tbl>
      <w:tblPr>
        <w:tblStyle w:val="TableGrid"/>
        <w:tblW w:w="9634" w:type="dxa"/>
        <w:tblLook w:val="04A0" w:firstRow="1" w:lastRow="0" w:firstColumn="1" w:lastColumn="0" w:noHBand="0" w:noVBand="1"/>
      </w:tblPr>
      <w:tblGrid>
        <w:gridCol w:w="2405"/>
        <w:gridCol w:w="7229"/>
      </w:tblGrid>
      <w:tr w:rsidR="002D28ED" w:rsidRPr="00BF61B2" w14:paraId="6063D1F9" w14:textId="77777777" w:rsidTr="00D47B4C">
        <w:trPr>
          <w:trHeight w:val="1011"/>
        </w:trPr>
        <w:tc>
          <w:tcPr>
            <w:tcW w:w="2405" w:type="dxa"/>
          </w:tcPr>
          <w:p w14:paraId="6AAC0623" w14:textId="77777777" w:rsidR="002D28ED" w:rsidRPr="00BF61B2" w:rsidRDefault="002D28ED" w:rsidP="008B70DE">
            <w:pPr>
              <w:overflowPunct/>
              <w:autoSpaceDE/>
              <w:autoSpaceDN/>
              <w:adjustRightInd/>
              <w:spacing w:after="0"/>
              <w:textAlignment w:val="auto"/>
            </w:pPr>
            <w:r>
              <w:rPr>
                <w:rFonts w:ascii="Arial" w:hAnsi="Arial" w:cs="Arial"/>
                <w:sz w:val="16"/>
                <w:szCs w:val="16"/>
              </w:rPr>
              <w:t>Nokia, Nokia Shanghai Bell</w:t>
            </w:r>
          </w:p>
        </w:tc>
        <w:tc>
          <w:tcPr>
            <w:tcW w:w="7229" w:type="dxa"/>
          </w:tcPr>
          <w:p w14:paraId="623B269A" w14:textId="77777777" w:rsidR="001D219C" w:rsidRPr="001D219C" w:rsidRDefault="001D219C" w:rsidP="001D219C">
            <w:pPr>
              <w:overflowPunct/>
              <w:autoSpaceDE/>
              <w:autoSpaceDN/>
              <w:adjustRightInd/>
              <w:spacing w:after="0"/>
              <w:textAlignment w:val="auto"/>
              <w:rPr>
                <w:rFonts w:ascii="Arial" w:hAnsi="Arial" w:cs="Arial"/>
                <w:sz w:val="16"/>
                <w:szCs w:val="16"/>
                <w:lang w:val="en-US"/>
              </w:rPr>
            </w:pPr>
            <w:r w:rsidRPr="001D219C">
              <w:rPr>
                <w:rFonts w:ascii="Arial" w:hAnsi="Arial" w:cs="Arial"/>
                <w:sz w:val="16"/>
                <w:szCs w:val="16"/>
                <w:lang w:val="en-US"/>
              </w:rPr>
              <w:t>Observation 3: Hidden nodes may reduce UL channel access probability in unlicensed spectrum.</w:t>
            </w:r>
          </w:p>
          <w:p w14:paraId="1244D0C4" w14:textId="77777777" w:rsidR="001D219C" w:rsidRPr="001D219C" w:rsidRDefault="001D219C" w:rsidP="001D219C">
            <w:pPr>
              <w:overflowPunct/>
              <w:autoSpaceDE/>
              <w:autoSpaceDN/>
              <w:adjustRightInd/>
              <w:spacing w:after="0"/>
              <w:textAlignment w:val="auto"/>
              <w:rPr>
                <w:rFonts w:ascii="Arial" w:hAnsi="Arial" w:cs="Arial"/>
                <w:sz w:val="16"/>
                <w:szCs w:val="16"/>
                <w:lang w:val="en-US"/>
              </w:rPr>
            </w:pPr>
            <w:r w:rsidRPr="001D219C">
              <w:rPr>
                <w:rFonts w:ascii="Arial" w:hAnsi="Arial" w:cs="Arial"/>
                <w:sz w:val="16"/>
                <w:szCs w:val="16"/>
                <w:lang w:val="en-US"/>
              </w:rPr>
              <w:t>Proposal 22: The benefits of RTS/CTS-like receiver assisted LBT schemes require further discussion and study.</w:t>
            </w:r>
          </w:p>
          <w:p w14:paraId="6474656C" w14:textId="7509BB7A" w:rsidR="002D28ED" w:rsidRPr="001D219C" w:rsidRDefault="001D219C" w:rsidP="001D219C">
            <w:pPr>
              <w:overflowPunct/>
              <w:autoSpaceDE/>
              <w:autoSpaceDN/>
              <w:adjustRightInd/>
              <w:spacing w:after="0"/>
              <w:textAlignment w:val="auto"/>
              <w:rPr>
                <w:rFonts w:ascii="Arial" w:hAnsi="Arial" w:cs="Arial"/>
                <w:sz w:val="16"/>
                <w:szCs w:val="16"/>
                <w:lang w:val="en-US"/>
              </w:rPr>
            </w:pPr>
            <w:r w:rsidRPr="001D219C">
              <w:rPr>
                <w:rFonts w:ascii="Arial" w:hAnsi="Arial" w:cs="Arial"/>
                <w:sz w:val="16"/>
                <w:szCs w:val="16"/>
                <w:lang w:val="en-US"/>
              </w:rPr>
              <w:t>Proposal 23: Overbooked UL transmissions and UE reporting of channel sensing results can be considered as ways to increase UL access probability.</w:t>
            </w:r>
          </w:p>
        </w:tc>
      </w:tr>
      <w:tr w:rsidR="002D28ED" w:rsidRPr="00BF61B2" w14:paraId="7981F259" w14:textId="77777777" w:rsidTr="00D47B4C">
        <w:trPr>
          <w:trHeight w:val="20"/>
        </w:trPr>
        <w:tc>
          <w:tcPr>
            <w:tcW w:w="2405" w:type="dxa"/>
          </w:tcPr>
          <w:p w14:paraId="021F9C38" w14:textId="77777777" w:rsidR="002D28ED" w:rsidRPr="00BF61B2" w:rsidRDefault="002D28ED" w:rsidP="008B70DE">
            <w:pPr>
              <w:overflowPunct/>
              <w:autoSpaceDE/>
              <w:autoSpaceDN/>
              <w:adjustRightInd/>
              <w:spacing w:after="0"/>
              <w:textAlignment w:val="auto"/>
            </w:pPr>
            <w:r>
              <w:rPr>
                <w:rFonts w:ascii="Arial" w:hAnsi="Arial" w:cs="Arial"/>
                <w:sz w:val="16"/>
                <w:szCs w:val="16"/>
              </w:rPr>
              <w:t>Samsung</w:t>
            </w:r>
          </w:p>
        </w:tc>
        <w:tc>
          <w:tcPr>
            <w:tcW w:w="7229" w:type="dxa"/>
          </w:tcPr>
          <w:p w14:paraId="11B8CC4A" w14:textId="63FB9E60" w:rsidR="002D28ED" w:rsidRDefault="00822099" w:rsidP="008B70DE">
            <w:pPr>
              <w:overflowPunct/>
              <w:autoSpaceDE/>
              <w:autoSpaceDN/>
              <w:adjustRightInd/>
              <w:spacing w:after="0"/>
              <w:textAlignment w:val="auto"/>
              <w:rPr>
                <w:rFonts w:ascii="Arial" w:hAnsi="Arial" w:cs="Arial"/>
                <w:sz w:val="16"/>
                <w:szCs w:val="16"/>
              </w:rPr>
            </w:pPr>
            <w:r w:rsidRPr="00822099">
              <w:rPr>
                <w:rFonts w:ascii="Arial" w:hAnsi="Arial" w:cs="Arial"/>
                <w:sz w:val="16"/>
                <w:szCs w:val="16"/>
              </w:rPr>
              <w:t>Proposal 22: NR-U can support LBT with handshake mechanism through the exchange of a CARQ message transmitted by the potential transmitter upon successful LBT for data transmission; and a CARP message transmitted by the receiver upon receiving CARQ and after a successful LBT.</w:t>
            </w:r>
          </w:p>
        </w:tc>
      </w:tr>
      <w:tr w:rsidR="002D28ED" w:rsidRPr="00BF61B2" w14:paraId="573007B0" w14:textId="77777777" w:rsidTr="00D47B4C">
        <w:trPr>
          <w:trHeight w:val="20"/>
        </w:trPr>
        <w:tc>
          <w:tcPr>
            <w:tcW w:w="2405" w:type="dxa"/>
          </w:tcPr>
          <w:p w14:paraId="243ED74E" w14:textId="77777777" w:rsidR="002D28ED" w:rsidRPr="00BF61B2" w:rsidRDefault="002D28ED" w:rsidP="008B70DE">
            <w:pPr>
              <w:overflowPunct/>
              <w:autoSpaceDE/>
              <w:autoSpaceDN/>
              <w:adjustRightInd/>
              <w:spacing w:after="0"/>
              <w:textAlignment w:val="auto"/>
            </w:pPr>
            <w:r>
              <w:rPr>
                <w:rFonts w:ascii="Arial" w:hAnsi="Arial" w:cs="Arial"/>
                <w:sz w:val="16"/>
                <w:szCs w:val="16"/>
              </w:rPr>
              <w:t>Ericsson</w:t>
            </w:r>
          </w:p>
        </w:tc>
        <w:tc>
          <w:tcPr>
            <w:tcW w:w="7229" w:type="dxa"/>
          </w:tcPr>
          <w:p w14:paraId="19D68EC6" w14:textId="2DDFF114" w:rsidR="002D28ED" w:rsidRPr="00CF732E" w:rsidRDefault="00CF732E" w:rsidP="008B70DE">
            <w:pPr>
              <w:overflowPunct/>
              <w:autoSpaceDE/>
              <w:autoSpaceDN/>
              <w:adjustRightInd/>
              <w:spacing w:after="0"/>
              <w:textAlignment w:val="auto"/>
              <w:rPr>
                <w:rFonts w:ascii="Arial" w:hAnsi="Arial" w:cs="Arial"/>
                <w:sz w:val="16"/>
                <w:szCs w:val="16"/>
                <w:lang w:val="en-US"/>
              </w:rPr>
            </w:pPr>
            <w:r w:rsidRPr="00CF732E">
              <w:rPr>
                <w:rFonts w:ascii="Arial" w:hAnsi="Arial" w:cs="Arial"/>
                <w:sz w:val="16"/>
                <w:szCs w:val="16"/>
                <w:lang w:val="en-US"/>
              </w:rPr>
              <w:t>Observation 3</w:t>
            </w:r>
            <w:r w:rsidRPr="00CF732E">
              <w:rPr>
                <w:rFonts w:ascii="Arial" w:hAnsi="Arial" w:cs="Arial"/>
                <w:sz w:val="16"/>
                <w:szCs w:val="16"/>
                <w:lang w:val="en-US"/>
              </w:rPr>
              <w:tab/>
              <w:t>Supporting receiver assisted LBT requires significant changes to NR physical layer and channel design</w:t>
            </w:r>
          </w:p>
        </w:tc>
      </w:tr>
      <w:tr w:rsidR="002D28ED" w:rsidRPr="00BF61B2" w14:paraId="4B4AB81B" w14:textId="77777777" w:rsidTr="00D47B4C">
        <w:trPr>
          <w:trHeight w:val="20"/>
        </w:trPr>
        <w:tc>
          <w:tcPr>
            <w:tcW w:w="2405" w:type="dxa"/>
          </w:tcPr>
          <w:p w14:paraId="68A3C8E5" w14:textId="77777777" w:rsidR="002D28ED" w:rsidRPr="00BF61B2" w:rsidRDefault="002D28ED" w:rsidP="008B70DE">
            <w:pPr>
              <w:overflowPunct/>
              <w:autoSpaceDE/>
              <w:autoSpaceDN/>
              <w:adjustRightInd/>
              <w:spacing w:after="0"/>
              <w:textAlignment w:val="auto"/>
            </w:pPr>
            <w:r>
              <w:rPr>
                <w:rFonts w:ascii="Arial" w:hAnsi="Arial" w:cs="Arial"/>
                <w:sz w:val="16"/>
                <w:szCs w:val="16"/>
              </w:rPr>
              <w:t>Sharp</w:t>
            </w:r>
          </w:p>
        </w:tc>
        <w:tc>
          <w:tcPr>
            <w:tcW w:w="7229" w:type="dxa"/>
          </w:tcPr>
          <w:p w14:paraId="3F090BE3" w14:textId="77777777" w:rsidR="00DB5FB8" w:rsidRPr="00DB5FB8" w:rsidRDefault="00DB5FB8" w:rsidP="00DB5FB8">
            <w:pPr>
              <w:overflowPunct/>
              <w:autoSpaceDE/>
              <w:autoSpaceDN/>
              <w:adjustRightInd/>
              <w:spacing w:after="0"/>
              <w:textAlignment w:val="auto"/>
              <w:rPr>
                <w:rFonts w:ascii="Arial" w:hAnsi="Arial" w:cs="Arial"/>
                <w:sz w:val="16"/>
                <w:szCs w:val="16"/>
              </w:rPr>
            </w:pPr>
            <w:r w:rsidRPr="00DB5FB8">
              <w:rPr>
                <w:rFonts w:ascii="Arial" w:hAnsi="Arial" w:cs="Arial"/>
                <w:sz w:val="16"/>
                <w:szCs w:val="16"/>
              </w:rPr>
              <w:t xml:space="preserve">Observation 1: </w:t>
            </w:r>
          </w:p>
          <w:p w14:paraId="6E5EF0D9" w14:textId="5919DF40" w:rsidR="002D28ED" w:rsidRDefault="00DB5FB8" w:rsidP="00DB5FB8">
            <w:pPr>
              <w:overflowPunct/>
              <w:autoSpaceDE/>
              <w:autoSpaceDN/>
              <w:adjustRightInd/>
              <w:spacing w:after="0"/>
              <w:textAlignment w:val="auto"/>
              <w:rPr>
                <w:rFonts w:ascii="Arial" w:hAnsi="Arial" w:cs="Arial"/>
                <w:sz w:val="16"/>
                <w:szCs w:val="16"/>
              </w:rPr>
            </w:pPr>
            <w:r w:rsidRPr="00DB5FB8">
              <w:rPr>
                <w:rFonts w:ascii="Arial" w:hAnsi="Arial" w:cs="Arial"/>
                <w:sz w:val="16"/>
                <w:szCs w:val="16"/>
              </w:rPr>
              <w:t>•</w:t>
            </w:r>
            <w:r w:rsidRPr="00DB5FB8">
              <w:rPr>
                <w:rFonts w:ascii="Arial" w:hAnsi="Arial" w:cs="Arial"/>
                <w:sz w:val="16"/>
                <w:szCs w:val="16"/>
              </w:rPr>
              <w:tab/>
              <w:t>RTS/CTS type mechanism may not be very suitable for a use with multi-user scheduling and/or frequency reuse.</w:t>
            </w:r>
          </w:p>
        </w:tc>
      </w:tr>
    </w:tbl>
    <w:p w14:paraId="32BD1C66" w14:textId="77777777" w:rsidR="004F6B38" w:rsidRDefault="004F6B38" w:rsidP="7A7FCEC8">
      <w:pPr>
        <w:spacing w:line="259" w:lineRule="auto"/>
        <w:jc w:val="both"/>
        <w:rPr>
          <w:i/>
          <w:iCs/>
          <w:lang w:val="en-US" w:eastAsia="zh-CN"/>
        </w:rPr>
      </w:pPr>
    </w:p>
    <w:p w14:paraId="15ACAC60" w14:textId="308D0FE8" w:rsidR="00897C04" w:rsidRPr="00912881" w:rsidRDefault="001D774C" w:rsidP="00897C04">
      <w:pPr>
        <w:pStyle w:val="Heading1"/>
        <w:jc w:val="both"/>
        <w:rPr>
          <w:lang w:val="en-US"/>
        </w:rPr>
      </w:pPr>
      <w:r>
        <w:rPr>
          <w:color w:val="000000"/>
          <w:lang w:val="en-US"/>
        </w:rPr>
        <w:lastRenderedPageBreak/>
        <w:t>1</w:t>
      </w:r>
      <w:r w:rsidR="0067369B">
        <w:rPr>
          <w:color w:val="000000"/>
          <w:lang w:val="en-US"/>
        </w:rPr>
        <w:t>1</w:t>
      </w:r>
      <w:r w:rsidR="00BD21C3" w:rsidRPr="00964C64">
        <w:rPr>
          <w:color w:val="000000"/>
          <w:lang w:val="en-US"/>
        </w:rPr>
        <w:t xml:space="preserve">. </w:t>
      </w:r>
      <w:r w:rsidR="00BD21C3" w:rsidRPr="00964C64">
        <w:rPr>
          <w:color w:val="000000"/>
          <w:lang w:val="en-US"/>
        </w:rPr>
        <w:tab/>
        <w:t>Directional LBT</w:t>
      </w:r>
      <w:r w:rsidR="00897C04">
        <w:rPr>
          <w:color w:val="000000"/>
          <w:lang w:val="en-US"/>
        </w:rPr>
        <w:t xml:space="preserve"> </w:t>
      </w:r>
    </w:p>
    <w:p w14:paraId="7C58B2C7" w14:textId="2B52C5F0" w:rsidR="008153C6" w:rsidRDefault="008153C6">
      <w:pPr>
        <w:spacing w:afterLines="50" w:after="120"/>
        <w:jc w:val="both"/>
        <w:rPr>
          <w:i/>
          <w:lang w:val="en-US"/>
        </w:rPr>
      </w:pPr>
    </w:p>
    <w:p w14:paraId="21804615" w14:textId="2CE00C2F" w:rsidR="00C84974" w:rsidRDefault="00C84974">
      <w:pPr>
        <w:spacing w:afterLines="50" w:after="120"/>
        <w:jc w:val="both"/>
        <w:rPr>
          <w:b/>
          <w:lang w:val="en-US"/>
        </w:rPr>
      </w:pPr>
      <w:r w:rsidRPr="00C84974">
        <w:rPr>
          <w:b/>
          <w:lang w:val="en-US"/>
        </w:rPr>
        <w:t>Directional LBT is supported:</w:t>
      </w:r>
    </w:p>
    <w:p w14:paraId="2A402305" w14:textId="1F1C3A2B" w:rsidR="00C84974" w:rsidRPr="00C84974" w:rsidRDefault="00C84974" w:rsidP="00EC436C">
      <w:pPr>
        <w:pStyle w:val="ListParagraph"/>
        <w:numPr>
          <w:ilvl w:val="0"/>
          <w:numId w:val="11"/>
        </w:numPr>
        <w:spacing w:afterLines="50" w:after="120"/>
        <w:jc w:val="both"/>
        <w:rPr>
          <w:sz w:val="20"/>
          <w:szCs w:val="20"/>
          <w:lang w:val="en-US" w:eastAsia="en-US"/>
        </w:rPr>
      </w:pPr>
      <w:r w:rsidRPr="00C84974">
        <w:rPr>
          <w:sz w:val="20"/>
          <w:szCs w:val="20"/>
          <w:lang w:val="en-US" w:eastAsia="en-US"/>
        </w:rPr>
        <w:t xml:space="preserve">ZTE, </w:t>
      </w:r>
      <w:proofErr w:type="spellStart"/>
      <w:r w:rsidRPr="00C84974">
        <w:rPr>
          <w:sz w:val="20"/>
          <w:szCs w:val="20"/>
          <w:lang w:val="en-US" w:eastAsia="en-US"/>
        </w:rPr>
        <w:t>Sanechips</w:t>
      </w:r>
      <w:proofErr w:type="spellEnd"/>
      <w:r w:rsidRPr="00C84974">
        <w:rPr>
          <w:sz w:val="20"/>
          <w:szCs w:val="20"/>
          <w:lang w:val="en-US" w:eastAsia="en-US"/>
        </w:rPr>
        <w:t>, Samsung</w:t>
      </w:r>
    </w:p>
    <w:p w14:paraId="295AE2CA" w14:textId="3EF436A9" w:rsidR="00C84974" w:rsidRDefault="00C84974" w:rsidP="00C84974">
      <w:pPr>
        <w:spacing w:afterLines="50" w:after="120"/>
        <w:jc w:val="both"/>
        <w:rPr>
          <w:b/>
          <w:lang w:val="en-US"/>
        </w:rPr>
      </w:pPr>
      <w:r w:rsidRPr="00C84974">
        <w:rPr>
          <w:b/>
          <w:lang w:val="en-US"/>
        </w:rPr>
        <w:t>Directional LBT is not supported:</w:t>
      </w:r>
    </w:p>
    <w:p w14:paraId="39E1C431" w14:textId="4D21AB75" w:rsidR="00C84974" w:rsidRPr="00C84974" w:rsidRDefault="00C84974" w:rsidP="00EC436C">
      <w:pPr>
        <w:pStyle w:val="ListParagraph"/>
        <w:numPr>
          <w:ilvl w:val="0"/>
          <w:numId w:val="11"/>
        </w:numPr>
        <w:spacing w:afterLines="50" w:after="120"/>
        <w:jc w:val="both"/>
        <w:rPr>
          <w:sz w:val="20"/>
          <w:szCs w:val="20"/>
          <w:lang w:val="en-US" w:eastAsia="en-US"/>
        </w:rPr>
      </w:pPr>
      <w:r w:rsidRPr="00C84974">
        <w:rPr>
          <w:sz w:val="20"/>
          <w:szCs w:val="20"/>
          <w:lang w:val="en-US" w:eastAsia="en-US"/>
        </w:rPr>
        <w:t>Intel, Nokia, Nokia Shanghai Bell</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229"/>
      </w:tblGrid>
      <w:tr w:rsidR="002D28ED" w:rsidRPr="00BF61B2" w14:paraId="1A6316A8" w14:textId="77777777" w:rsidTr="008B70DE">
        <w:trPr>
          <w:trHeight w:val="20"/>
        </w:trPr>
        <w:tc>
          <w:tcPr>
            <w:tcW w:w="2405" w:type="dxa"/>
          </w:tcPr>
          <w:p w14:paraId="49424BEE" w14:textId="77777777" w:rsidR="002D28ED" w:rsidRPr="00BF61B2" w:rsidRDefault="002D28ED" w:rsidP="008B70DE">
            <w:pPr>
              <w:overflowPunct/>
              <w:autoSpaceDE/>
              <w:autoSpaceDN/>
              <w:adjustRightInd/>
              <w:spacing w:after="0"/>
              <w:textAlignment w:val="auto"/>
            </w:pPr>
            <w:r>
              <w:rPr>
                <w:rFonts w:ascii="Arial" w:hAnsi="Arial" w:cs="Arial"/>
                <w:sz w:val="16"/>
                <w:szCs w:val="16"/>
              </w:rPr>
              <w:t>Nokia, Nokia Shanghai Bell</w:t>
            </w:r>
          </w:p>
        </w:tc>
        <w:tc>
          <w:tcPr>
            <w:tcW w:w="7229" w:type="dxa"/>
          </w:tcPr>
          <w:p w14:paraId="5F650373" w14:textId="77777777" w:rsidR="001D219C" w:rsidRPr="001D219C" w:rsidRDefault="001D219C" w:rsidP="001D219C">
            <w:pPr>
              <w:overflowPunct/>
              <w:autoSpaceDE/>
              <w:autoSpaceDN/>
              <w:adjustRightInd/>
              <w:spacing w:after="0"/>
              <w:textAlignment w:val="auto"/>
              <w:rPr>
                <w:rFonts w:ascii="Arial" w:hAnsi="Arial" w:cs="Arial"/>
                <w:sz w:val="16"/>
                <w:szCs w:val="16"/>
                <w:lang w:val="en-US"/>
              </w:rPr>
            </w:pPr>
            <w:r w:rsidRPr="001D219C">
              <w:rPr>
                <w:rFonts w:ascii="Arial" w:hAnsi="Arial" w:cs="Arial"/>
                <w:sz w:val="16"/>
                <w:szCs w:val="16"/>
                <w:lang w:val="en-US"/>
              </w:rPr>
              <w:t>Observation 4: Single-beam (omni-directional SSB) operation is more efficient for NR-U below 7 GHz</w:t>
            </w:r>
          </w:p>
          <w:p w14:paraId="0F67C0FB" w14:textId="414245A5" w:rsidR="002D28ED" w:rsidRPr="001D219C" w:rsidRDefault="001D219C" w:rsidP="001D219C">
            <w:pPr>
              <w:overflowPunct/>
              <w:autoSpaceDE/>
              <w:autoSpaceDN/>
              <w:adjustRightInd/>
              <w:spacing w:after="0"/>
              <w:textAlignment w:val="auto"/>
              <w:rPr>
                <w:rFonts w:ascii="Arial" w:hAnsi="Arial" w:cs="Arial"/>
                <w:sz w:val="16"/>
                <w:szCs w:val="16"/>
                <w:lang w:val="en-US"/>
              </w:rPr>
            </w:pPr>
            <w:r w:rsidRPr="001D219C">
              <w:rPr>
                <w:rFonts w:ascii="Arial" w:hAnsi="Arial" w:cs="Arial"/>
                <w:sz w:val="16"/>
                <w:szCs w:val="16"/>
                <w:lang w:val="en-US"/>
              </w:rPr>
              <w:t>Proposal 24: Directional LBT is not supported for NR-U in sub-7 GHz bands</w:t>
            </w:r>
          </w:p>
        </w:tc>
      </w:tr>
      <w:tr w:rsidR="002D28ED" w:rsidRPr="00BF61B2" w14:paraId="74B58C98" w14:textId="77777777" w:rsidTr="008B70DE">
        <w:trPr>
          <w:trHeight w:val="20"/>
        </w:trPr>
        <w:tc>
          <w:tcPr>
            <w:tcW w:w="2405" w:type="dxa"/>
          </w:tcPr>
          <w:p w14:paraId="5EE12602" w14:textId="77777777" w:rsidR="002D28ED" w:rsidRPr="00BF61B2" w:rsidRDefault="002D28ED" w:rsidP="008B70DE">
            <w:pPr>
              <w:overflowPunct/>
              <w:autoSpaceDE/>
              <w:autoSpaceDN/>
              <w:adjustRightInd/>
              <w:spacing w:after="0"/>
              <w:textAlignment w:val="auto"/>
            </w:pPr>
            <w:r>
              <w:rPr>
                <w:rFonts w:ascii="Arial" w:hAnsi="Arial" w:cs="Arial"/>
                <w:sz w:val="16"/>
                <w:szCs w:val="16"/>
              </w:rPr>
              <w:t>Samsung</w:t>
            </w:r>
          </w:p>
        </w:tc>
        <w:tc>
          <w:tcPr>
            <w:tcW w:w="7229" w:type="dxa"/>
          </w:tcPr>
          <w:p w14:paraId="7E7BF6BC" w14:textId="6801BFDF" w:rsidR="002D28ED" w:rsidRDefault="00A51967" w:rsidP="008B70DE">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Proposal 21: Directional LBT can be supported at least for NR-U/NR-U coexistence.</w:t>
            </w:r>
          </w:p>
        </w:tc>
      </w:tr>
      <w:tr w:rsidR="002D28ED" w:rsidRPr="00BF61B2" w14:paraId="2F859586" w14:textId="77777777" w:rsidTr="008B70DE">
        <w:trPr>
          <w:trHeight w:val="20"/>
        </w:trPr>
        <w:tc>
          <w:tcPr>
            <w:tcW w:w="2405" w:type="dxa"/>
          </w:tcPr>
          <w:p w14:paraId="699F20B4" w14:textId="77777777" w:rsidR="002D28ED" w:rsidRPr="00BF61B2" w:rsidRDefault="002D28ED" w:rsidP="008B70DE">
            <w:pPr>
              <w:overflowPunct/>
              <w:autoSpaceDE/>
              <w:autoSpaceDN/>
              <w:adjustRightInd/>
              <w:spacing w:after="0"/>
              <w:textAlignment w:val="auto"/>
            </w:pPr>
            <w:r>
              <w:rPr>
                <w:rFonts w:ascii="Arial" w:hAnsi="Arial" w:cs="Arial"/>
                <w:sz w:val="16"/>
                <w:szCs w:val="16"/>
              </w:rPr>
              <w:t>Sharp</w:t>
            </w:r>
          </w:p>
        </w:tc>
        <w:tc>
          <w:tcPr>
            <w:tcW w:w="7229" w:type="dxa"/>
          </w:tcPr>
          <w:p w14:paraId="6D78E6A8" w14:textId="77777777" w:rsidR="00DB5FB8" w:rsidRPr="00DB5FB8" w:rsidRDefault="00DB5FB8" w:rsidP="00DB5FB8">
            <w:pPr>
              <w:overflowPunct/>
              <w:autoSpaceDE/>
              <w:autoSpaceDN/>
              <w:adjustRightInd/>
              <w:spacing w:after="0"/>
              <w:textAlignment w:val="auto"/>
              <w:rPr>
                <w:rFonts w:ascii="Arial" w:hAnsi="Arial" w:cs="Arial"/>
                <w:sz w:val="16"/>
                <w:szCs w:val="16"/>
                <w:lang w:val="en-US"/>
              </w:rPr>
            </w:pPr>
            <w:r w:rsidRPr="00DB5FB8">
              <w:rPr>
                <w:rFonts w:ascii="Arial" w:hAnsi="Arial" w:cs="Arial"/>
                <w:sz w:val="16"/>
                <w:szCs w:val="16"/>
                <w:lang w:val="en-US"/>
              </w:rPr>
              <w:t xml:space="preserve">Proposal 6: </w:t>
            </w:r>
          </w:p>
          <w:p w14:paraId="18B6952D" w14:textId="5235A248" w:rsidR="002D28ED" w:rsidRPr="00DB5FB8" w:rsidRDefault="00DB5FB8" w:rsidP="00DB5FB8">
            <w:pPr>
              <w:overflowPunct/>
              <w:autoSpaceDE/>
              <w:autoSpaceDN/>
              <w:adjustRightInd/>
              <w:spacing w:after="0"/>
              <w:textAlignment w:val="auto"/>
              <w:rPr>
                <w:rFonts w:ascii="Arial" w:hAnsi="Arial" w:cs="Arial"/>
                <w:sz w:val="16"/>
                <w:szCs w:val="16"/>
                <w:lang w:val="en-US"/>
              </w:rPr>
            </w:pPr>
            <w:r w:rsidRPr="00DB5FB8">
              <w:rPr>
                <w:rFonts w:ascii="Arial" w:hAnsi="Arial" w:cs="Arial"/>
                <w:sz w:val="16"/>
                <w:szCs w:val="16"/>
                <w:lang w:val="en-US"/>
              </w:rPr>
              <w:t>•</w:t>
            </w:r>
            <w:r w:rsidRPr="00DB5FB8">
              <w:rPr>
                <w:rFonts w:ascii="Arial" w:hAnsi="Arial" w:cs="Arial"/>
                <w:sz w:val="16"/>
                <w:szCs w:val="16"/>
                <w:lang w:val="en-US"/>
              </w:rPr>
              <w:tab/>
              <w:t>Directional LBT is not supported in Rel-16 NR-U.</w:t>
            </w:r>
          </w:p>
        </w:tc>
      </w:tr>
    </w:tbl>
    <w:p w14:paraId="5768BB26" w14:textId="77777777" w:rsidR="00C84974" w:rsidRPr="00EE2016" w:rsidRDefault="00C84974">
      <w:pPr>
        <w:spacing w:afterLines="50" w:after="120"/>
        <w:jc w:val="both"/>
        <w:rPr>
          <w:i/>
          <w:lang w:val="en-US"/>
        </w:rPr>
      </w:pPr>
    </w:p>
    <w:p w14:paraId="7B91646A" w14:textId="1AA0C658" w:rsidR="00FD0E04" w:rsidRDefault="0067369B" w:rsidP="0067369B">
      <w:pPr>
        <w:pStyle w:val="Heading1"/>
        <w:jc w:val="both"/>
        <w:rPr>
          <w:color w:val="000000"/>
          <w:lang w:val="en-US"/>
        </w:rPr>
      </w:pPr>
      <w:r>
        <w:rPr>
          <w:color w:val="000000"/>
          <w:lang w:val="en-US"/>
        </w:rPr>
        <w:t>12</w:t>
      </w:r>
      <w:r w:rsidRPr="00964C64">
        <w:rPr>
          <w:color w:val="000000"/>
          <w:lang w:val="en-US"/>
        </w:rPr>
        <w:t xml:space="preserve">. </w:t>
      </w:r>
      <w:r w:rsidRPr="00964C64">
        <w:rPr>
          <w:color w:val="000000"/>
          <w:lang w:val="en-US"/>
        </w:rPr>
        <w:tab/>
      </w:r>
      <w:r>
        <w:rPr>
          <w:color w:val="000000"/>
          <w:lang w:val="en-US"/>
        </w:rPr>
        <w:t>Spatial re-use</w:t>
      </w:r>
    </w:p>
    <w:p w14:paraId="24E5CD07" w14:textId="4E7CEA6D" w:rsidR="00EB066C" w:rsidRDefault="00EB066C" w:rsidP="00EB066C">
      <w:pPr>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229"/>
      </w:tblGrid>
      <w:tr w:rsidR="002D28ED" w:rsidRPr="00BF61B2" w14:paraId="67BFD66E" w14:textId="77777777" w:rsidTr="008B70DE">
        <w:trPr>
          <w:trHeight w:val="20"/>
        </w:trPr>
        <w:tc>
          <w:tcPr>
            <w:tcW w:w="2405" w:type="dxa"/>
          </w:tcPr>
          <w:p w14:paraId="5DB5FC8A" w14:textId="77777777" w:rsidR="002D28ED" w:rsidRPr="00BF61B2" w:rsidRDefault="002D28ED" w:rsidP="008B70DE">
            <w:pPr>
              <w:overflowPunct/>
              <w:autoSpaceDE/>
              <w:autoSpaceDN/>
              <w:adjustRightInd/>
              <w:spacing w:after="0"/>
              <w:textAlignment w:val="auto"/>
            </w:pPr>
            <w:r>
              <w:rPr>
                <w:rFonts w:ascii="Arial" w:hAnsi="Arial" w:cs="Arial"/>
                <w:sz w:val="16"/>
                <w:szCs w:val="16"/>
              </w:rPr>
              <w:t>vivo</w:t>
            </w:r>
          </w:p>
        </w:tc>
        <w:tc>
          <w:tcPr>
            <w:tcW w:w="7229" w:type="dxa"/>
          </w:tcPr>
          <w:p w14:paraId="29A63158" w14:textId="5B6B934E" w:rsidR="002D28ED" w:rsidRPr="001A3A1D" w:rsidRDefault="001A3A1D" w:rsidP="001A3A1D">
            <w:pPr>
              <w:pStyle w:val="BodyText"/>
              <w:rPr>
                <w:b/>
                <w:i/>
                <w:lang w:eastAsia="zh-CN"/>
              </w:rPr>
            </w:pPr>
            <w:r>
              <w:rPr>
                <w:b/>
                <w:i/>
                <w:lang w:eastAsia="zh-CN"/>
              </w:rPr>
              <w:fldChar w:fldCharType="begin"/>
            </w:r>
            <w:r>
              <w:rPr>
                <w:b/>
                <w:i/>
                <w:lang w:eastAsia="zh-CN"/>
              </w:rPr>
              <w:instrText xml:space="preserve"> REF _Ref536634449 \h </w:instrText>
            </w:r>
            <w:r>
              <w:rPr>
                <w:b/>
                <w:i/>
                <w:lang w:eastAsia="zh-CN"/>
              </w:rPr>
            </w:r>
            <w:r>
              <w:rPr>
                <w:b/>
                <w:i/>
                <w:lang w:eastAsia="zh-CN"/>
              </w:rPr>
              <w:fldChar w:fldCharType="separate"/>
            </w:r>
            <w:r w:rsidRPr="0011472A">
              <w:rPr>
                <w:b/>
                <w:i/>
                <w:lang w:eastAsia="zh-CN"/>
              </w:rPr>
              <w:t>P</w:t>
            </w:r>
            <w:r w:rsidRPr="0011472A">
              <w:rPr>
                <w:rFonts w:hint="eastAsia"/>
                <w:b/>
                <w:i/>
                <w:lang w:eastAsia="zh-CN"/>
              </w:rPr>
              <w:t xml:space="preserve">roposal </w:t>
            </w:r>
            <w:r>
              <w:rPr>
                <w:b/>
                <w:i/>
                <w:noProof/>
              </w:rPr>
              <w:t>8</w:t>
            </w:r>
            <w:r w:rsidRPr="0011472A">
              <w:rPr>
                <w:rFonts w:hint="eastAsia"/>
                <w:b/>
                <w:i/>
                <w:lang w:eastAsia="zh-CN"/>
              </w:rPr>
              <w:t>:</w:t>
            </w:r>
            <w:r>
              <w:rPr>
                <w:rFonts w:hint="eastAsia"/>
                <w:b/>
                <w:i/>
                <w:lang w:eastAsia="zh-CN"/>
              </w:rPr>
              <w:t xml:space="preserve"> Coordinated LBT schemes should be considered in NR-U.</w:t>
            </w:r>
            <w:r>
              <w:rPr>
                <w:b/>
                <w:i/>
                <w:lang w:eastAsia="zh-CN"/>
              </w:rPr>
              <w:fldChar w:fldCharType="end"/>
            </w:r>
          </w:p>
        </w:tc>
      </w:tr>
    </w:tbl>
    <w:p w14:paraId="1FA42648" w14:textId="775D62B5" w:rsidR="00EB066C" w:rsidRDefault="00EB066C" w:rsidP="00EB066C">
      <w:pPr>
        <w:rPr>
          <w:lang w:val="en-US"/>
        </w:rPr>
      </w:pPr>
    </w:p>
    <w:p w14:paraId="54A0AFB1" w14:textId="77777777" w:rsidR="00EB066C" w:rsidRPr="00EB066C" w:rsidRDefault="00EB066C" w:rsidP="00EB066C">
      <w:pPr>
        <w:rPr>
          <w:lang w:val="en-US"/>
        </w:rPr>
      </w:pPr>
    </w:p>
    <w:p w14:paraId="66209609" w14:textId="77777777" w:rsidR="0067369B" w:rsidRPr="0067369B" w:rsidRDefault="0067369B" w:rsidP="0067369B">
      <w:pPr>
        <w:rPr>
          <w:lang w:val="en-US"/>
        </w:rPr>
      </w:pPr>
    </w:p>
    <w:p w14:paraId="13C62362" w14:textId="315C38DD" w:rsidR="00FD0E04" w:rsidRPr="00912881" w:rsidRDefault="00FD0E04" w:rsidP="00FD0E04">
      <w:pPr>
        <w:pStyle w:val="Heading1"/>
        <w:jc w:val="both"/>
        <w:rPr>
          <w:lang w:val="en-US"/>
        </w:rPr>
      </w:pPr>
      <w:r>
        <w:rPr>
          <w:color w:val="000000"/>
          <w:lang w:val="en-US"/>
        </w:rPr>
        <w:t>1</w:t>
      </w:r>
      <w:r w:rsidR="00E42F7A">
        <w:rPr>
          <w:color w:val="000000"/>
          <w:lang w:val="en-US"/>
        </w:rPr>
        <w:t>3</w:t>
      </w:r>
      <w:r w:rsidRPr="00964C64">
        <w:rPr>
          <w:color w:val="000000"/>
          <w:lang w:val="en-US"/>
        </w:rPr>
        <w:t xml:space="preserve">. </w:t>
      </w:r>
      <w:r w:rsidRPr="00964C64">
        <w:rPr>
          <w:color w:val="000000"/>
          <w:lang w:val="en-US"/>
        </w:rPr>
        <w:tab/>
      </w:r>
      <w:r>
        <w:rPr>
          <w:color w:val="000000"/>
          <w:lang w:val="en-US"/>
        </w:rPr>
        <w:t xml:space="preserve">Other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229"/>
      </w:tblGrid>
      <w:tr w:rsidR="002D28ED" w:rsidRPr="00BF61B2" w14:paraId="44958A76" w14:textId="77777777" w:rsidTr="008B70DE">
        <w:trPr>
          <w:trHeight w:val="20"/>
        </w:trPr>
        <w:tc>
          <w:tcPr>
            <w:tcW w:w="2405" w:type="dxa"/>
          </w:tcPr>
          <w:p w14:paraId="36C84C0F" w14:textId="77777777" w:rsidR="002D28ED" w:rsidRPr="00BF61B2" w:rsidRDefault="002D28ED" w:rsidP="008B70DE">
            <w:pPr>
              <w:overflowPunct/>
              <w:autoSpaceDE/>
              <w:autoSpaceDN/>
              <w:adjustRightInd/>
              <w:spacing w:after="0"/>
              <w:textAlignment w:val="auto"/>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229" w:type="dxa"/>
          </w:tcPr>
          <w:p w14:paraId="0D1B6578" w14:textId="77777777" w:rsidR="00EC436C" w:rsidRPr="00EC436C" w:rsidRDefault="00EC436C" w:rsidP="00EC436C">
            <w:pPr>
              <w:overflowPunct/>
              <w:autoSpaceDE/>
              <w:autoSpaceDN/>
              <w:adjustRightInd/>
              <w:spacing w:after="0"/>
              <w:textAlignment w:val="auto"/>
              <w:rPr>
                <w:rFonts w:ascii="Arial" w:hAnsi="Arial" w:cs="Arial"/>
                <w:b/>
                <w:i/>
                <w:sz w:val="16"/>
                <w:szCs w:val="16"/>
                <w:lang w:val="en-US"/>
              </w:rPr>
            </w:pPr>
            <w:r w:rsidRPr="00EC436C">
              <w:rPr>
                <w:rFonts w:ascii="Arial" w:hAnsi="Arial" w:cs="Arial"/>
                <w:b/>
                <w:i/>
                <w:sz w:val="16"/>
                <w:szCs w:val="16"/>
                <w:lang w:val="en-US"/>
              </w:rPr>
              <w:t>Proposal 7: It should be clarified whether gNB ensures that gaps between 16 and 25 microseconds do not occur for UL-to-DL switching points.</w:t>
            </w:r>
          </w:p>
          <w:p w14:paraId="3D1AB4C4" w14:textId="77777777" w:rsidR="002D28ED" w:rsidRPr="00EC436C" w:rsidRDefault="002D28ED" w:rsidP="008B70DE">
            <w:pPr>
              <w:overflowPunct/>
              <w:autoSpaceDE/>
              <w:autoSpaceDN/>
              <w:adjustRightInd/>
              <w:spacing w:after="0"/>
              <w:textAlignment w:val="auto"/>
              <w:rPr>
                <w:rFonts w:ascii="Arial" w:hAnsi="Arial" w:cs="Arial"/>
                <w:sz w:val="16"/>
                <w:szCs w:val="16"/>
                <w:lang w:val="en-US"/>
              </w:rPr>
            </w:pPr>
          </w:p>
        </w:tc>
      </w:tr>
      <w:tr w:rsidR="002D28ED" w:rsidRPr="00BF61B2" w14:paraId="51ED3287" w14:textId="77777777" w:rsidTr="008B70DE">
        <w:trPr>
          <w:trHeight w:val="20"/>
        </w:trPr>
        <w:tc>
          <w:tcPr>
            <w:tcW w:w="2405" w:type="dxa"/>
          </w:tcPr>
          <w:p w14:paraId="37EDA0BE" w14:textId="77777777" w:rsidR="002D28ED" w:rsidRPr="00BF61B2" w:rsidRDefault="002D28ED" w:rsidP="008B70DE">
            <w:pPr>
              <w:overflowPunct/>
              <w:autoSpaceDE/>
              <w:autoSpaceDN/>
              <w:adjustRightInd/>
              <w:spacing w:after="0"/>
              <w:textAlignment w:val="auto"/>
            </w:pPr>
            <w:r>
              <w:rPr>
                <w:rFonts w:ascii="Arial" w:hAnsi="Arial" w:cs="Arial"/>
                <w:sz w:val="16"/>
                <w:szCs w:val="16"/>
              </w:rPr>
              <w:t>vivo</w:t>
            </w:r>
          </w:p>
        </w:tc>
        <w:tc>
          <w:tcPr>
            <w:tcW w:w="7229" w:type="dxa"/>
          </w:tcPr>
          <w:p w14:paraId="323C64A1" w14:textId="04799ABC" w:rsidR="002D28ED" w:rsidRPr="00BA4DB8" w:rsidRDefault="00BA4DB8" w:rsidP="00BA4DB8">
            <w:pPr>
              <w:pStyle w:val="BodyText"/>
              <w:rPr>
                <w:b/>
                <w:i/>
                <w:lang w:eastAsia="zh-CN"/>
              </w:rPr>
            </w:pPr>
            <w:r>
              <w:rPr>
                <w:b/>
                <w:i/>
                <w:lang w:eastAsia="zh-CN"/>
              </w:rPr>
              <w:fldChar w:fldCharType="begin"/>
            </w:r>
            <w:r>
              <w:rPr>
                <w:b/>
                <w:i/>
                <w:lang w:eastAsia="zh-CN"/>
              </w:rPr>
              <w:instrText xml:space="preserve"> REF _Ref536634453 \h </w:instrText>
            </w:r>
            <w:r>
              <w:rPr>
                <w:b/>
                <w:i/>
                <w:lang w:eastAsia="zh-CN"/>
              </w:rPr>
            </w:r>
            <w:r>
              <w:rPr>
                <w:b/>
                <w:i/>
                <w:lang w:eastAsia="zh-CN"/>
              </w:rPr>
              <w:fldChar w:fldCharType="separate"/>
            </w:r>
            <w:r>
              <w:rPr>
                <w:b/>
                <w:i/>
                <w:lang w:eastAsia="zh-CN"/>
              </w:rPr>
              <w:t>Proposal</w:t>
            </w:r>
            <w:r>
              <w:rPr>
                <w:rFonts w:hint="eastAsia"/>
                <w:b/>
                <w:i/>
                <w:lang w:eastAsia="zh-CN"/>
              </w:rPr>
              <w:t xml:space="preserve"> </w:t>
            </w:r>
            <w:r>
              <w:rPr>
                <w:b/>
                <w:i/>
                <w:noProof/>
                <w:lang w:eastAsia="zh-CN"/>
              </w:rPr>
              <w:t>3</w:t>
            </w:r>
            <w:r>
              <w:rPr>
                <w:b/>
                <w:i/>
                <w:lang w:eastAsia="zh-CN"/>
              </w:rPr>
              <w:t xml:space="preserve">: </w:t>
            </w:r>
            <w:r>
              <w:rPr>
                <w:rFonts w:hint="eastAsia"/>
                <w:b/>
                <w:i/>
                <w:lang w:eastAsia="zh-CN"/>
              </w:rPr>
              <w:t xml:space="preserve">For </w:t>
            </w:r>
            <w:r>
              <w:rPr>
                <w:b/>
                <w:i/>
                <w:lang w:eastAsia="zh-CN"/>
              </w:rPr>
              <w:t>multiple</w:t>
            </w:r>
            <w:r>
              <w:rPr>
                <w:rFonts w:hint="eastAsia"/>
                <w:b/>
                <w:i/>
                <w:lang w:eastAsia="zh-CN"/>
              </w:rPr>
              <w:t xml:space="preserve"> switching points within a gNB-initiated COT, only Cat.1 immediate transmission should be considered in Rel-16</w:t>
            </w:r>
            <w:r>
              <w:rPr>
                <w:b/>
                <w:i/>
                <w:lang w:eastAsia="zh-CN"/>
              </w:rPr>
              <w:t>.</w:t>
            </w:r>
            <w:r>
              <w:rPr>
                <w:b/>
                <w:i/>
                <w:lang w:eastAsia="zh-CN"/>
              </w:rPr>
              <w:fldChar w:fldCharType="end"/>
            </w:r>
            <w:r>
              <w:rPr>
                <w:b/>
                <w:i/>
                <w:lang w:eastAsia="zh-CN"/>
              </w:rPr>
              <w:t xml:space="preserve">  </w:t>
            </w:r>
          </w:p>
        </w:tc>
      </w:tr>
      <w:tr w:rsidR="002D28ED" w:rsidRPr="00BF61B2" w14:paraId="3E357525" w14:textId="77777777" w:rsidTr="008B70DE">
        <w:trPr>
          <w:trHeight w:val="20"/>
        </w:trPr>
        <w:tc>
          <w:tcPr>
            <w:tcW w:w="2405" w:type="dxa"/>
          </w:tcPr>
          <w:p w14:paraId="36FCEF61" w14:textId="77777777" w:rsidR="002D28ED" w:rsidRPr="00BF61B2" w:rsidRDefault="002D28ED" w:rsidP="008B70DE">
            <w:pPr>
              <w:overflowPunct/>
              <w:autoSpaceDE/>
              <w:autoSpaceDN/>
              <w:adjustRightInd/>
              <w:spacing w:after="0"/>
              <w:textAlignment w:val="auto"/>
            </w:pPr>
            <w:r>
              <w:rPr>
                <w:rFonts w:ascii="Arial" w:hAnsi="Arial" w:cs="Arial"/>
                <w:sz w:val="16"/>
                <w:szCs w:val="16"/>
              </w:rPr>
              <w:t>MediaTek Inc.</w:t>
            </w:r>
          </w:p>
        </w:tc>
        <w:tc>
          <w:tcPr>
            <w:tcW w:w="7229" w:type="dxa"/>
          </w:tcPr>
          <w:p w14:paraId="248CF885"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 xml:space="preserve">Proposal 2: For channel occupancy initiated by a gNB to transmit one or more of the following, Cat4 with any channel access priority class value can be used by the gNB. </w:t>
            </w:r>
          </w:p>
          <w:p w14:paraId="4F26D4C4"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w:t>
            </w:r>
            <w:r w:rsidRPr="003B735B">
              <w:rPr>
                <w:rFonts w:ascii="Arial" w:hAnsi="Arial" w:cs="Arial"/>
                <w:sz w:val="16"/>
                <w:szCs w:val="16"/>
              </w:rPr>
              <w:tab/>
              <w:t xml:space="preserve">RMSI, OSI, paging, and RACH messages </w:t>
            </w:r>
          </w:p>
          <w:p w14:paraId="1FBD43DD"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w:t>
            </w:r>
            <w:r w:rsidRPr="003B735B">
              <w:rPr>
                <w:rFonts w:ascii="Arial" w:hAnsi="Arial" w:cs="Arial"/>
                <w:sz w:val="16"/>
                <w:szCs w:val="16"/>
              </w:rPr>
              <w:tab/>
              <w:t>PDCCH without PDSCH</w:t>
            </w:r>
          </w:p>
          <w:p w14:paraId="47B3D849" w14:textId="77777777" w:rsidR="002D28ED"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w:t>
            </w:r>
            <w:r w:rsidRPr="003B735B">
              <w:rPr>
                <w:rFonts w:ascii="Arial" w:hAnsi="Arial" w:cs="Arial"/>
                <w:sz w:val="16"/>
                <w:szCs w:val="16"/>
              </w:rPr>
              <w:tab/>
              <w:t>Downlink reference signals</w:t>
            </w:r>
          </w:p>
          <w:p w14:paraId="0CC88235"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Observation 5: ETSI has not specified how initiating devices should handle gaps in its own transmission that are larger than 25us.</w:t>
            </w:r>
          </w:p>
          <w:p w14:paraId="0337ED7F"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Proposal 18: Draft a Liaison statement to ETSI BRAN to seek clarification on how initiating devices should handle gaps in its own transmission that are larger than 25us or draft a change request to ETSI EN 301 893 to specifically cover this missing case.</w:t>
            </w:r>
          </w:p>
          <w:p w14:paraId="139EDB20"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Observation 6: ETSI LBE class 1 devices should not have any reasonable expectation of channel utilization when any other higher priority LBE devices are competing for the same channel, including access engines enabled within the same device.</w:t>
            </w:r>
          </w:p>
          <w:p w14:paraId="50491579"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Proposal 19: When specifying what NR-U channels or signals should use ETSI LBE class 1, 3GPP should not have any expectation of timely delivery of these channels or signals. FFS – which channels or signals can tolerate this level of uncertainty?</w:t>
            </w:r>
          </w:p>
          <w:p w14:paraId="1EC9AB64"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Observation 7: A single higher priority access class device has an unfair advantage over a single lower priority access class device. The unfairness grows as the priority class difference grows.</w:t>
            </w:r>
          </w:p>
          <w:p w14:paraId="39C0DE9D"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Observation 8: A collection of higher priority access class devices has complete dominance in the channel over an equal sized collection of lower priority access class devices. The unfairness grows wider as the size of the device set grows.</w:t>
            </w:r>
          </w:p>
          <w:p w14:paraId="37290B39"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Observation 9: There is no ETSI restriction on which ETSI priority class to use for what traffic.</w:t>
            </w:r>
          </w:p>
          <w:p w14:paraId="3CA0498C"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Observation 10: ETSI BRAN defined LBE adaptivity results in excessive waste of precious bandwidth due to excessive collisions with competing devices of the same or different device class.</w:t>
            </w:r>
          </w:p>
          <w:p w14:paraId="1A289531" w14:textId="77777777" w:rsid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Proposal 20: Research alternative adaptivity mechanisms that are less wasteful of bandwidth when considering the 6GHz spectrum allocations.</w:t>
            </w:r>
          </w:p>
          <w:p w14:paraId="069C308D"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 xml:space="preserve">Observation 14: Poisson distributed traffic models behave </w:t>
            </w:r>
            <w:proofErr w:type="gramStart"/>
            <w:r w:rsidRPr="003B735B">
              <w:rPr>
                <w:rFonts w:ascii="Arial" w:hAnsi="Arial" w:cs="Arial"/>
                <w:sz w:val="16"/>
                <w:szCs w:val="16"/>
              </w:rPr>
              <w:t>similar to</w:t>
            </w:r>
            <w:proofErr w:type="gramEnd"/>
            <w:r w:rsidRPr="003B735B">
              <w:rPr>
                <w:rFonts w:ascii="Arial" w:hAnsi="Arial" w:cs="Arial"/>
                <w:sz w:val="16"/>
                <w:szCs w:val="16"/>
              </w:rPr>
              <w:t xml:space="preserve"> the greedy source traffic model and eventually, with enough device load, converge on the same utilization exhibited by a greedy source traffic model.</w:t>
            </w:r>
          </w:p>
          <w:p w14:paraId="30FF36D7"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lastRenderedPageBreak/>
              <w:t>Observation 15: Adaptivity as defined by ETSI in EN 301 893 is sub-optimal when one considers the cases where the channel is close to reaching capacity through to the case where the channel is congested with all competing devices having a full data buffer. It is exactly this region where adaptivity should be saving the channel from collapse where in fact it is partly responsible for such a collapse.</w:t>
            </w:r>
          </w:p>
          <w:p w14:paraId="49E790A0" w14:textId="77777777" w:rsidR="003B735B" w:rsidRP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 xml:space="preserve">Observation 16: Coexistence is only possible today due to traffic patterns not fully occupying buffers. Currently we rely on the aggregate effect of the underlying adaptivity probabilities convolved with the traffic model probabilities. But there is no ETSI restriction on what class to use for which traffic and there is no ETSI restriction on traffic patterns (except in the case of short control </w:t>
            </w:r>
            <w:proofErr w:type="spellStart"/>
            <w:r w:rsidRPr="003B735B">
              <w:rPr>
                <w:rFonts w:ascii="Arial" w:hAnsi="Arial" w:cs="Arial"/>
                <w:sz w:val="16"/>
                <w:szCs w:val="16"/>
              </w:rPr>
              <w:t>signaling</w:t>
            </w:r>
            <w:proofErr w:type="spellEnd"/>
            <w:r w:rsidRPr="003B735B">
              <w:rPr>
                <w:rFonts w:ascii="Arial" w:hAnsi="Arial" w:cs="Arial"/>
                <w:sz w:val="16"/>
                <w:szCs w:val="16"/>
              </w:rPr>
              <w:t>). This is unsustainable. Future, more data hungry, traffic patterns will render adaptivity ineffective. We are already seeing this in deployments. We cannot predict the future, but we can regulate for better adaptivity.</w:t>
            </w:r>
          </w:p>
          <w:p w14:paraId="1668BCD0" w14:textId="77777777" w:rsidR="003B735B" w:rsidRDefault="003B735B" w:rsidP="003B735B">
            <w:pPr>
              <w:overflowPunct/>
              <w:autoSpaceDE/>
              <w:autoSpaceDN/>
              <w:adjustRightInd/>
              <w:spacing w:after="0"/>
              <w:textAlignment w:val="auto"/>
              <w:rPr>
                <w:rFonts w:ascii="Arial" w:hAnsi="Arial" w:cs="Arial"/>
                <w:sz w:val="16"/>
                <w:szCs w:val="16"/>
              </w:rPr>
            </w:pPr>
            <w:r w:rsidRPr="003B735B">
              <w:rPr>
                <w:rFonts w:ascii="Arial" w:hAnsi="Arial" w:cs="Arial"/>
                <w:sz w:val="16"/>
                <w:szCs w:val="16"/>
              </w:rPr>
              <w:t>Proposal 22: Research alternative adaptivity mechanisms that prevent precipitous channel collapse around the region of congestion when considering the 6GHz spectrum allocations.</w:t>
            </w:r>
          </w:p>
          <w:p w14:paraId="29E7EFF8" w14:textId="77777777" w:rsidR="003E282A" w:rsidRDefault="003E282A" w:rsidP="003B735B">
            <w:pPr>
              <w:overflowPunct/>
              <w:autoSpaceDE/>
              <w:autoSpaceDN/>
              <w:adjustRightInd/>
              <w:spacing w:after="0"/>
              <w:textAlignment w:val="auto"/>
              <w:rPr>
                <w:rFonts w:ascii="Arial" w:hAnsi="Arial" w:cs="Arial"/>
                <w:sz w:val="16"/>
                <w:szCs w:val="16"/>
              </w:rPr>
            </w:pPr>
            <w:r w:rsidRPr="003E282A">
              <w:rPr>
                <w:rFonts w:ascii="Arial" w:hAnsi="Arial" w:cs="Arial"/>
                <w:sz w:val="16"/>
                <w:szCs w:val="16"/>
              </w:rPr>
              <w:t>Observation 17: Adaptivity as defined by ETSI in EN 301 893 is a good starting base for adaptivity to be defined in the 6GHz spectrum, but it does need some changes to counteract poor channel utilization during times of congestion and unfair access of higher priority classes. It is unlikely that these changes would result in something that is backwards compatible to EN 301 893 so any first draft of ETSI EN 303 687 should also include these changes.</w:t>
            </w:r>
          </w:p>
          <w:p w14:paraId="6552BC15" w14:textId="77777777" w:rsidR="003E282A" w:rsidRPr="003E282A" w:rsidRDefault="003E282A" w:rsidP="003E282A">
            <w:pPr>
              <w:overflowPunct/>
              <w:autoSpaceDE/>
              <w:autoSpaceDN/>
              <w:adjustRightInd/>
              <w:spacing w:after="0"/>
              <w:textAlignment w:val="auto"/>
              <w:rPr>
                <w:rFonts w:ascii="Arial" w:hAnsi="Arial" w:cs="Arial"/>
                <w:sz w:val="16"/>
                <w:szCs w:val="16"/>
              </w:rPr>
            </w:pPr>
            <w:r w:rsidRPr="003E282A">
              <w:rPr>
                <w:rFonts w:ascii="Arial" w:hAnsi="Arial" w:cs="Arial"/>
                <w:sz w:val="16"/>
                <w:szCs w:val="16"/>
              </w:rPr>
              <w:t>Observation 18: An ETSI LBE device with NR-U symbol alignment does not perform well against an ETSI LBE device, such as an IEEE 802.11 device, as defined in the ETSI BRAN regulations.</w:t>
            </w:r>
          </w:p>
          <w:p w14:paraId="2078327C" w14:textId="32065E47" w:rsidR="003E282A" w:rsidRDefault="003E282A" w:rsidP="003E282A">
            <w:pPr>
              <w:overflowPunct/>
              <w:autoSpaceDE/>
              <w:autoSpaceDN/>
              <w:adjustRightInd/>
              <w:spacing w:after="0"/>
              <w:textAlignment w:val="auto"/>
              <w:rPr>
                <w:rFonts w:ascii="Arial" w:hAnsi="Arial" w:cs="Arial"/>
                <w:sz w:val="16"/>
                <w:szCs w:val="16"/>
              </w:rPr>
            </w:pPr>
            <w:r w:rsidRPr="003E282A">
              <w:rPr>
                <w:rFonts w:ascii="Arial" w:hAnsi="Arial" w:cs="Arial"/>
                <w:sz w:val="16"/>
                <w:szCs w:val="16"/>
              </w:rPr>
              <w:t>Proposal 23: Start the LBT procedure as per the ETSI BRAN regulations and use a cyclic prefix extension of fractional symbol length, based on active SCS, to bring the COT to symbol alignment. The maximum length of such an extension signal should be less than 78.428us.</w:t>
            </w:r>
          </w:p>
        </w:tc>
      </w:tr>
      <w:tr w:rsidR="002D28ED" w:rsidRPr="00BF61B2" w14:paraId="6E921F50" w14:textId="77777777" w:rsidTr="008B70DE">
        <w:trPr>
          <w:trHeight w:val="20"/>
        </w:trPr>
        <w:tc>
          <w:tcPr>
            <w:tcW w:w="2405" w:type="dxa"/>
          </w:tcPr>
          <w:p w14:paraId="23DBEBD4" w14:textId="77777777" w:rsidR="002D28ED" w:rsidRPr="00BF61B2" w:rsidRDefault="002D28ED" w:rsidP="008B70DE">
            <w:pPr>
              <w:overflowPunct/>
              <w:autoSpaceDE/>
              <w:autoSpaceDN/>
              <w:adjustRightInd/>
              <w:spacing w:after="0"/>
              <w:textAlignment w:val="auto"/>
            </w:pPr>
            <w:r>
              <w:rPr>
                <w:rFonts w:ascii="Arial" w:hAnsi="Arial" w:cs="Arial"/>
                <w:sz w:val="16"/>
                <w:szCs w:val="16"/>
              </w:rPr>
              <w:lastRenderedPageBreak/>
              <w:t>Intel Corporation</w:t>
            </w:r>
          </w:p>
        </w:tc>
        <w:tc>
          <w:tcPr>
            <w:tcW w:w="7229" w:type="dxa"/>
          </w:tcPr>
          <w:p w14:paraId="26958308" w14:textId="77777777" w:rsidR="003E282A" w:rsidRPr="003E282A" w:rsidRDefault="003E282A" w:rsidP="003E282A">
            <w:pPr>
              <w:overflowPunct/>
              <w:autoSpaceDE/>
              <w:autoSpaceDN/>
              <w:adjustRightInd/>
              <w:spacing w:after="0"/>
              <w:textAlignment w:val="auto"/>
              <w:rPr>
                <w:rFonts w:ascii="Arial" w:hAnsi="Arial" w:cs="Arial"/>
                <w:sz w:val="16"/>
                <w:szCs w:val="16"/>
              </w:rPr>
            </w:pPr>
            <w:r w:rsidRPr="003E282A">
              <w:rPr>
                <w:rFonts w:ascii="Arial" w:hAnsi="Arial" w:cs="Arial"/>
                <w:sz w:val="16"/>
                <w:szCs w:val="16"/>
              </w:rPr>
              <w:t>Proposal 1: When operating with a 10 MHz BW, the ED threshold used for all power levels in the LBT procedure is 3dB lower than the one used when operating with a 20MHz BW if the maximum PSD remains the same. To evaluate the exact ED threshold value, the following formula is used:</w:t>
            </w:r>
          </w:p>
          <w:p w14:paraId="50D0974E" w14:textId="77777777" w:rsidR="003E282A" w:rsidRPr="003E282A" w:rsidRDefault="003E282A" w:rsidP="003E282A">
            <w:pPr>
              <w:overflowPunct/>
              <w:autoSpaceDE/>
              <w:autoSpaceDN/>
              <w:adjustRightInd/>
              <w:spacing w:after="0"/>
              <w:textAlignment w:val="auto"/>
              <w:rPr>
                <w:rFonts w:ascii="Arial" w:hAnsi="Arial" w:cs="Arial"/>
                <w:sz w:val="16"/>
                <w:szCs w:val="16"/>
              </w:rPr>
            </w:pPr>
          </w:p>
          <w:p w14:paraId="6D497D86" w14:textId="72CA0298" w:rsidR="003E282A" w:rsidRPr="003E282A" w:rsidRDefault="003E282A" w:rsidP="003E282A">
            <w:pPr>
              <w:overflowPunct/>
              <w:autoSpaceDE/>
              <w:autoSpaceDN/>
              <w:adjustRightInd/>
              <w:spacing w:after="0"/>
              <w:textAlignment w:val="auto"/>
              <w:rPr>
                <w:rFonts w:ascii="Arial" w:hAnsi="Arial" w:cs="Arial"/>
                <w:sz w:val="16"/>
                <w:szCs w:val="16"/>
              </w:rPr>
            </w:pPr>
            <w:r w:rsidRPr="003E282A">
              <w:rPr>
                <w:rFonts w:ascii="Arial" w:hAnsi="Arial" w:cs="Arial"/>
                <w:sz w:val="16"/>
                <w:szCs w:val="16"/>
              </w:rPr>
              <w:t xml:space="preserve"> </w:t>
            </w:r>
            <w:r w:rsidRPr="000259FA">
              <w:rPr>
                <w:rFonts w:eastAsiaTheme="minorEastAsia" w:cstheme="minorHAnsi"/>
                <w:position w:val="-54"/>
                <w:shd w:val="clear" w:color="auto" w:fill="FFFFFF"/>
                <w:lang w:val="en-US" w:eastAsia="ko-KR" w:bidi="hi-IN"/>
              </w:rPr>
              <w:object w:dxaOrig="5899" w:dyaOrig="1200" w14:anchorId="3D72A8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57.5pt" o:ole="">
                  <v:imagedata r:id="rId15" o:title=""/>
                </v:shape>
                <o:OLEObject Type="Embed" ProgID="Equation.DSMT4" ShapeID="_x0000_i1025" DrawAspect="Content" ObjectID="_1635891239" r:id="rId16"/>
              </w:object>
            </w:r>
          </w:p>
          <w:p w14:paraId="70CBA35D" w14:textId="77777777" w:rsidR="002D28ED" w:rsidRDefault="003E282A" w:rsidP="003E282A">
            <w:pPr>
              <w:overflowPunct/>
              <w:autoSpaceDE/>
              <w:autoSpaceDN/>
              <w:adjustRightInd/>
              <w:spacing w:after="0"/>
              <w:textAlignment w:val="auto"/>
              <w:rPr>
                <w:rFonts w:ascii="Arial" w:hAnsi="Arial" w:cs="Arial"/>
                <w:sz w:val="16"/>
                <w:szCs w:val="16"/>
              </w:rPr>
            </w:pPr>
            <w:r w:rsidRPr="003E282A">
              <w:rPr>
                <w:rFonts w:ascii="Arial" w:hAnsi="Arial" w:cs="Arial"/>
                <w:sz w:val="16"/>
                <w:szCs w:val="16"/>
              </w:rPr>
              <w:t>Proposal 2: When operating with 10 MHz BW, the ED threshold is calculated by setting PH to 30 dBm.</w:t>
            </w:r>
          </w:p>
          <w:p w14:paraId="0DB229F5" w14:textId="77777777" w:rsidR="003E282A" w:rsidRPr="003E282A" w:rsidRDefault="003E282A" w:rsidP="003E282A">
            <w:pPr>
              <w:overflowPunct/>
              <w:autoSpaceDE/>
              <w:autoSpaceDN/>
              <w:adjustRightInd/>
              <w:spacing w:after="0"/>
              <w:textAlignment w:val="auto"/>
              <w:rPr>
                <w:rFonts w:ascii="Arial" w:hAnsi="Arial" w:cs="Arial"/>
                <w:sz w:val="16"/>
                <w:szCs w:val="16"/>
              </w:rPr>
            </w:pPr>
            <w:r w:rsidRPr="003E282A">
              <w:rPr>
                <w:rFonts w:ascii="Arial" w:hAnsi="Arial" w:cs="Arial"/>
                <w:sz w:val="16"/>
                <w:szCs w:val="16"/>
              </w:rPr>
              <w:t>Proposal 3:  The RRC parameter ‘maxEnergyDetectionThreshold-r16’ has range from -75 to -52 dBm.</w:t>
            </w:r>
          </w:p>
          <w:p w14:paraId="07006031" w14:textId="77777777" w:rsidR="003E282A" w:rsidRPr="003E282A" w:rsidRDefault="003E282A" w:rsidP="003E282A">
            <w:pPr>
              <w:overflowPunct/>
              <w:autoSpaceDE/>
              <w:autoSpaceDN/>
              <w:adjustRightInd/>
              <w:spacing w:after="0"/>
              <w:textAlignment w:val="auto"/>
              <w:rPr>
                <w:rFonts w:ascii="Arial" w:hAnsi="Arial" w:cs="Arial"/>
                <w:sz w:val="16"/>
                <w:szCs w:val="16"/>
              </w:rPr>
            </w:pPr>
            <w:r w:rsidRPr="003E282A">
              <w:rPr>
                <w:rFonts w:ascii="Arial" w:hAnsi="Arial" w:cs="Arial"/>
                <w:sz w:val="16"/>
                <w:szCs w:val="16"/>
              </w:rPr>
              <w:t>Proposal 4:  The RRC parameter ‘maxEnergyDetectionThreshold-r16’ and ‘energyDetectionThresholdOffset-r16’ are defined per UE.</w:t>
            </w:r>
          </w:p>
          <w:p w14:paraId="3476F684" w14:textId="77777777" w:rsidR="003E282A" w:rsidRPr="003E282A" w:rsidRDefault="003E282A" w:rsidP="003E282A">
            <w:pPr>
              <w:overflowPunct/>
              <w:autoSpaceDE/>
              <w:autoSpaceDN/>
              <w:adjustRightInd/>
              <w:spacing w:after="0"/>
              <w:textAlignment w:val="auto"/>
              <w:rPr>
                <w:rFonts w:ascii="Arial" w:hAnsi="Arial" w:cs="Arial"/>
                <w:sz w:val="16"/>
                <w:szCs w:val="16"/>
              </w:rPr>
            </w:pPr>
            <w:r w:rsidRPr="003E282A">
              <w:rPr>
                <w:rFonts w:ascii="Arial" w:hAnsi="Arial" w:cs="Arial"/>
                <w:sz w:val="16"/>
                <w:szCs w:val="16"/>
              </w:rPr>
              <w:t>Proposal 5: The RRC ED Threshold ‘ULtoDL-CO-SharingED-Threshold-r16’ is configured per UE.</w:t>
            </w:r>
          </w:p>
          <w:p w14:paraId="52DC0111" w14:textId="77777777" w:rsidR="003E282A" w:rsidRPr="003E282A" w:rsidRDefault="003E282A" w:rsidP="003E282A">
            <w:pPr>
              <w:overflowPunct/>
              <w:autoSpaceDE/>
              <w:autoSpaceDN/>
              <w:adjustRightInd/>
              <w:spacing w:after="0"/>
              <w:textAlignment w:val="auto"/>
              <w:rPr>
                <w:rFonts w:ascii="Arial" w:hAnsi="Arial" w:cs="Arial"/>
                <w:sz w:val="16"/>
                <w:szCs w:val="16"/>
              </w:rPr>
            </w:pPr>
            <w:r w:rsidRPr="003E282A">
              <w:rPr>
                <w:rFonts w:ascii="Arial" w:hAnsi="Arial" w:cs="Arial"/>
                <w:sz w:val="16"/>
                <w:szCs w:val="16"/>
              </w:rPr>
              <w:t>Proposal 6: The RRC parameter ‘ULtoDL-CO-SharingED-Threshold-r16’ has range from -75 to -52 dBm.</w:t>
            </w:r>
          </w:p>
          <w:p w14:paraId="46F2E042" w14:textId="5D21BE38" w:rsidR="003E282A" w:rsidRDefault="003E282A" w:rsidP="003E282A">
            <w:pPr>
              <w:overflowPunct/>
              <w:autoSpaceDE/>
              <w:autoSpaceDN/>
              <w:adjustRightInd/>
              <w:spacing w:after="0"/>
              <w:textAlignment w:val="auto"/>
              <w:rPr>
                <w:rFonts w:ascii="Arial" w:hAnsi="Arial" w:cs="Arial"/>
                <w:sz w:val="16"/>
                <w:szCs w:val="16"/>
              </w:rPr>
            </w:pPr>
            <w:r w:rsidRPr="003E282A">
              <w:rPr>
                <w:rFonts w:ascii="Arial" w:hAnsi="Arial" w:cs="Arial"/>
                <w:sz w:val="16"/>
                <w:szCs w:val="16"/>
              </w:rPr>
              <w:t>Proposal 7: The RRC parameter ‘ULtoDL-CO-SharingED-Threshold-r16’ should be renamed to ‘ULtoDL-CO-SharingMaxED-Threshold-r16’.</w:t>
            </w:r>
          </w:p>
        </w:tc>
      </w:tr>
      <w:tr w:rsidR="002D28ED" w:rsidRPr="00BF61B2" w14:paraId="47921C8E" w14:textId="77777777" w:rsidTr="008B70DE">
        <w:trPr>
          <w:trHeight w:val="20"/>
        </w:trPr>
        <w:tc>
          <w:tcPr>
            <w:tcW w:w="2405" w:type="dxa"/>
          </w:tcPr>
          <w:p w14:paraId="76C82A02" w14:textId="77777777" w:rsidR="002D28ED" w:rsidRPr="00BF61B2" w:rsidRDefault="002D28ED" w:rsidP="008B70DE">
            <w:pPr>
              <w:overflowPunct/>
              <w:autoSpaceDE/>
              <w:autoSpaceDN/>
              <w:adjustRightInd/>
              <w:spacing w:after="0"/>
              <w:textAlignment w:val="auto"/>
            </w:pPr>
            <w:r>
              <w:rPr>
                <w:rFonts w:ascii="Arial" w:hAnsi="Arial" w:cs="Arial"/>
                <w:sz w:val="16"/>
                <w:szCs w:val="16"/>
              </w:rPr>
              <w:t>Nokia, Nokia Shanghai Bell</w:t>
            </w:r>
          </w:p>
        </w:tc>
        <w:tc>
          <w:tcPr>
            <w:tcW w:w="7229" w:type="dxa"/>
          </w:tcPr>
          <w:p w14:paraId="780088EE" w14:textId="1756EFF1" w:rsidR="002D28ED" w:rsidRPr="00097B61" w:rsidRDefault="00097B61" w:rsidP="008B70DE">
            <w:pPr>
              <w:overflowPunct/>
              <w:autoSpaceDE/>
              <w:autoSpaceDN/>
              <w:adjustRightInd/>
              <w:spacing w:after="0"/>
              <w:textAlignment w:val="auto"/>
              <w:rPr>
                <w:rFonts w:ascii="Arial" w:hAnsi="Arial" w:cs="Arial"/>
                <w:sz w:val="16"/>
                <w:szCs w:val="16"/>
                <w:lang w:val="en-US"/>
              </w:rPr>
            </w:pPr>
            <w:r w:rsidRPr="00097B61">
              <w:rPr>
                <w:rFonts w:ascii="Arial" w:hAnsi="Arial" w:cs="Arial"/>
                <w:sz w:val="16"/>
                <w:szCs w:val="16"/>
                <w:lang w:val="en-US"/>
              </w:rPr>
              <w:t>Proposal 2: RAN1 should design channel access parameters used by an NR-U cell to have flexibility and reconfigurability in order to be able to support any regulatory requirements.</w:t>
            </w:r>
          </w:p>
        </w:tc>
      </w:tr>
      <w:tr w:rsidR="002D28ED" w:rsidRPr="00BF61B2" w14:paraId="2FF2BC09" w14:textId="77777777" w:rsidTr="008B70DE">
        <w:trPr>
          <w:trHeight w:val="20"/>
        </w:trPr>
        <w:tc>
          <w:tcPr>
            <w:tcW w:w="2405" w:type="dxa"/>
          </w:tcPr>
          <w:p w14:paraId="5C934E78" w14:textId="77777777" w:rsidR="002D28ED" w:rsidRPr="00BF61B2" w:rsidRDefault="002D28ED" w:rsidP="008B70DE">
            <w:pPr>
              <w:overflowPunct/>
              <w:autoSpaceDE/>
              <w:autoSpaceDN/>
              <w:adjustRightInd/>
              <w:spacing w:after="0"/>
              <w:textAlignment w:val="auto"/>
            </w:pPr>
            <w:r>
              <w:rPr>
                <w:rFonts w:ascii="Arial" w:hAnsi="Arial" w:cs="Arial"/>
                <w:sz w:val="16"/>
                <w:szCs w:val="16"/>
              </w:rPr>
              <w:t>LG Electronics</w:t>
            </w:r>
          </w:p>
        </w:tc>
        <w:tc>
          <w:tcPr>
            <w:tcW w:w="7229" w:type="dxa"/>
          </w:tcPr>
          <w:p w14:paraId="16AD4B62" w14:textId="77777777" w:rsidR="002D28ED" w:rsidRDefault="00A51967" w:rsidP="008B70DE">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 xml:space="preserve">Proposal #9: In case of multiple DL/UL switching within </w:t>
            </w:r>
            <w:proofErr w:type="spellStart"/>
            <w:r w:rsidRPr="00A51967">
              <w:rPr>
                <w:rFonts w:ascii="Arial" w:hAnsi="Arial" w:cs="Arial"/>
                <w:sz w:val="16"/>
                <w:szCs w:val="16"/>
              </w:rPr>
              <w:t>gNB’s</w:t>
            </w:r>
            <w:proofErr w:type="spellEnd"/>
            <w:r w:rsidRPr="00A51967">
              <w:rPr>
                <w:rFonts w:ascii="Arial" w:hAnsi="Arial" w:cs="Arial"/>
                <w:sz w:val="16"/>
                <w:szCs w:val="16"/>
              </w:rPr>
              <w:t xml:space="preserve"> COT, discuss whether DL COT can be continued even if scheduled UL transmission is not detected by gNB.</w:t>
            </w:r>
          </w:p>
          <w:p w14:paraId="3AE940E7"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Proposal #10: The CG-DG PUSCH back-to-back transmission is supported in NR-U when the following conditions in addition to conditions defined for LTE LAA are satisfied:</w:t>
            </w:r>
          </w:p>
          <w:p w14:paraId="224993AB" w14:textId="77777777" w:rsid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w:t>
            </w:r>
            <w:r w:rsidRPr="00A51967">
              <w:rPr>
                <w:rFonts w:ascii="Arial" w:hAnsi="Arial" w:cs="Arial"/>
                <w:sz w:val="16"/>
                <w:szCs w:val="16"/>
              </w:rPr>
              <w:tab/>
              <w:t>The DG-PUSCH can be transmitted without performing the LBT immediately after the CG-PUSCH only when there is no timing gap between the ending symbol of CG-PUSCH and the starting symbol of DG-PUSCH and the bandwidth of DG-PUSCH is the same as the bandwidth of CG-PUSCH. Otherwise, UE should terminate CG PUSCH at least X (FFS on whether X is predefined or semi-statically configured) symbols before the starting symbol of DG-PUSCH.</w:t>
            </w:r>
          </w:p>
          <w:p w14:paraId="623E114D"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 xml:space="preserve">Proposal #14: In order to handle PRACH block issue due to TA difference between </w:t>
            </w:r>
            <w:proofErr w:type="spellStart"/>
            <w:r w:rsidRPr="00A51967">
              <w:rPr>
                <w:rFonts w:ascii="Arial" w:hAnsi="Arial" w:cs="Arial"/>
                <w:sz w:val="16"/>
                <w:szCs w:val="16"/>
              </w:rPr>
              <w:t>FDMed</w:t>
            </w:r>
            <w:proofErr w:type="spellEnd"/>
            <w:r w:rsidRPr="00A51967">
              <w:rPr>
                <w:rFonts w:ascii="Arial" w:hAnsi="Arial" w:cs="Arial"/>
                <w:sz w:val="16"/>
                <w:szCs w:val="16"/>
              </w:rPr>
              <w:t xml:space="preserve"> PUSCH/PUCCH and PRACH, consider following options:</w:t>
            </w:r>
          </w:p>
          <w:p w14:paraId="022A98C2" w14:textId="77777777" w:rsidR="00A51967" w:rsidRP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w:t>
            </w:r>
            <w:r w:rsidRPr="00A51967">
              <w:rPr>
                <w:rFonts w:ascii="Arial" w:hAnsi="Arial" w:cs="Arial"/>
                <w:sz w:val="16"/>
                <w:szCs w:val="16"/>
              </w:rPr>
              <w:tab/>
              <w:t>Option 1: Adjusting the starting position of PUSCH/PUCCH transmission in RACH slot</w:t>
            </w:r>
          </w:p>
          <w:p w14:paraId="1A364B48" w14:textId="3732FF87" w:rsidR="00A51967" w:rsidRDefault="00A51967" w:rsidP="00A51967">
            <w:pPr>
              <w:overflowPunct/>
              <w:autoSpaceDE/>
              <w:autoSpaceDN/>
              <w:adjustRightInd/>
              <w:spacing w:after="0"/>
              <w:textAlignment w:val="auto"/>
              <w:rPr>
                <w:rFonts w:ascii="Arial" w:hAnsi="Arial" w:cs="Arial"/>
                <w:sz w:val="16"/>
                <w:szCs w:val="16"/>
              </w:rPr>
            </w:pPr>
            <w:r w:rsidRPr="00A51967">
              <w:rPr>
                <w:rFonts w:ascii="Arial" w:hAnsi="Arial" w:cs="Arial"/>
                <w:sz w:val="16"/>
                <w:szCs w:val="16"/>
              </w:rPr>
              <w:t></w:t>
            </w:r>
            <w:r w:rsidRPr="00A51967">
              <w:rPr>
                <w:rFonts w:ascii="Arial" w:hAnsi="Arial" w:cs="Arial"/>
                <w:sz w:val="16"/>
                <w:szCs w:val="16"/>
              </w:rPr>
              <w:tab/>
              <w:t>Option 2: Adjusting the duration of CCA slot or TA value for PRACH transmission</w:t>
            </w:r>
          </w:p>
        </w:tc>
      </w:tr>
      <w:tr w:rsidR="002D28ED" w:rsidRPr="00BF61B2" w14:paraId="606CF924" w14:textId="77777777" w:rsidTr="008B70DE">
        <w:trPr>
          <w:trHeight w:val="20"/>
        </w:trPr>
        <w:tc>
          <w:tcPr>
            <w:tcW w:w="2405" w:type="dxa"/>
          </w:tcPr>
          <w:p w14:paraId="0E246590" w14:textId="77777777" w:rsidR="002D28ED" w:rsidRPr="00BF61B2" w:rsidRDefault="002D28ED" w:rsidP="008B70DE">
            <w:pPr>
              <w:overflowPunct/>
              <w:autoSpaceDE/>
              <w:autoSpaceDN/>
              <w:adjustRightInd/>
              <w:spacing w:after="0"/>
              <w:textAlignment w:val="auto"/>
            </w:pPr>
            <w:r>
              <w:rPr>
                <w:rFonts w:ascii="Arial" w:hAnsi="Arial" w:cs="Arial"/>
                <w:sz w:val="16"/>
                <w:szCs w:val="16"/>
              </w:rPr>
              <w:t>Samsung</w:t>
            </w:r>
          </w:p>
        </w:tc>
        <w:tc>
          <w:tcPr>
            <w:tcW w:w="7229" w:type="dxa"/>
          </w:tcPr>
          <w:p w14:paraId="2558F2F2" w14:textId="1244FB0F" w:rsidR="002D28ED" w:rsidRDefault="00822099" w:rsidP="008B70DE">
            <w:pPr>
              <w:overflowPunct/>
              <w:autoSpaceDE/>
              <w:autoSpaceDN/>
              <w:adjustRightInd/>
              <w:spacing w:after="0"/>
              <w:textAlignment w:val="auto"/>
              <w:rPr>
                <w:rFonts w:ascii="Arial" w:hAnsi="Arial" w:cs="Arial"/>
                <w:sz w:val="16"/>
                <w:szCs w:val="16"/>
              </w:rPr>
            </w:pPr>
            <w:r w:rsidRPr="00822099">
              <w:rPr>
                <w:rFonts w:ascii="Arial" w:hAnsi="Arial" w:cs="Arial"/>
                <w:sz w:val="16"/>
                <w:szCs w:val="16"/>
              </w:rPr>
              <w:t xml:space="preserve">Proposal 24: CAT-2 LBT can be used for an UL burst within gNB-initiated COT </w:t>
            </w:r>
            <w:proofErr w:type="gramStart"/>
            <w:r w:rsidRPr="00822099">
              <w:rPr>
                <w:rFonts w:ascii="Arial" w:hAnsi="Arial" w:cs="Arial"/>
                <w:sz w:val="16"/>
                <w:szCs w:val="16"/>
              </w:rPr>
              <w:t>as long as</w:t>
            </w:r>
            <w:proofErr w:type="gramEnd"/>
            <w:r w:rsidRPr="00822099">
              <w:rPr>
                <w:rFonts w:ascii="Arial" w:hAnsi="Arial" w:cs="Arial"/>
                <w:sz w:val="16"/>
                <w:szCs w:val="16"/>
              </w:rPr>
              <w:t xml:space="preserve"> UL burst can start within the COT and the total number of LBT attempts does not exceed a pre-configured number.</w:t>
            </w:r>
          </w:p>
        </w:tc>
      </w:tr>
      <w:tr w:rsidR="002D28ED" w:rsidRPr="00BF61B2" w14:paraId="4BA34CF6" w14:textId="77777777" w:rsidTr="008B70DE">
        <w:trPr>
          <w:trHeight w:val="20"/>
        </w:trPr>
        <w:tc>
          <w:tcPr>
            <w:tcW w:w="2405" w:type="dxa"/>
          </w:tcPr>
          <w:p w14:paraId="1D32DFCD" w14:textId="77777777" w:rsidR="002D28ED" w:rsidRPr="00BF61B2" w:rsidRDefault="002D28ED" w:rsidP="008B70DE">
            <w:pPr>
              <w:overflowPunct/>
              <w:autoSpaceDE/>
              <w:autoSpaceDN/>
              <w:adjustRightInd/>
              <w:spacing w:after="0"/>
              <w:textAlignment w:val="auto"/>
            </w:pPr>
            <w:r>
              <w:rPr>
                <w:rFonts w:ascii="Arial" w:hAnsi="Arial" w:cs="Arial"/>
                <w:sz w:val="16"/>
                <w:szCs w:val="16"/>
              </w:rPr>
              <w:t>Ericsson</w:t>
            </w:r>
          </w:p>
        </w:tc>
        <w:tc>
          <w:tcPr>
            <w:tcW w:w="7229" w:type="dxa"/>
          </w:tcPr>
          <w:p w14:paraId="0C4B6436" w14:textId="77777777" w:rsidR="002D28ED" w:rsidRDefault="002638E8" w:rsidP="008B70DE">
            <w:pPr>
              <w:overflowPunct/>
              <w:autoSpaceDE/>
              <w:autoSpaceDN/>
              <w:adjustRightInd/>
              <w:spacing w:after="0"/>
              <w:textAlignment w:val="auto"/>
              <w:rPr>
                <w:rFonts w:ascii="Arial" w:hAnsi="Arial" w:cs="Arial"/>
                <w:sz w:val="16"/>
                <w:szCs w:val="16"/>
              </w:rPr>
            </w:pPr>
            <w:r w:rsidRPr="002638E8">
              <w:rPr>
                <w:rFonts w:ascii="Arial" w:hAnsi="Arial" w:cs="Arial"/>
                <w:sz w:val="16"/>
                <w:szCs w:val="16"/>
              </w:rPr>
              <w:t>Proposal 1</w:t>
            </w:r>
            <w:r w:rsidRPr="002638E8">
              <w:rPr>
                <w:rFonts w:ascii="Arial" w:hAnsi="Arial" w:cs="Arial"/>
                <w:sz w:val="16"/>
                <w:szCs w:val="16"/>
              </w:rPr>
              <w:tab/>
              <w:t>When a gNB transmission includes only control signals/channels/information without any user plane data, the priority class value for accessing the channel is up to the gNB.</w:t>
            </w:r>
          </w:p>
          <w:p w14:paraId="1B58B92E" w14:textId="77777777" w:rsidR="00CF732E" w:rsidRPr="00CF732E" w:rsidRDefault="00CF732E" w:rsidP="00CF732E">
            <w:pPr>
              <w:overflowPunct/>
              <w:autoSpaceDE/>
              <w:autoSpaceDN/>
              <w:adjustRightInd/>
              <w:spacing w:after="0"/>
              <w:textAlignment w:val="auto"/>
              <w:rPr>
                <w:rFonts w:ascii="Arial" w:hAnsi="Arial" w:cs="Arial"/>
                <w:sz w:val="16"/>
                <w:szCs w:val="16"/>
              </w:rPr>
            </w:pPr>
            <w:r w:rsidRPr="00CF732E">
              <w:rPr>
                <w:rFonts w:ascii="Arial" w:hAnsi="Arial" w:cs="Arial"/>
                <w:sz w:val="16"/>
                <w:szCs w:val="16"/>
              </w:rPr>
              <w:t>Proposal 2</w:t>
            </w:r>
            <w:r w:rsidRPr="00CF732E">
              <w:rPr>
                <w:rFonts w:ascii="Arial" w:hAnsi="Arial" w:cs="Arial"/>
                <w:sz w:val="16"/>
                <w:szCs w:val="16"/>
              </w:rPr>
              <w:tab/>
              <w:t xml:space="preserve">For UE initiated COT, </w:t>
            </w:r>
          </w:p>
          <w:p w14:paraId="35C4DAC0" w14:textId="77777777" w:rsidR="00CF732E" w:rsidRPr="00CF732E" w:rsidRDefault="00CF732E" w:rsidP="00CF732E">
            <w:pPr>
              <w:overflowPunct/>
              <w:autoSpaceDE/>
              <w:autoSpaceDN/>
              <w:adjustRightInd/>
              <w:spacing w:after="0"/>
              <w:textAlignment w:val="auto"/>
              <w:rPr>
                <w:rFonts w:ascii="Arial" w:hAnsi="Arial" w:cs="Arial"/>
                <w:sz w:val="16"/>
                <w:szCs w:val="16"/>
              </w:rPr>
            </w:pPr>
            <w:r w:rsidRPr="00CF732E">
              <w:rPr>
                <w:rFonts w:ascii="Arial" w:hAnsi="Arial" w:cs="Arial"/>
                <w:sz w:val="16"/>
                <w:szCs w:val="16"/>
              </w:rPr>
              <w:t>a.</w:t>
            </w:r>
            <w:r w:rsidRPr="00CF732E">
              <w:rPr>
                <w:rFonts w:ascii="Arial" w:hAnsi="Arial" w:cs="Arial"/>
                <w:sz w:val="16"/>
                <w:szCs w:val="16"/>
              </w:rPr>
              <w:tab/>
              <w:t>if Msg3 is not multiplexed with user specific data, Msg3 can be sent using the highest priority class.</w:t>
            </w:r>
          </w:p>
          <w:p w14:paraId="43C08461" w14:textId="5C08C4B3" w:rsidR="00CF732E" w:rsidRDefault="00CF732E" w:rsidP="00CF732E">
            <w:pPr>
              <w:overflowPunct/>
              <w:autoSpaceDE/>
              <w:autoSpaceDN/>
              <w:adjustRightInd/>
              <w:spacing w:after="0"/>
              <w:textAlignment w:val="auto"/>
              <w:rPr>
                <w:rFonts w:ascii="Arial" w:hAnsi="Arial" w:cs="Arial"/>
                <w:sz w:val="16"/>
                <w:szCs w:val="16"/>
              </w:rPr>
            </w:pPr>
            <w:r w:rsidRPr="00CF732E">
              <w:rPr>
                <w:rFonts w:ascii="Arial" w:hAnsi="Arial" w:cs="Arial"/>
                <w:sz w:val="16"/>
                <w:szCs w:val="16"/>
              </w:rPr>
              <w:t>b.</w:t>
            </w:r>
            <w:r w:rsidRPr="00CF732E">
              <w:rPr>
                <w:rFonts w:ascii="Arial" w:hAnsi="Arial" w:cs="Arial"/>
                <w:sz w:val="16"/>
                <w:szCs w:val="16"/>
              </w:rPr>
              <w:tab/>
              <w:t>If user plane data is multiplexed with Msg3, the channel access priority class is selected according to the multiplexed data.</w:t>
            </w:r>
          </w:p>
        </w:tc>
      </w:tr>
      <w:tr w:rsidR="002D28ED" w:rsidRPr="00BF61B2" w14:paraId="64A3439E" w14:textId="77777777" w:rsidTr="008B70DE">
        <w:trPr>
          <w:trHeight w:val="20"/>
        </w:trPr>
        <w:tc>
          <w:tcPr>
            <w:tcW w:w="2405" w:type="dxa"/>
          </w:tcPr>
          <w:p w14:paraId="52CC5D65" w14:textId="77777777" w:rsidR="002D28ED" w:rsidRPr="00BF61B2" w:rsidRDefault="002D28ED" w:rsidP="008B70DE">
            <w:pPr>
              <w:overflowPunct/>
              <w:autoSpaceDE/>
              <w:autoSpaceDN/>
              <w:adjustRightInd/>
              <w:spacing w:after="0"/>
              <w:textAlignment w:val="auto"/>
            </w:pPr>
            <w:r>
              <w:rPr>
                <w:rFonts w:ascii="Arial" w:hAnsi="Arial" w:cs="Arial"/>
                <w:sz w:val="16"/>
                <w:szCs w:val="16"/>
              </w:rPr>
              <w:t>Sharp</w:t>
            </w:r>
          </w:p>
        </w:tc>
        <w:tc>
          <w:tcPr>
            <w:tcW w:w="7229" w:type="dxa"/>
          </w:tcPr>
          <w:p w14:paraId="2FA6B9AA" w14:textId="73D133A0" w:rsidR="00DB5FB8" w:rsidRPr="00DB5FB8" w:rsidRDefault="00DB5FB8" w:rsidP="00DB5FB8">
            <w:pPr>
              <w:overflowPunct/>
              <w:autoSpaceDE/>
              <w:autoSpaceDN/>
              <w:adjustRightInd/>
              <w:spacing w:after="0"/>
              <w:textAlignment w:val="auto"/>
              <w:rPr>
                <w:rFonts w:ascii="Arial" w:hAnsi="Arial" w:cs="Arial"/>
                <w:sz w:val="16"/>
                <w:szCs w:val="16"/>
                <w:lang w:val="en-US"/>
              </w:rPr>
            </w:pPr>
            <w:r w:rsidRPr="00DB5FB8">
              <w:rPr>
                <w:rFonts w:ascii="Arial" w:hAnsi="Arial" w:cs="Arial"/>
                <w:sz w:val="16"/>
                <w:szCs w:val="16"/>
                <w:lang w:val="en-US"/>
              </w:rPr>
              <w:t>Proposal 2: NR-U supports multiple switching points with gaps longer than 25us in the DL COT.</w:t>
            </w:r>
          </w:p>
          <w:p w14:paraId="696D8907" w14:textId="2A2EB619" w:rsidR="002D28ED" w:rsidRPr="00DB5FB8" w:rsidRDefault="00DB5FB8" w:rsidP="00DB5FB8">
            <w:pPr>
              <w:pStyle w:val="ListParagraph"/>
              <w:numPr>
                <w:ilvl w:val="0"/>
                <w:numId w:val="27"/>
              </w:numPr>
              <w:rPr>
                <w:rFonts w:ascii="Arial" w:hAnsi="Arial" w:cs="Arial"/>
                <w:sz w:val="16"/>
                <w:szCs w:val="16"/>
                <w:lang w:val="en-US"/>
              </w:rPr>
            </w:pPr>
            <w:r w:rsidRPr="00DB5FB8">
              <w:rPr>
                <w:rFonts w:ascii="Arial" w:hAnsi="Arial" w:cs="Arial"/>
                <w:sz w:val="16"/>
                <w:szCs w:val="16"/>
                <w:lang w:val="en-US"/>
              </w:rPr>
              <w:t>Each switching (i.e. DL-to-UL and UL-to-DL) at a gap longer than 25us uses Cat-2 LBT.</w:t>
            </w:r>
          </w:p>
          <w:p w14:paraId="0527D857" w14:textId="368715B1" w:rsidR="00DB5FB8" w:rsidRPr="00DB5FB8" w:rsidRDefault="00DB5FB8" w:rsidP="00DB5FB8">
            <w:pPr>
              <w:rPr>
                <w:rFonts w:ascii="Arial" w:hAnsi="Arial" w:cs="Arial"/>
                <w:sz w:val="16"/>
                <w:szCs w:val="16"/>
                <w:lang w:val="en-US"/>
              </w:rPr>
            </w:pPr>
            <w:r w:rsidRPr="00DB5FB8">
              <w:rPr>
                <w:rFonts w:ascii="Arial" w:hAnsi="Arial" w:cs="Arial"/>
                <w:sz w:val="16"/>
                <w:szCs w:val="16"/>
                <w:lang w:val="en-US"/>
              </w:rPr>
              <w:t>Proposal 7: Beam-sweeping operation within a single transmission burst initiated with an omni-directional Cat-4 LBT should be allowed.</w:t>
            </w:r>
          </w:p>
        </w:tc>
      </w:tr>
      <w:tr w:rsidR="002D28ED" w:rsidRPr="00BF61B2" w14:paraId="0D13B90C" w14:textId="77777777" w:rsidTr="008B70DE">
        <w:trPr>
          <w:trHeight w:val="20"/>
        </w:trPr>
        <w:tc>
          <w:tcPr>
            <w:tcW w:w="2405" w:type="dxa"/>
          </w:tcPr>
          <w:p w14:paraId="1EF14D94" w14:textId="77777777" w:rsidR="002D28ED" w:rsidRPr="00BF61B2" w:rsidRDefault="002D28ED" w:rsidP="008B70DE">
            <w:pPr>
              <w:overflowPunct/>
              <w:autoSpaceDE/>
              <w:autoSpaceDN/>
              <w:adjustRightInd/>
              <w:spacing w:after="0"/>
              <w:textAlignment w:val="auto"/>
            </w:pPr>
            <w:r>
              <w:rPr>
                <w:rFonts w:ascii="Arial" w:hAnsi="Arial" w:cs="Arial"/>
                <w:sz w:val="16"/>
                <w:szCs w:val="16"/>
              </w:rPr>
              <w:lastRenderedPageBreak/>
              <w:t>Qualcomm Incorporated</w:t>
            </w:r>
          </w:p>
        </w:tc>
        <w:tc>
          <w:tcPr>
            <w:tcW w:w="7229" w:type="dxa"/>
          </w:tcPr>
          <w:p w14:paraId="2A39F90A" w14:textId="026D672A" w:rsidR="002D28ED" w:rsidRDefault="00705154" w:rsidP="008B70DE">
            <w:pPr>
              <w:overflowPunct/>
              <w:autoSpaceDE/>
              <w:autoSpaceDN/>
              <w:adjustRightInd/>
              <w:spacing w:after="0"/>
              <w:textAlignment w:val="auto"/>
              <w:rPr>
                <w:rFonts w:ascii="Arial" w:hAnsi="Arial" w:cs="Arial"/>
                <w:sz w:val="16"/>
                <w:szCs w:val="16"/>
              </w:rPr>
            </w:pPr>
            <w:r w:rsidRPr="00705154">
              <w:rPr>
                <w:rFonts w:ascii="Arial" w:hAnsi="Arial" w:cs="Arial"/>
                <w:sz w:val="16"/>
                <w:szCs w:val="16"/>
              </w:rPr>
              <w:t>Proposal 27: The starting points for UL transmissions in NR-U should be specified consistent with ETSI specifications</w:t>
            </w:r>
          </w:p>
        </w:tc>
      </w:tr>
    </w:tbl>
    <w:p w14:paraId="2A68B575" w14:textId="77777777" w:rsidR="00FD0E04" w:rsidRPr="00351BF2" w:rsidRDefault="00FD0E04">
      <w:pPr>
        <w:spacing w:afterLines="50" w:after="120"/>
        <w:jc w:val="both"/>
        <w:rPr>
          <w:i/>
          <w:lang w:val="en-US"/>
        </w:rPr>
      </w:pPr>
    </w:p>
    <w:p w14:paraId="2F0729C1" w14:textId="77777777" w:rsidR="0034111C" w:rsidRPr="00E97D78" w:rsidRDefault="0034111C" w:rsidP="003F1755">
      <w:pPr>
        <w:pStyle w:val="Heading1"/>
        <w:jc w:val="both"/>
        <w:rPr>
          <w:lang w:val="en-US"/>
        </w:rPr>
      </w:pPr>
      <w:r w:rsidRPr="00E97D78">
        <w:rPr>
          <w:lang w:val="en-US"/>
        </w:rPr>
        <w:t>References</w:t>
      </w:r>
      <w:r w:rsidR="00A2459D" w:rsidRPr="00E97D78">
        <w:rPr>
          <w:lang w:val="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1480"/>
        <w:gridCol w:w="5469"/>
        <w:gridCol w:w="2552"/>
      </w:tblGrid>
      <w:tr w:rsidR="002D28ED" w:rsidRPr="00BF61B2" w14:paraId="7BE8D7E8" w14:textId="45A0DF7B" w:rsidTr="002D28ED">
        <w:trPr>
          <w:trHeight w:val="20"/>
        </w:trPr>
        <w:tc>
          <w:tcPr>
            <w:tcW w:w="0" w:type="auto"/>
          </w:tcPr>
          <w:p w14:paraId="474C830E" w14:textId="0AE0FCEB" w:rsidR="002D28ED" w:rsidRPr="00BF61B2" w:rsidRDefault="002D28ED" w:rsidP="002D28ED">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1</w:t>
            </w:r>
          </w:p>
        </w:tc>
        <w:tc>
          <w:tcPr>
            <w:tcW w:w="1480" w:type="dxa"/>
          </w:tcPr>
          <w:p w14:paraId="47AA3BF0" w14:textId="07CFE459" w:rsidR="002D28ED" w:rsidRPr="00BF61B2" w:rsidRDefault="007365A2" w:rsidP="002D28ED">
            <w:pPr>
              <w:overflowPunct/>
              <w:autoSpaceDE/>
              <w:autoSpaceDN/>
              <w:adjustRightInd/>
              <w:spacing w:after="0"/>
              <w:textAlignment w:val="auto"/>
            </w:pPr>
            <w:hyperlink r:id="rId17" w:tgtFrame="_parent" w:history="1">
              <w:r w:rsidR="002D28ED">
                <w:rPr>
                  <w:rStyle w:val="Hyperlink"/>
                  <w:rFonts w:ascii="Calibri" w:hAnsi="Calibri" w:cs="Calibri"/>
                  <w:sz w:val="18"/>
                  <w:szCs w:val="18"/>
                </w:rPr>
                <w:t>R1-1911822</w:t>
              </w:r>
            </w:hyperlink>
          </w:p>
        </w:tc>
        <w:tc>
          <w:tcPr>
            <w:tcW w:w="5469" w:type="dxa"/>
          </w:tcPr>
          <w:p w14:paraId="320FBDD4" w14:textId="0C932835" w:rsidR="002D28ED" w:rsidRPr="00BF61B2" w:rsidRDefault="002D28ED" w:rsidP="002D28ED">
            <w:pPr>
              <w:overflowPunct/>
              <w:autoSpaceDE/>
              <w:autoSpaceDN/>
              <w:adjustRightInd/>
              <w:spacing w:after="0"/>
              <w:textAlignment w:val="auto"/>
            </w:pPr>
            <w:r>
              <w:rPr>
                <w:rFonts w:ascii="Arial" w:hAnsi="Arial" w:cs="Arial"/>
                <w:sz w:val="16"/>
                <w:szCs w:val="16"/>
              </w:rPr>
              <w:t>Remaining issues on Channel access procedure for NR-U</w:t>
            </w:r>
          </w:p>
        </w:tc>
        <w:tc>
          <w:tcPr>
            <w:tcW w:w="2552" w:type="dxa"/>
          </w:tcPr>
          <w:p w14:paraId="20F23B0B" w14:textId="047A3966" w:rsidR="002D28ED" w:rsidRPr="00BF61B2" w:rsidRDefault="002D28ED" w:rsidP="002D28ED">
            <w:pPr>
              <w:overflowPunct/>
              <w:autoSpaceDE/>
              <w:autoSpaceDN/>
              <w:adjustRightInd/>
              <w:spacing w:after="0"/>
              <w:textAlignment w:val="auto"/>
            </w:pPr>
            <w:r>
              <w:rPr>
                <w:rFonts w:ascii="Arial" w:hAnsi="Arial" w:cs="Arial"/>
                <w:sz w:val="16"/>
                <w:szCs w:val="16"/>
              </w:rPr>
              <w:t xml:space="preserve">ZTE, </w:t>
            </w:r>
            <w:proofErr w:type="spellStart"/>
            <w:r>
              <w:rPr>
                <w:rFonts w:ascii="Arial" w:hAnsi="Arial" w:cs="Arial"/>
                <w:sz w:val="16"/>
                <w:szCs w:val="16"/>
              </w:rPr>
              <w:t>Sanechips</w:t>
            </w:r>
            <w:proofErr w:type="spellEnd"/>
          </w:p>
        </w:tc>
      </w:tr>
      <w:tr w:rsidR="002D28ED" w:rsidRPr="00BF61B2" w14:paraId="07FDC279" w14:textId="5FF89DBF" w:rsidTr="002D28ED">
        <w:trPr>
          <w:trHeight w:val="20"/>
        </w:trPr>
        <w:tc>
          <w:tcPr>
            <w:tcW w:w="0" w:type="auto"/>
          </w:tcPr>
          <w:p w14:paraId="6978EF33" w14:textId="74536995" w:rsidR="002D28ED" w:rsidRPr="00BF61B2" w:rsidRDefault="002D28ED" w:rsidP="002D28ED">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2</w:t>
            </w:r>
          </w:p>
        </w:tc>
        <w:tc>
          <w:tcPr>
            <w:tcW w:w="1480" w:type="dxa"/>
          </w:tcPr>
          <w:p w14:paraId="5FC8A238" w14:textId="61F3309C" w:rsidR="002D28ED" w:rsidRPr="00BF61B2" w:rsidRDefault="007365A2" w:rsidP="002D28ED">
            <w:pPr>
              <w:overflowPunct/>
              <w:autoSpaceDE/>
              <w:autoSpaceDN/>
              <w:adjustRightInd/>
              <w:spacing w:after="0"/>
              <w:textAlignment w:val="auto"/>
            </w:pPr>
            <w:hyperlink r:id="rId18" w:tgtFrame="_parent" w:history="1">
              <w:r w:rsidR="002D28ED">
                <w:rPr>
                  <w:rStyle w:val="Hyperlink"/>
                  <w:rFonts w:ascii="Calibri" w:hAnsi="Calibri" w:cs="Calibri"/>
                  <w:sz w:val="18"/>
                  <w:szCs w:val="18"/>
                </w:rPr>
                <w:t>R1-1911866</w:t>
              </w:r>
            </w:hyperlink>
          </w:p>
        </w:tc>
        <w:tc>
          <w:tcPr>
            <w:tcW w:w="5469" w:type="dxa"/>
          </w:tcPr>
          <w:p w14:paraId="4D203DBA" w14:textId="1BF561DE" w:rsidR="002D28ED" w:rsidRPr="00BF61B2" w:rsidRDefault="002D28ED" w:rsidP="002D28ED">
            <w:pPr>
              <w:overflowPunct/>
              <w:autoSpaceDE/>
              <w:autoSpaceDN/>
              <w:adjustRightInd/>
              <w:spacing w:after="0"/>
              <w:textAlignment w:val="auto"/>
            </w:pPr>
            <w:r>
              <w:rPr>
                <w:rFonts w:ascii="Arial" w:hAnsi="Arial" w:cs="Arial"/>
                <w:sz w:val="16"/>
                <w:szCs w:val="16"/>
              </w:rPr>
              <w:t>Coexistence and channel access for NR unlicensed band operations</w:t>
            </w:r>
          </w:p>
        </w:tc>
        <w:tc>
          <w:tcPr>
            <w:tcW w:w="2552" w:type="dxa"/>
          </w:tcPr>
          <w:p w14:paraId="68ECDD50" w14:textId="2FB83055" w:rsidR="002D28ED" w:rsidRPr="00BF61B2" w:rsidRDefault="002D28ED" w:rsidP="002D28ED">
            <w:pPr>
              <w:overflowPunct/>
              <w:autoSpaceDE/>
              <w:autoSpaceDN/>
              <w:adjustRightInd/>
              <w:spacing w:after="0"/>
              <w:textAlignment w:val="auto"/>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2D28ED" w:rsidRPr="00BF61B2" w14:paraId="1F9D730A" w14:textId="4822E693" w:rsidTr="002D28ED">
        <w:trPr>
          <w:trHeight w:val="20"/>
        </w:trPr>
        <w:tc>
          <w:tcPr>
            <w:tcW w:w="0" w:type="auto"/>
          </w:tcPr>
          <w:p w14:paraId="3CF473EE" w14:textId="3F066B65" w:rsidR="002D28ED" w:rsidRPr="00BF61B2" w:rsidRDefault="002D28ED" w:rsidP="002D28ED">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3</w:t>
            </w:r>
          </w:p>
        </w:tc>
        <w:tc>
          <w:tcPr>
            <w:tcW w:w="1480" w:type="dxa"/>
          </w:tcPr>
          <w:p w14:paraId="7DF469FE" w14:textId="546A2E7C" w:rsidR="002D28ED" w:rsidRPr="00BF61B2" w:rsidRDefault="007365A2" w:rsidP="002D28ED">
            <w:pPr>
              <w:overflowPunct/>
              <w:autoSpaceDE/>
              <w:autoSpaceDN/>
              <w:adjustRightInd/>
              <w:spacing w:after="0"/>
              <w:textAlignment w:val="auto"/>
            </w:pPr>
            <w:hyperlink r:id="rId19" w:tgtFrame="_parent" w:history="1">
              <w:r w:rsidR="002D28ED">
                <w:rPr>
                  <w:rStyle w:val="Hyperlink"/>
                  <w:rFonts w:ascii="Calibri" w:hAnsi="Calibri" w:cs="Calibri"/>
                  <w:sz w:val="18"/>
                  <w:szCs w:val="18"/>
                </w:rPr>
                <w:t>R1-1912012</w:t>
              </w:r>
            </w:hyperlink>
          </w:p>
        </w:tc>
        <w:tc>
          <w:tcPr>
            <w:tcW w:w="5469" w:type="dxa"/>
          </w:tcPr>
          <w:p w14:paraId="3EE1B635" w14:textId="1EA09A5C" w:rsidR="002D28ED" w:rsidRPr="00BF61B2" w:rsidRDefault="002D28ED" w:rsidP="002D28ED">
            <w:pPr>
              <w:overflowPunct/>
              <w:autoSpaceDE/>
              <w:autoSpaceDN/>
              <w:adjustRightInd/>
              <w:spacing w:after="0"/>
              <w:textAlignment w:val="auto"/>
            </w:pPr>
            <w:r>
              <w:rPr>
                <w:rFonts w:ascii="Arial" w:hAnsi="Arial" w:cs="Arial"/>
                <w:sz w:val="16"/>
                <w:szCs w:val="16"/>
              </w:rPr>
              <w:t>Discussion on the channel access procedures</w:t>
            </w:r>
          </w:p>
        </w:tc>
        <w:tc>
          <w:tcPr>
            <w:tcW w:w="2552" w:type="dxa"/>
          </w:tcPr>
          <w:p w14:paraId="7417E99D" w14:textId="124E90C5" w:rsidR="002D28ED" w:rsidRPr="00BF61B2" w:rsidRDefault="002D28ED" w:rsidP="002D28ED">
            <w:pPr>
              <w:overflowPunct/>
              <w:autoSpaceDE/>
              <w:autoSpaceDN/>
              <w:adjustRightInd/>
              <w:spacing w:after="0"/>
              <w:textAlignment w:val="auto"/>
            </w:pPr>
            <w:r>
              <w:rPr>
                <w:rFonts w:ascii="Arial" w:hAnsi="Arial" w:cs="Arial"/>
                <w:sz w:val="16"/>
                <w:szCs w:val="16"/>
              </w:rPr>
              <w:t>vivo</w:t>
            </w:r>
          </w:p>
        </w:tc>
      </w:tr>
      <w:tr w:rsidR="002D28ED" w:rsidRPr="00BF61B2" w14:paraId="3777FA63" w14:textId="6B1484C5" w:rsidTr="002D28ED">
        <w:trPr>
          <w:trHeight w:val="20"/>
        </w:trPr>
        <w:tc>
          <w:tcPr>
            <w:tcW w:w="0" w:type="auto"/>
          </w:tcPr>
          <w:p w14:paraId="0B8C06B7" w14:textId="7452DBAD" w:rsidR="002D28ED" w:rsidRPr="00BF61B2" w:rsidRDefault="002D28ED" w:rsidP="002D28ED">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4</w:t>
            </w:r>
          </w:p>
        </w:tc>
        <w:tc>
          <w:tcPr>
            <w:tcW w:w="1480" w:type="dxa"/>
          </w:tcPr>
          <w:p w14:paraId="0D36640B" w14:textId="690452B9" w:rsidR="002D28ED" w:rsidRPr="00BF61B2" w:rsidRDefault="007365A2" w:rsidP="002D28ED">
            <w:pPr>
              <w:overflowPunct/>
              <w:autoSpaceDE/>
              <w:autoSpaceDN/>
              <w:adjustRightInd/>
              <w:spacing w:after="0"/>
              <w:textAlignment w:val="auto"/>
            </w:pPr>
            <w:hyperlink r:id="rId20" w:tgtFrame="_parent" w:history="1">
              <w:r w:rsidR="002D28ED">
                <w:rPr>
                  <w:rStyle w:val="Hyperlink"/>
                  <w:rFonts w:ascii="Calibri" w:hAnsi="Calibri" w:cs="Calibri"/>
                  <w:sz w:val="18"/>
                  <w:szCs w:val="18"/>
                </w:rPr>
                <w:t>R1-1912074</w:t>
              </w:r>
            </w:hyperlink>
          </w:p>
        </w:tc>
        <w:tc>
          <w:tcPr>
            <w:tcW w:w="5469" w:type="dxa"/>
          </w:tcPr>
          <w:p w14:paraId="34BA8521" w14:textId="53585257" w:rsidR="002D28ED" w:rsidRPr="00BF61B2" w:rsidRDefault="002D28ED" w:rsidP="002D28ED">
            <w:pPr>
              <w:overflowPunct/>
              <w:autoSpaceDE/>
              <w:autoSpaceDN/>
              <w:adjustRightInd/>
              <w:spacing w:after="0"/>
              <w:textAlignment w:val="auto"/>
            </w:pPr>
            <w:r>
              <w:rPr>
                <w:rFonts w:ascii="Arial" w:hAnsi="Arial" w:cs="Arial"/>
                <w:sz w:val="16"/>
                <w:szCs w:val="16"/>
              </w:rPr>
              <w:t>Channel access procedure in NR-U</w:t>
            </w:r>
          </w:p>
        </w:tc>
        <w:tc>
          <w:tcPr>
            <w:tcW w:w="2552" w:type="dxa"/>
          </w:tcPr>
          <w:p w14:paraId="72921389" w14:textId="7E5BA5CC" w:rsidR="002D28ED" w:rsidRPr="00BF61B2" w:rsidRDefault="002D28ED" w:rsidP="002D28ED">
            <w:pPr>
              <w:overflowPunct/>
              <w:autoSpaceDE/>
              <w:autoSpaceDN/>
              <w:adjustRightInd/>
              <w:spacing w:after="0"/>
              <w:textAlignment w:val="auto"/>
            </w:pPr>
            <w:r>
              <w:rPr>
                <w:rFonts w:ascii="Arial" w:hAnsi="Arial" w:cs="Arial"/>
                <w:sz w:val="16"/>
                <w:szCs w:val="16"/>
              </w:rPr>
              <w:t>Fujitsu</w:t>
            </w:r>
          </w:p>
        </w:tc>
      </w:tr>
      <w:tr w:rsidR="002D28ED" w:rsidRPr="00BF61B2" w14:paraId="65A86D52" w14:textId="1CF48D48" w:rsidTr="002D28ED">
        <w:trPr>
          <w:trHeight w:val="20"/>
        </w:trPr>
        <w:tc>
          <w:tcPr>
            <w:tcW w:w="0" w:type="auto"/>
          </w:tcPr>
          <w:p w14:paraId="115878D6" w14:textId="29C281D2" w:rsidR="002D28ED" w:rsidRPr="00BF61B2" w:rsidRDefault="002D28ED" w:rsidP="002D28ED">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5</w:t>
            </w:r>
          </w:p>
        </w:tc>
        <w:tc>
          <w:tcPr>
            <w:tcW w:w="1480" w:type="dxa"/>
          </w:tcPr>
          <w:p w14:paraId="6CDCB488" w14:textId="4635DC68" w:rsidR="002D28ED" w:rsidRPr="00BF61B2" w:rsidRDefault="007365A2" w:rsidP="002D28ED">
            <w:pPr>
              <w:overflowPunct/>
              <w:autoSpaceDE/>
              <w:autoSpaceDN/>
              <w:adjustRightInd/>
              <w:spacing w:after="0"/>
              <w:textAlignment w:val="auto"/>
            </w:pPr>
            <w:hyperlink r:id="rId21" w:tgtFrame="_parent" w:history="1">
              <w:r w:rsidR="002D28ED">
                <w:rPr>
                  <w:rStyle w:val="Hyperlink"/>
                  <w:rFonts w:ascii="Calibri" w:hAnsi="Calibri" w:cs="Calibri"/>
                  <w:sz w:val="18"/>
                  <w:szCs w:val="18"/>
                </w:rPr>
                <w:t>R1-1912088</w:t>
              </w:r>
            </w:hyperlink>
          </w:p>
        </w:tc>
        <w:tc>
          <w:tcPr>
            <w:tcW w:w="5469" w:type="dxa"/>
          </w:tcPr>
          <w:p w14:paraId="1F1FF748" w14:textId="32EB287B" w:rsidR="002D28ED" w:rsidRPr="00BF61B2" w:rsidRDefault="002D28ED" w:rsidP="002D28ED">
            <w:pPr>
              <w:overflowPunct/>
              <w:autoSpaceDE/>
              <w:autoSpaceDN/>
              <w:adjustRightInd/>
              <w:spacing w:after="0"/>
              <w:textAlignment w:val="auto"/>
            </w:pPr>
            <w:r>
              <w:rPr>
                <w:rFonts w:ascii="Arial" w:hAnsi="Arial" w:cs="Arial"/>
                <w:sz w:val="16"/>
                <w:szCs w:val="16"/>
              </w:rPr>
              <w:t>Remaining details in channel access procedures</w:t>
            </w:r>
          </w:p>
        </w:tc>
        <w:tc>
          <w:tcPr>
            <w:tcW w:w="2552" w:type="dxa"/>
          </w:tcPr>
          <w:p w14:paraId="285E56D4" w14:textId="027CC2AA" w:rsidR="002D28ED" w:rsidRPr="00BF61B2" w:rsidRDefault="002D28ED" w:rsidP="002D28ED">
            <w:pPr>
              <w:overflowPunct/>
              <w:autoSpaceDE/>
              <w:autoSpaceDN/>
              <w:adjustRightInd/>
              <w:spacing w:after="0"/>
              <w:textAlignment w:val="auto"/>
            </w:pPr>
            <w:r>
              <w:rPr>
                <w:rFonts w:ascii="Arial" w:hAnsi="Arial" w:cs="Arial"/>
                <w:sz w:val="16"/>
                <w:szCs w:val="16"/>
              </w:rPr>
              <w:t>MediaTek Inc.</w:t>
            </w:r>
          </w:p>
        </w:tc>
      </w:tr>
      <w:tr w:rsidR="002D28ED" w:rsidRPr="00BF61B2" w14:paraId="7CA61412" w14:textId="0744AE48" w:rsidTr="002D28ED">
        <w:trPr>
          <w:trHeight w:val="20"/>
        </w:trPr>
        <w:tc>
          <w:tcPr>
            <w:tcW w:w="0" w:type="auto"/>
          </w:tcPr>
          <w:p w14:paraId="480B3D82" w14:textId="25FB2670" w:rsidR="002D28ED" w:rsidRPr="00BF61B2" w:rsidRDefault="002D28ED" w:rsidP="002D28ED">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6</w:t>
            </w:r>
          </w:p>
        </w:tc>
        <w:tc>
          <w:tcPr>
            <w:tcW w:w="1480" w:type="dxa"/>
          </w:tcPr>
          <w:p w14:paraId="70DEAE50" w14:textId="565C7934" w:rsidR="002D28ED" w:rsidRPr="00BF61B2" w:rsidRDefault="007365A2" w:rsidP="002D28ED">
            <w:pPr>
              <w:overflowPunct/>
              <w:autoSpaceDE/>
              <w:autoSpaceDN/>
              <w:adjustRightInd/>
              <w:spacing w:after="0"/>
              <w:textAlignment w:val="auto"/>
            </w:pPr>
            <w:hyperlink r:id="rId22" w:tgtFrame="_parent" w:history="1">
              <w:r w:rsidR="002D28ED">
                <w:rPr>
                  <w:rStyle w:val="Hyperlink"/>
                  <w:rFonts w:ascii="Calibri" w:hAnsi="Calibri" w:cs="Calibri"/>
                  <w:sz w:val="18"/>
                  <w:szCs w:val="18"/>
                </w:rPr>
                <w:t>R1-1912197</w:t>
              </w:r>
            </w:hyperlink>
          </w:p>
        </w:tc>
        <w:tc>
          <w:tcPr>
            <w:tcW w:w="5469" w:type="dxa"/>
          </w:tcPr>
          <w:p w14:paraId="7D16EF43" w14:textId="5CD96DA3" w:rsidR="002D28ED" w:rsidRPr="00BF61B2" w:rsidRDefault="002D28ED" w:rsidP="002D28ED">
            <w:pPr>
              <w:overflowPunct/>
              <w:autoSpaceDE/>
              <w:autoSpaceDN/>
              <w:adjustRightInd/>
              <w:spacing w:after="0"/>
              <w:textAlignment w:val="auto"/>
            </w:pPr>
            <w:r>
              <w:rPr>
                <w:rFonts w:ascii="Arial" w:hAnsi="Arial" w:cs="Arial"/>
                <w:sz w:val="16"/>
                <w:szCs w:val="16"/>
              </w:rPr>
              <w:t>Channel access mechanism for NR-unlicensed</w:t>
            </w:r>
          </w:p>
        </w:tc>
        <w:tc>
          <w:tcPr>
            <w:tcW w:w="2552" w:type="dxa"/>
          </w:tcPr>
          <w:p w14:paraId="73E5EA5A" w14:textId="1C500093" w:rsidR="002D28ED" w:rsidRPr="00BF61B2" w:rsidRDefault="002D28ED" w:rsidP="002D28ED">
            <w:pPr>
              <w:overflowPunct/>
              <w:autoSpaceDE/>
              <w:autoSpaceDN/>
              <w:adjustRightInd/>
              <w:spacing w:after="0"/>
              <w:textAlignment w:val="auto"/>
            </w:pPr>
            <w:r>
              <w:rPr>
                <w:rFonts w:ascii="Arial" w:hAnsi="Arial" w:cs="Arial"/>
                <w:sz w:val="16"/>
                <w:szCs w:val="16"/>
              </w:rPr>
              <w:t>Intel Corporation</w:t>
            </w:r>
          </w:p>
        </w:tc>
      </w:tr>
      <w:tr w:rsidR="002D28ED" w:rsidRPr="00BF61B2" w14:paraId="0A0DFA99" w14:textId="4432D2A1" w:rsidTr="002D28ED">
        <w:trPr>
          <w:trHeight w:val="20"/>
        </w:trPr>
        <w:tc>
          <w:tcPr>
            <w:tcW w:w="0" w:type="auto"/>
          </w:tcPr>
          <w:p w14:paraId="24C12B27" w14:textId="2EFE65AA" w:rsidR="002D28ED" w:rsidRPr="00BF61B2" w:rsidRDefault="002D28ED" w:rsidP="002D28ED">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7</w:t>
            </w:r>
          </w:p>
        </w:tc>
        <w:tc>
          <w:tcPr>
            <w:tcW w:w="1480" w:type="dxa"/>
          </w:tcPr>
          <w:p w14:paraId="6CC75269" w14:textId="6AABE093" w:rsidR="002D28ED" w:rsidRPr="00BF61B2" w:rsidRDefault="007365A2" w:rsidP="002D28ED">
            <w:pPr>
              <w:overflowPunct/>
              <w:autoSpaceDE/>
              <w:autoSpaceDN/>
              <w:adjustRightInd/>
              <w:spacing w:after="0"/>
              <w:textAlignment w:val="auto"/>
            </w:pPr>
            <w:hyperlink r:id="rId23" w:tgtFrame="_parent" w:history="1">
              <w:r w:rsidR="002D28ED">
                <w:rPr>
                  <w:rStyle w:val="Hyperlink"/>
                  <w:rFonts w:ascii="Calibri" w:hAnsi="Calibri" w:cs="Calibri"/>
                  <w:sz w:val="18"/>
                  <w:szCs w:val="18"/>
                </w:rPr>
                <w:t>R1-1912257</w:t>
              </w:r>
            </w:hyperlink>
          </w:p>
        </w:tc>
        <w:tc>
          <w:tcPr>
            <w:tcW w:w="5469" w:type="dxa"/>
          </w:tcPr>
          <w:p w14:paraId="761CFA6B" w14:textId="6F7C9401" w:rsidR="002D28ED" w:rsidRPr="00BF61B2" w:rsidRDefault="002D28ED" w:rsidP="002D28ED">
            <w:pPr>
              <w:overflowPunct/>
              <w:autoSpaceDE/>
              <w:autoSpaceDN/>
              <w:adjustRightInd/>
              <w:spacing w:after="0"/>
              <w:textAlignment w:val="auto"/>
            </w:pPr>
            <w:r>
              <w:rPr>
                <w:rFonts w:ascii="Arial" w:hAnsi="Arial" w:cs="Arial"/>
                <w:sz w:val="16"/>
                <w:szCs w:val="16"/>
              </w:rPr>
              <w:t>Channel access and co-existence for NR-U operation</w:t>
            </w:r>
          </w:p>
        </w:tc>
        <w:tc>
          <w:tcPr>
            <w:tcW w:w="2552" w:type="dxa"/>
          </w:tcPr>
          <w:p w14:paraId="50BFD71A" w14:textId="1946D810" w:rsidR="002D28ED" w:rsidRPr="00BF61B2" w:rsidRDefault="002D28ED" w:rsidP="002D28ED">
            <w:pPr>
              <w:overflowPunct/>
              <w:autoSpaceDE/>
              <w:autoSpaceDN/>
              <w:adjustRightInd/>
              <w:spacing w:after="0"/>
              <w:textAlignment w:val="auto"/>
            </w:pPr>
            <w:r>
              <w:rPr>
                <w:rFonts w:ascii="Arial" w:hAnsi="Arial" w:cs="Arial"/>
                <w:sz w:val="16"/>
                <w:szCs w:val="16"/>
              </w:rPr>
              <w:t>Nokia, Nokia Shanghai Bell</w:t>
            </w:r>
          </w:p>
        </w:tc>
      </w:tr>
      <w:tr w:rsidR="002D28ED" w:rsidRPr="00BF61B2" w14:paraId="2A513237" w14:textId="4DDB8E4A" w:rsidTr="002D28ED">
        <w:trPr>
          <w:trHeight w:val="20"/>
        </w:trPr>
        <w:tc>
          <w:tcPr>
            <w:tcW w:w="0" w:type="auto"/>
          </w:tcPr>
          <w:p w14:paraId="6A9E1AD9" w14:textId="708EEF77" w:rsidR="002D28ED" w:rsidRPr="00BF61B2" w:rsidRDefault="002D28ED" w:rsidP="002D28ED">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8</w:t>
            </w:r>
          </w:p>
        </w:tc>
        <w:tc>
          <w:tcPr>
            <w:tcW w:w="1480" w:type="dxa"/>
          </w:tcPr>
          <w:p w14:paraId="7AEE9AB9" w14:textId="58EBC425" w:rsidR="002D28ED" w:rsidRPr="00BF61B2" w:rsidRDefault="007365A2" w:rsidP="002D28ED">
            <w:pPr>
              <w:overflowPunct/>
              <w:autoSpaceDE/>
              <w:autoSpaceDN/>
              <w:adjustRightInd/>
              <w:spacing w:after="0"/>
              <w:textAlignment w:val="auto"/>
            </w:pPr>
            <w:hyperlink r:id="rId24" w:tgtFrame="_parent" w:history="1">
              <w:r w:rsidR="002D28ED">
                <w:rPr>
                  <w:rStyle w:val="Hyperlink"/>
                  <w:rFonts w:ascii="Calibri" w:hAnsi="Calibri" w:cs="Calibri"/>
                  <w:sz w:val="18"/>
                  <w:szCs w:val="18"/>
                </w:rPr>
                <w:t>R1-1912340</w:t>
              </w:r>
            </w:hyperlink>
          </w:p>
        </w:tc>
        <w:tc>
          <w:tcPr>
            <w:tcW w:w="5469" w:type="dxa"/>
          </w:tcPr>
          <w:p w14:paraId="190A5A03" w14:textId="49F6C0EC" w:rsidR="002D28ED" w:rsidRPr="00BF61B2" w:rsidRDefault="002D28ED" w:rsidP="002D28ED">
            <w:pPr>
              <w:overflowPunct/>
              <w:autoSpaceDE/>
              <w:autoSpaceDN/>
              <w:adjustRightInd/>
              <w:spacing w:after="0"/>
              <w:textAlignment w:val="auto"/>
            </w:pPr>
            <w:r>
              <w:rPr>
                <w:rFonts w:ascii="Arial" w:hAnsi="Arial" w:cs="Arial"/>
                <w:sz w:val="16"/>
                <w:szCs w:val="16"/>
              </w:rPr>
              <w:t>Channel access for NR unlicensed operations</w:t>
            </w:r>
          </w:p>
        </w:tc>
        <w:tc>
          <w:tcPr>
            <w:tcW w:w="2552" w:type="dxa"/>
          </w:tcPr>
          <w:p w14:paraId="3D2BEB39" w14:textId="1A53EEF6" w:rsidR="002D28ED" w:rsidRPr="00BF61B2" w:rsidRDefault="002D28ED" w:rsidP="002D28ED">
            <w:pPr>
              <w:overflowPunct/>
              <w:autoSpaceDE/>
              <w:autoSpaceDN/>
              <w:adjustRightInd/>
              <w:spacing w:after="0"/>
              <w:textAlignment w:val="auto"/>
            </w:pPr>
            <w:r>
              <w:rPr>
                <w:rFonts w:ascii="Arial" w:hAnsi="Arial" w:cs="Arial"/>
                <w:sz w:val="16"/>
                <w:szCs w:val="16"/>
              </w:rPr>
              <w:t>Sony</w:t>
            </w:r>
          </w:p>
        </w:tc>
      </w:tr>
      <w:tr w:rsidR="002D28ED" w:rsidRPr="00BF61B2" w14:paraId="5E382FA6" w14:textId="210302F3" w:rsidTr="002D28ED">
        <w:trPr>
          <w:trHeight w:val="20"/>
        </w:trPr>
        <w:tc>
          <w:tcPr>
            <w:tcW w:w="0" w:type="auto"/>
          </w:tcPr>
          <w:p w14:paraId="44A7995F" w14:textId="1A6856BC" w:rsidR="002D28ED" w:rsidRPr="00BF61B2" w:rsidRDefault="002D28ED" w:rsidP="002D28ED">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9</w:t>
            </w:r>
          </w:p>
        </w:tc>
        <w:tc>
          <w:tcPr>
            <w:tcW w:w="1480" w:type="dxa"/>
          </w:tcPr>
          <w:p w14:paraId="0B94E4DE" w14:textId="703A53E9" w:rsidR="002D28ED" w:rsidRPr="00BF61B2" w:rsidRDefault="007365A2" w:rsidP="002D28ED">
            <w:pPr>
              <w:overflowPunct/>
              <w:autoSpaceDE/>
              <w:autoSpaceDN/>
              <w:adjustRightInd/>
              <w:spacing w:after="0"/>
              <w:textAlignment w:val="auto"/>
            </w:pPr>
            <w:hyperlink r:id="rId25" w:tgtFrame="_parent" w:history="1">
              <w:r w:rsidR="002D28ED">
                <w:rPr>
                  <w:rStyle w:val="Hyperlink"/>
                  <w:rFonts w:ascii="Calibri" w:hAnsi="Calibri" w:cs="Calibri"/>
                  <w:sz w:val="18"/>
                  <w:szCs w:val="18"/>
                </w:rPr>
                <w:t>R1-1912389</w:t>
              </w:r>
            </w:hyperlink>
          </w:p>
        </w:tc>
        <w:tc>
          <w:tcPr>
            <w:tcW w:w="5469" w:type="dxa"/>
          </w:tcPr>
          <w:p w14:paraId="711CD346" w14:textId="31668EF6" w:rsidR="002D28ED" w:rsidRPr="00BF61B2" w:rsidRDefault="002D28ED" w:rsidP="002D28ED">
            <w:pPr>
              <w:overflowPunct/>
              <w:autoSpaceDE/>
              <w:autoSpaceDN/>
              <w:adjustRightInd/>
              <w:spacing w:after="0"/>
              <w:textAlignment w:val="auto"/>
            </w:pPr>
            <w:r>
              <w:rPr>
                <w:rFonts w:ascii="Arial" w:hAnsi="Arial" w:cs="Arial"/>
                <w:sz w:val="16"/>
                <w:szCs w:val="16"/>
              </w:rPr>
              <w:t>Channel access procedure for NR-U</w:t>
            </w:r>
          </w:p>
        </w:tc>
        <w:tc>
          <w:tcPr>
            <w:tcW w:w="2552" w:type="dxa"/>
          </w:tcPr>
          <w:p w14:paraId="79E20DDA" w14:textId="46873EBF" w:rsidR="002D28ED" w:rsidRPr="00BF61B2" w:rsidRDefault="002D28ED" w:rsidP="002D28ED">
            <w:pPr>
              <w:overflowPunct/>
              <w:autoSpaceDE/>
              <w:autoSpaceDN/>
              <w:adjustRightInd/>
              <w:spacing w:after="0"/>
              <w:textAlignment w:val="auto"/>
            </w:pPr>
            <w:r>
              <w:rPr>
                <w:rFonts w:ascii="Arial" w:hAnsi="Arial" w:cs="Arial"/>
                <w:sz w:val="16"/>
                <w:szCs w:val="16"/>
              </w:rPr>
              <w:t>LG Electronics</w:t>
            </w:r>
          </w:p>
        </w:tc>
      </w:tr>
      <w:tr w:rsidR="002D28ED" w:rsidRPr="00BF61B2" w14:paraId="6A333C1B" w14:textId="4D7EF4E3" w:rsidTr="002D28ED">
        <w:trPr>
          <w:trHeight w:val="20"/>
        </w:trPr>
        <w:tc>
          <w:tcPr>
            <w:tcW w:w="0" w:type="auto"/>
          </w:tcPr>
          <w:p w14:paraId="2C5F227B" w14:textId="4022264F" w:rsidR="002D28ED" w:rsidRPr="00BF61B2" w:rsidRDefault="002D28ED" w:rsidP="002D28ED">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10</w:t>
            </w:r>
          </w:p>
        </w:tc>
        <w:tc>
          <w:tcPr>
            <w:tcW w:w="1480" w:type="dxa"/>
          </w:tcPr>
          <w:p w14:paraId="1A857797" w14:textId="0BA8C49D" w:rsidR="002D28ED" w:rsidRPr="00BF61B2" w:rsidRDefault="007365A2" w:rsidP="002D28ED">
            <w:pPr>
              <w:overflowPunct/>
              <w:autoSpaceDE/>
              <w:autoSpaceDN/>
              <w:adjustRightInd/>
              <w:spacing w:after="0"/>
              <w:textAlignment w:val="auto"/>
            </w:pPr>
            <w:hyperlink r:id="rId26" w:tgtFrame="_parent" w:history="1">
              <w:r w:rsidR="002D28ED">
                <w:rPr>
                  <w:rStyle w:val="Hyperlink"/>
                  <w:rFonts w:ascii="Calibri" w:hAnsi="Calibri" w:cs="Calibri"/>
                  <w:sz w:val="18"/>
                  <w:szCs w:val="18"/>
                </w:rPr>
                <w:t>R1-1912449</w:t>
              </w:r>
            </w:hyperlink>
          </w:p>
        </w:tc>
        <w:tc>
          <w:tcPr>
            <w:tcW w:w="5469" w:type="dxa"/>
          </w:tcPr>
          <w:p w14:paraId="5EB84BC0" w14:textId="56AACBC6" w:rsidR="002D28ED" w:rsidRPr="00BF61B2" w:rsidRDefault="002D28ED" w:rsidP="002D28ED">
            <w:pPr>
              <w:overflowPunct/>
              <w:autoSpaceDE/>
              <w:autoSpaceDN/>
              <w:adjustRightInd/>
              <w:spacing w:after="0"/>
              <w:textAlignment w:val="auto"/>
            </w:pPr>
            <w:r>
              <w:rPr>
                <w:rFonts w:ascii="Arial" w:hAnsi="Arial" w:cs="Arial"/>
                <w:sz w:val="16"/>
                <w:szCs w:val="16"/>
              </w:rPr>
              <w:t>Channel access procedures for NR-U</w:t>
            </w:r>
          </w:p>
        </w:tc>
        <w:tc>
          <w:tcPr>
            <w:tcW w:w="2552" w:type="dxa"/>
          </w:tcPr>
          <w:p w14:paraId="5F3EEA20" w14:textId="715857CC" w:rsidR="002D28ED" w:rsidRPr="00BF61B2" w:rsidRDefault="002D28ED" w:rsidP="002D28ED">
            <w:pPr>
              <w:overflowPunct/>
              <w:autoSpaceDE/>
              <w:autoSpaceDN/>
              <w:adjustRightInd/>
              <w:spacing w:after="0"/>
              <w:textAlignment w:val="auto"/>
            </w:pPr>
            <w:r>
              <w:rPr>
                <w:rFonts w:ascii="Arial" w:hAnsi="Arial" w:cs="Arial"/>
                <w:sz w:val="16"/>
                <w:szCs w:val="16"/>
              </w:rPr>
              <w:t>Samsung</w:t>
            </w:r>
          </w:p>
        </w:tc>
      </w:tr>
      <w:tr w:rsidR="002D28ED" w:rsidRPr="00BF61B2" w14:paraId="362C879B" w14:textId="652D2A63" w:rsidTr="002D28ED">
        <w:trPr>
          <w:trHeight w:val="20"/>
        </w:trPr>
        <w:tc>
          <w:tcPr>
            <w:tcW w:w="0" w:type="auto"/>
          </w:tcPr>
          <w:p w14:paraId="0C75C0A0" w14:textId="13F3C2CB" w:rsidR="002D28ED" w:rsidRPr="00BF61B2" w:rsidRDefault="002D28ED" w:rsidP="002D28ED">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11</w:t>
            </w:r>
          </w:p>
        </w:tc>
        <w:tc>
          <w:tcPr>
            <w:tcW w:w="1480" w:type="dxa"/>
          </w:tcPr>
          <w:p w14:paraId="10C00CC8" w14:textId="4A4176B7" w:rsidR="002D28ED" w:rsidRPr="00BF61B2" w:rsidRDefault="007365A2" w:rsidP="002D28ED">
            <w:pPr>
              <w:overflowPunct/>
              <w:autoSpaceDE/>
              <w:autoSpaceDN/>
              <w:adjustRightInd/>
              <w:spacing w:after="0"/>
              <w:textAlignment w:val="auto"/>
            </w:pPr>
            <w:hyperlink r:id="rId27" w:tgtFrame="_parent" w:history="1">
              <w:r w:rsidR="002D28ED">
                <w:rPr>
                  <w:rStyle w:val="Hyperlink"/>
                  <w:rFonts w:ascii="Calibri" w:hAnsi="Calibri" w:cs="Calibri"/>
                  <w:sz w:val="18"/>
                  <w:szCs w:val="18"/>
                </w:rPr>
                <w:t>R1-1912506</w:t>
              </w:r>
            </w:hyperlink>
          </w:p>
        </w:tc>
        <w:tc>
          <w:tcPr>
            <w:tcW w:w="5469" w:type="dxa"/>
          </w:tcPr>
          <w:p w14:paraId="33C56641" w14:textId="203D3CF8" w:rsidR="002D28ED" w:rsidRPr="00BF61B2" w:rsidRDefault="002D28ED" w:rsidP="002D28ED">
            <w:pPr>
              <w:overflowPunct/>
              <w:autoSpaceDE/>
              <w:autoSpaceDN/>
              <w:adjustRightInd/>
              <w:spacing w:after="0"/>
              <w:textAlignment w:val="auto"/>
            </w:pPr>
            <w:r>
              <w:rPr>
                <w:rFonts w:ascii="Arial" w:hAnsi="Arial" w:cs="Arial"/>
                <w:sz w:val="16"/>
                <w:szCs w:val="16"/>
              </w:rPr>
              <w:t>Channel access procedures for NR-U</w:t>
            </w:r>
          </w:p>
        </w:tc>
        <w:tc>
          <w:tcPr>
            <w:tcW w:w="2552" w:type="dxa"/>
          </w:tcPr>
          <w:p w14:paraId="36F0AD9F" w14:textId="6858C19F" w:rsidR="002D28ED" w:rsidRPr="00BF61B2" w:rsidRDefault="002D28ED" w:rsidP="002D28ED">
            <w:pPr>
              <w:overflowPunct/>
              <w:autoSpaceDE/>
              <w:autoSpaceDN/>
              <w:adjustRightInd/>
              <w:spacing w:after="0"/>
              <w:textAlignment w:val="auto"/>
            </w:pPr>
            <w:r>
              <w:rPr>
                <w:rFonts w:ascii="Arial" w:hAnsi="Arial" w:cs="Arial"/>
                <w:sz w:val="16"/>
                <w:szCs w:val="16"/>
              </w:rPr>
              <w:t>OPPO</w:t>
            </w:r>
          </w:p>
        </w:tc>
      </w:tr>
      <w:tr w:rsidR="002D28ED" w:rsidRPr="00BF61B2" w14:paraId="72E2B05D" w14:textId="3008CE33" w:rsidTr="002D28ED">
        <w:trPr>
          <w:trHeight w:val="20"/>
        </w:trPr>
        <w:tc>
          <w:tcPr>
            <w:tcW w:w="0" w:type="auto"/>
          </w:tcPr>
          <w:p w14:paraId="47F30D9E" w14:textId="42F36378" w:rsidR="002D28ED" w:rsidRPr="00BF61B2" w:rsidRDefault="002D28ED" w:rsidP="002D28ED">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12</w:t>
            </w:r>
          </w:p>
        </w:tc>
        <w:tc>
          <w:tcPr>
            <w:tcW w:w="1480" w:type="dxa"/>
          </w:tcPr>
          <w:p w14:paraId="5CDB4168" w14:textId="149A7085" w:rsidR="002D28ED" w:rsidRPr="00BF61B2" w:rsidRDefault="007365A2" w:rsidP="002D28ED">
            <w:pPr>
              <w:overflowPunct/>
              <w:autoSpaceDE/>
              <w:autoSpaceDN/>
              <w:adjustRightInd/>
              <w:spacing w:after="0"/>
              <w:textAlignment w:val="auto"/>
            </w:pPr>
            <w:hyperlink r:id="rId28" w:tgtFrame="_parent" w:history="1">
              <w:r w:rsidR="00750C46">
                <w:rPr>
                  <w:rStyle w:val="Hyperlink"/>
                  <w:rFonts w:ascii="Calibri" w:hAnsi="Calibri" w:cs="Calibri"/>
                  <w:sz w:val="18"/>
                  <w:szCs w:val="18"/>
                </w:rPr>
                <w:t>R1-1913304</w:t>
              </w:r>
            </w:hyperlink>
          </w:p>
        </w:tc>
        <w:tc>
          <w:tcPr>
            <w:tcW w:w="5469" w:type="dxa"/>
          </w:tcPr>
          <w:p w14:paraId="77DE8A56" w14:textId="7965283C" w:rsidR="002D28ED" w:rsidRPr="00BF61B2" w:rsidRDefault="002D28ED" w:rsidP="002D28ED">
            <w:pPr>
              <w:overflowPunct/>
              <w:autoSpaceDE/>
              <w:autoSpaceDN/>
              <w:adjustRightInd/>
              <w:spacing w:after="0"/>
              <w:textAlignment w:val="auto"/>
            </w:pPr>
            <w:r>
              <w:rPr>
                <w:rFonts w:ascii="Arial" w:hAnsi="Arial" w:cs="Arial"/>
                <w:sz w:val="16"/>
                <w:szCs w:val="16"/>
              </w:rPr>
              <w:t>Discussion on channel access procedures for NR-U</w:t>
            </w:r>
          </w:p>
        </w:tc>
        <w:tc>
          <w:tcPr>
            <w:tcW w:w="2552" w:type="dxa"/>
          </w:tcPr>
          <w:p w14:paraId="2F6E0E23" w14:textId="3339CCFC" w:rsidR="002D28ED" w:rsidRPr="00BF61B2" w:rsidRDefault="002D28ED" w:rsidP="002D28ED">
            <w:pPr>
              <w:overflowPunct/>
              <w:autoSpaceDE/>
              <w:autoSpaceDN/>
              <w:adjustRightInd/>
              <w:spacing w:after="0"/>
              <w:textAlignment w:val="auto"/>
            </w:pPr>
            <w:r>
              <w:rPr>
                <w:rFonts w:ascii="Arial" w:hAnsi="Arial" w:cs="Arial"/>
                <w:sz w:val="16"/>
                <w:szCs w:val="16"/>
              </w:rPr>
              <w:t>Broadcom</w:t>
            </w:r>
            <w:r w:rsidR="00750C46">
              <w:rPr>
                <w:rFonts w:ascii="Arial" w:hAnsi="Arial" w:cs="Arial"/>
                <w:sz w:val="16"/>
                <w:szCs w:val="16"/>
              </w:rPr>
              <w:t>, Cisco, Ruckus, Hewlett Packard Enterprise (HPE), BlackBerry</w:t>
            </w:r>
          </w:p>
        </w:tc>
      </w:tr>
      <w:tr w:rsidR="002D28ED" w:rsidRPr="00BF61B2" w14:paraId="42D566A3" w14:textId="0CA9E010" w:rsidTr="002D28ED">
        <w:trPr>
          <w:trHeight w:val="20"/>
        </w:trPr>
        <w:tc>
          <w:tcPr>
            <w:tcW w:w="0" w:type="auto"/>
          </w:tcPr>
          <w:p w14:paraId="31A2A9A9" w14:textId="2646F9B3" w:rsidR="002D28ED" w:rsidRPr="00BF61B2" w:rsidRDefault="002D28ED" w:rsidP="002D28ED">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13</w:t>
            </w:r>
          </w:p>
        </w:tc>
        <w:tc>
          <w:tcPr>
            <w:tcW w:w="1480" w:type="dxa"/>
          </w:tcPr>
          <w:p w14:paraId="6C058533" w14:textId="4F0547AC" w:rsidR="002D28ED" w:rsidRPr="00BF61B2" w:rsidRDefault="007365A2" w:rsidP="002D28ED">
            <w:pPr>
              <w:overflowPunct/>
              <w:autoSpaceDE/>
              <w:autoSpaceDN/>
              <w:adjustRightInd/>
              <w:spacing w:after="0"/>
              <w:textAlignment w:val="auto"/>
            </w:pPr>
            <w:hyperlink r:id="rId29" w:tgtFrame="_parent" w:history="1">
              <w:r w:rsidR="002D28ED">
                <w:rPr>
                  <w:rStyle w:val="Hyperlink"/>
                  <w:rFonts w:ascii="Calibri" w:hAnsi="Calibri" w:cs="Calibri"/>
                  <w:sz w:val="18"/>
                  <w:szCs w:val="18"/>
                </w:rPr>
                <w:t>R1-1912696</w:t>
              </w:r>
            </w:hyperlink>
          </w:p>
        </w:tc>
        <w:tc>
          <w:tcPr>
            <w:tcW w:w="5469" w:type="dxa"/>
          </w:tcPr>
          <w:p w14:paraId="1E9E2EAB" w14:textId="1EDE3067" w:rsidR="002D28ED" w:rsidRPr="00BF61B2" w:rsidRDefault="002D28ED" w:rsidP="002D28ED">
            <w:pPr>
              <w:overflowPunct/>
              <w:autoSpaceDE/>
              <w:autoSpaceDN/>
              <w:adjustRightInd/>
              <w:spacing w:after="0"/>
              <w:textAlignment w:val="auto"/>
            </w:pPr>
            <w:r>
              <w:rPr>
                <w:rFonts w:ascii="Arial" w:hAnsi="Arial" w:cs="Arial"/>
                <w:sz w:val="16"/>
                <w:szCs w:val="16"/>
              </w:rPr>
              <w:t>Channel access in NR-U</w:t>
            </w:r>
          </w:p>
        </w:tc>
        <w:tc>
          <w:tcPr>
            <w:tcW w:w="2552" w:type="dxa"/>
          </w:tcPr>
          <w:p w14:paraId="35711A28" w14:textId="4CF3A028" w:rsidR="002D28ED" w:rsidRPr="00BF61B2" w:rsidRDefault="002D28ED" w:rsidP="002D28ED">
            <w:pPr>
              <w:overflowPunct/>
              <w:autoSpaceDE/>
              <w:autoSpaceDN/>
              <w:adjustRightInd/>
              <w:spacing w:after="0"/>
              <w:textAlignment w:val="auto"/>
            </w:pPr>
            <w:proofErr w:type="spellStart"/>
            <w:r>
              <w:rPr>
                <w:rFonts w:ascii="Arial" w:hAnsi="Arial" w:cs="Arial"/>
                <w:sz w:val="16"/>
                <w:szCs w:val="16"/>
              </w:rPr>
              <w:t>InterDigital</w:t>
            </w:r>
            <w:proofErr w:type="spellEnd"/>
            <w:r>
              <w:rPr>
                <w:rFonts w:ascii="Arial" w:hAnsi="Arial" w:cs="Arial"/>
                <w:sz w:val="16"/>
                <w:szCs w:val="16"/>
              </w:rPr>
              <w:t>, Inc.</w:t>
            </w:r>
          </w:p>
        </w:tc>
      </w:tr>
      <w:tr w:rsidR="002D28ED" w:rsidRPr="00BF61B2" w14:paraId="6B5054E9" w14:textId="3953F5F9" w:rsidTr="002D28ED">
        <w:trPr>
          <w:trHeight w:val="20"/>
        </w:trPr>
        <w:tc>
          <w:tcPr>
            <w:tcW w:w="0" w:type="auto"/>
          </w:tcPr>
          <w:p w14:paraId="1E767B91" w14:textId="11307290" w:rsidR="002D28ED" w:rsidRPr="00BF61B2" w:rsidRDefault="002D28ED" w:rsidP="002D28ED">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14</w:t>
            </w:r>
          </w:p>
        </w:tc>
        <w:tc>
          <w:tcPr>
            <w:tcW w:w="1480" w:type="dxa"/>
          </w:tcPr>
          <w:p w14:paraId="65102A52" w14:textId="7D484BF2" w:rsidR="002D28ED" w:rsidRPr="00BF61B2" w:rsidRDefault="007365A2" w:rsidP="002D28ED">
            <w:pPr>
              <w:overflowPunct/>
              <w:autoSpaceDE/>
              <w:autoSpaceDN/>
              <w:adjustRightInd/>
              <w:spacing w:after="0"/>
              <w:textAlignment w:val="auto"/>
            </w:pPr>
            <w:hyperlink r:id="rId30" w:tgtFrame="_parent" w:history="1">
              <w:r w:rsidR="002D28ED">
                <w:rPr>
                  <w:rStyle w:val="Hyperlink"/>
                  <w:rFonts w:ascii="Calibri" w:hAnsi="Calibri" w:cs="Calibri"/>
                  <w:sz w:val="18"/>
                  <w:szCs w:val="18"/>
                </w:rPr>
                <w:t>R1-1912709</w:t>
              </w:r>
            </w:hyperlink>
          </w:p>
        </w:tc>
        <w:tc>
          <w:tcPr>
            <w:tcW w:w="5469" w:type="dxa"/>
          </w:tcPr>
          <w:p w14:paraId="4F9E46F7" w14:textId="7C0340BB" w:rsidR="002D28ED" w:rsidRPr="00BF61B2" w:rsidRDefault="002D28ED" w:rsidP="002D28ED">
            <w:pPr>
              <w:overflowPunct/>
              <w:autoSpaceDE/>
              <w:autoSpaceDN/>
              <w:adjustRightInd/>
              <w:spacing w:after="0"/>
              <w:textAlignment w:val="auto"/>
            </w:pPr>
            <w:r>
              <w:rPr>
                <w:rFonts w:ascii="Arial" w:hAnsi="Arial" w:cs="Arial"/>
                <w:sz w:val="16"/>
                <w:szCs w:val="16"/>
              </w:rPr>
              <w:t>Channel access procedures</w:t>
            </w:r>
          </w:p>
        </w:tc>
        <w:tc>
          <w:tcPr>
            <w:tcW w:w="2552" w:type="dxa"/>
          </w:tcPr>
          <w:p w14:paraId="06156174" w14:textId="23D74683" w:rsidR="002D28ED" w:rsidRPr="00BF61B2" w:rsidRDefault="002D28ED" w:rsidP="002D28ED">
            <w:pPr>
              <w:overflowPunct/>
              <w:autoSpaceDE/>
              <w:autoSpaceDN/>
              <w:adjustRightInd/>
              <w:spacing w:after="0"/>
              <w:textAlignment w:val="auto"/>
            </w:pPr>
            <w:r>
              <w:rPr>
                <w:rFonts w:ascii="Arial" w:hAnsi="Arial" w:cs="Arial"/>
                <w:sz w:val="16"/>
                <w:szCs w:val="16"/>
              </w:rPr>
              <w:t>Ericsson</w:t>
            </w:r>
          </w:p>
        </w:tc>
      </w:tr>
      <w:tr w:rsidR="002D28ED" w:rsidRPr="00BF61B2" w14:paraId="28249D4C" w14:textId="14B8DDBE" w:rsidTr="002D28ED">
        <w:trPr>
          <w:trHeight w:val="20"/>
        </w:trPr>
        <w:tc>
          <w:tcPr>
            <w:tcW w:w="0" w:type="auto"/>
          </w:tcPr>
          <w:p w14:paraId="2F0A72C8" w14:textId="615621C8" w:rsidR="002D28ED" w:rsidRPr="00BF61B2" w:rsidRDefault="002D28ED" w:rsidP="002D28ED">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15</w:t>
            </w:r>
          </w:p>
        </w:tc>
        <w:tc>
          <w:tcPr>
            <w:tcW w:w="1480" w:type="dxa"/>
          </w:tcPr>
          <w:p w14:paraId="131F86D0" w14:textId="506C126F" w:rsidR="002D28ED" w:rsidRPr="00BF61B2" w:rsidRDefault="007365A2" w:rsidP="002D28ED">
            <w:pPr>
              <w:overflowPunct/>
              <w:autoSpaceDE/>
              <w:autoSpaceDN/>
              <w:adjustRightInd/>
              <w:spacing w:after="0"/>
              <w:textAlignment w:val="auto"/>
            </w:pPr>
            <w:hyperlink r:id="rId31" w:tgtFrame="_parent" w:history="1">
              <w:r w:rsidR="002D28ED">
                <w:rPr>
                  <w:rStyle w:val="Hyperlink"/>
                  <w:rFonts w:ascii="Calibri" w:hAnsi="Calibri" w:cs="Calibri"/>
                  <w:sz w:val="18"/>
                  <w:szCs w:val="18"/>
                </w:rPr>
                <w:t>R1-1912764</w:t>
              </w:r>
            </w:hyperlink>
          </w:p>
        </w:tc>
        <w:tc>
          <w:tcPr>
            <w:tcW w:w="5469" w:type="dxa"/>
          </w:tcPr>
          <w:p w14:paraId="3F50DB1E" w14:textId="3496E56D" w:rsidR="002D28ED" w:rsidRPr="00BF61B2" w:rsidRDefault="002D28ED" w:rsidP="002D28ED">
            <w:pPr>
              <w:overflowPunct/>
              <w:autoSpaceDE/>
              <w:autoSpaceDN/>
              <w:adjustRightInd/>
              <w:spacing w:after="0"/>
              <w:textAlignment w:val="auto"/>
            </w:pPr>
            <w:r>
              <w:rPr>
                <w:rFonts w:ascii="Arial" w:hAnsi="Arial" w:cs="Arial"/>
                <w:sz w:val="16"/>
                <w:szCs w:val="16"/>
              </w:rPr>
              <w:t>Channel access procedure for NR-U</w:t>
            </w:r>
          </w:p>
        </w:tc>
        <w:tc>
          <w:tcPr>
            <w:tcW w:w="2552" w:type="dxa"/>
          </w:tcPr>
          <w:p w14:paraId="1BF2E5F1" w14:textId="1BEC5A25" w:rsidR="002D28ED" w:rsidRPr="00BF61B2" w:rsidRDefault="002D28ED" w:rsidP="002D28ED">
            <w:pPr>
              <w:overflowPunct/>
              <w:autoSpaceDE/>
              <w:autoSpaceDN/>
              <w:adjustRightInd/>
              <w:spacing w:after="0"/>
              <w:textAlignment w:val="auto"/>
            </w:pPr>
            <w:r>
              <w:rPr>
                <w:rFonts w:ascii="Arial" w:hAnsi="Arial" w:cs="Arial"/>
                <w:sz w:val="16"/>
                <w:szCs w:val="16"/>
              </w:rPr>
              <w:t>Sharp</w:t>
            </w:r>
          </w:p>
        </w:tc>
      </w:tr>
      <w:tr w:rsidR="002D28ED" w:rsidRPr="00BF61B2" w14:paraId="3D4E08DC" w14:textId="554B0539" w:rsidTr="002D28ED">
        <w:trPr>
          <w:trHeight w:val="20"/>
        </w:trPr>
        <w:tc>
          <w:tcPr>
            <w:tcW w:w="0" w:type="auto"/>
          </w:tcPr>
          <w:p w14:paraId="1743E962" w14:textId="79D68A46" w:rsidR="002D28ED" w:rsidRPr="00BF61B2" w:rsidRDefault="002D28ED" w:rsidP="002D28ED">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16</w:t>
            </w:r>
          </w:p>
        </w:tc>
        <w:tc>
          <w:tcPr>
            <w:tcW w:w="1480" w:type="dxa"/>
          </w:tcPr>
          <w:p w14:paraId="3A1435FF" w14:textId="6BA46635" w:rsidR="002D28ED" w:rsidRPr="00BF61B2" w:rsidRDefault="007365A2" w:rsidP="002D28ED">
            <w:pPr>
              <w:overflowPunct/>
              <w:autoSpaceDE/>
              <w:autoSpaceDN/>
              <w:adjustRightInd/>
              <w:spacing w:after="0"/>
              <w:textAlignment w:val="auto"/>
            </w:pPr>
            <w:hyperlink r:id="rId32" w:tgtFrame="_parent" w:history="1">
              <w:r w:rsidR="002D28ED">
                <w:rPr>
                  <w:rStyle w:val="Hyperlink"/>
                  <w:rFonts w:ascii="Calibri" w:hAnsi="Calibri" w:cs="Calibri"/>
                  <w:sz w:val="18"/>
                  <w:szCs w:val="18"/>
                </w:rPr>
                <w:t>R1-1912874</w:t>
              </w:r>
            </w:hyperlink>
          </w:p>
        </w:tc>
        <w:tc>
          <w:tcPr>
            <w:tcW w:w="5469" w:type="dxa"/>
          </w:tcPr>
          <w:p w14:paraId="20556F24" w14:textId="078683D9" w:rsidR="002D28ED" w:rsidRPr="00BF61B2" w:rsidRDefault="002D28ED" w:rsidP="002D28ED">
            <w:pPr>
              <w:overflowPunct/>
              <w:autoSpaceDE/>
              <w:autoSpaceDN/>
              <w:adjustRightInd/>
              <w:spacing w:after="0"/>
              <w:textAlignment w:val="auto"/>
            </w:pPr>
            <w:r>
              <w:rPr>
                <w:rFonts w:ascii="Arial" w:hAnsi="Arial" w:cs="Arial"/>
                <w:sz w:val="16"/>
                <w:szCs w:val="16"/>
              </w:rPr>
              <w:t>Channel access procedures for NR-U</w:t>
            </w:r>
          </w:p>
        </w:tc>
        <w:tc>
          <w:tcPr>
            <w:tcW w:w="2552" w:type="dxa"/>
          </w:tcPr>
          <w:p w14:paraId="0895888E" w14:textId="4E7CD36E" w:rsidR="002D28ED" w:rsidRPr="00BF61B2" w:rsidRDefault="002D28ED" w:rsidP="002D28ED">
            <w:pPr>
              <w:overflowPunct/>
              <w:autoSpaceDE/>
              <w:autoSpaceDN/>
              <w:adjustRightInd/>
              <w:spacing w:after="0"/>
              <w:textAlignment w:val="auto"/>
            </w:pPr>
            <w:r>
              <w:rPr>
                <w:rFonts w:ascii="Arial" w:hAnsi="Arial" w:cs="Arial"/>
                <w:sz w:val="16"/>
                <w:szCs w:val="16"/>
              </w:rPr>
              <w:t>NTT DOCOMO, INC.</w:t>
            </w:r>
          </w:p>
        </w:tc>
      </w:tr>
      <w:tr w:rsidR="002D28ED" w:rsidRPr="00BF61B2" w14:paraId="41ECFDF5" w14:textId="25C7F443" w:rsidTr="002D28ED">
        <w:trPr>
          <w:trHeight w:val="20"/>
        </w:trPr>
        <w:tc>
          <w:tcPr>
            <w:tcW w:w="0" w:type="auto"/>
          </w:tcPr>
          <w:p w14:paraId="77DEA60D" w14:textId="74532737" w:rsidR="002D28ED" w:rsidRPr="00BF61B2" w:rsidRDefault="002D28ED" w:rsidP="002D28ED">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17</w:t>
            </w:r>
          </w:p>
        </w:tc>
        <w:tc>
          <w:tcPr>
            <w:tcW w:w="1480" w:type="dxa"/>
          </w:tcPr>
          <w:p w14:paraId="02F264E4" w14:textId="5B6637C0" w:rsidR="002D28ED" w:rsidRPr="00BF61B2" w:rsidRDefault="007365A2" w:rsidP="002D28ED">
            <w:pPr>
              <w:overflowPunct/>
              <w:autoSpaceDE/>
              <w:autoSpaceDN/>
              <w:adjustRightInd/>
              <w:spacing w:after="0"/>
              <w:textAlignment w:val="auto"/>
            </w:pPr>
            <w:hyperlink r:id="rId33" w:tgtFrame="_parent" w:history="1">
              <w:r w:rsidR="002D28ED">
                <w:rPr>
                  <w:rStyle w:val="Hyperlink"/>
                  <w:rFonts w:ascii="Calibri" w:hAnsi="Calibri" w:cs="Calibri"/>
                  <w:sz w:val="18"/>
                  <w:szCs w:val="18"/>
                </w:rPr>
                <w:t>R1-1912938</w:t>
              </w:r>
            </w:hyperlink>
          </w:p>
        </w:tc>
        <w:tc>
          <w:tcPr>
            <w:tcW w:w="5469" w:type="dxa"/>
          </w:tcPr>
          <w:p w14:paraId="51909C7E" w14:textId="6D645A3C" w:rsidR="002D28ED" w:rsidRPr="00BF61B2" w:rsidRDefault="002D28ED" w:rsidP="002D28ED">
            <w:pPr>
              <w:overflowPunct/>
              <w:autoSpaceDE/>
              <w:autoSpaceDN/>
              <w:adjustRightInd/>
              <w:spacing w:after="0"/>
              <w:textAlignment w:val="auto"/>
            </w:pPr>
            <w:r>
              <w:rPr>
                <w:rFonts w:ascii="Arial" w:hAnsi="Arial" w:cs="Arial"/>
                <w:sz w:val="16"/>
                <w:szCs w:val="16"/>
              </w:rPr>
              <w:t>Channel access procedures for NR unlicensed</w:t>
            </w:r>
          </w:p>
        </w:tc>
        <w:tc>
          <w:tcPr>
            <w:tcW w:w="2552" w:type="dxa"/>
          </w:tcPr>
          <w:p w14:paraId="33D05C00" w14:textId="3DE6AAC1" w:rsidR="002D28ED" w:rsidRPr="00BF61B2" w:rsidRDefault="002D28ED" w:rsidP="002D28ED">
            <w:pPr>
              <w:overflowPunct/>
              <w:autoSpaceDE/>
              <w:autoSpaceDN/>
              <w:adjustRightInd/>
              <w:spacing w:after="0"/>
              <w:textAlignment w:val="auto"/>
            </w:pPr>
            <w:r>
              <w:rPr>
                <w:rFonts w:ascii="Arial" w:hAnsi="Arial" w:cs="Arial"/>
                <w:sz w:val="16"/>
                <w:szCs w:val="16"/>
              </w:rPr>
              <w:t>Qualcomm Incorporated</w:t>
            </w:r>
          </w:p>
        </w:tc>
      </w:tr>
      <w:tr w:rsidR="002D28ED" w:rsidRPr="00BF61B2" w14:paraId="2C1E60E5" w14:textId="55318ACC" w:rsidTr="002D28ED">
        <w:trPr>
          <w:trHeight w:val="20"/>
        </w:trPr>
        <w:tc>
          <w:tcPr>
            <w:tcW w:w="0" w:type="auto"/>
          </w:tcPr>
          <w:p w14:paraId="649FE805" w14:textId="6BC919BF" w:rsidR="002D28ED" w:rsidRPr="00BF61B2" w:rsidRDefault="002D28ED" w:rsidP="002D28ED">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18</w:t>
            </w:r>
          </w:p>
        </w:tc>
        <w:tc>
          <w:tcPr>
            <w:tcW w:w="1480" w:type="dxa"/>
          </w:tcPr>
          <w:p w14:paraId="68A6A865" w14:textId="3713F057" w:rsidR="002D28ED" w:rsidRPr="00BF61B2" w:rsidRDefault="007365A2" w:rsidP="002D28ED">
            <w:pPr>
              <w:overflowPunct/>
              <w:autoSpaceDE/>
              <w:autoSpaceDN/>
              <w:adjustRightInd/>
              <w:spacing w:after="0"/>
              <w:textAlignment w:val="auto"/>
            </w:pPr>
            <w:hyperlink r:id="rId34" w:tgtFrame="_parent" w:history="1">
              <w:r w:rsidR="002D28ED">
                <w:rPr>
                  <w:rStyle w:val="Hyperlink"/>
                  <w:rFonts w:ascii="Calibri" w:hAnsi="Calibri" w:cs="Calibri"/>
                  <w:sz w:val="18"/>
                  <w:szCs w:val="18"/>
                </w:rPr>
                <w:t>R1-1913053</w:t>
              </w:r>
            </w:hyperlink>
          </w:p>
        </w:tc>
        <w:tc>
          <w:tcPr>
            <w:tcW w:w="5469" w:type="dxa"/>
          </w:tcPr>
          <w:p w14:paraId="2DCB6B13" w14:textId="52484B80" w:rsidR="002D28ED" w:rsidRPr="00BF61B2" w:rsidRDefault="002D28ED" w:rsidP="002D28ED">
            <w:pPr>
              <w:overflowPunct/>
              <w:autoSpaceDE/>
              <w:autoSpaceDN/>
              <w:adjustRightInd/>
              <w:spacing w:after="0"/>
              <w:textAlignment w:val="auto"/>
            </w:pPr>
            <w:r>
              <w:rPr>
                <w:rFonts w:ascii="Arial" w:hAnsi="Arial" w:cs="Arial"/>
                <w:sz w:val="16"/>
                <w:szCs w:val="16"/>
              </w:rPr>
              <w:t>Extensions for Channel Access Procedures</w:t>
            </w:r>
          </w:p>
        </w:tc>
        <w:tc>
          <w:tcPr>
            <w:tcW w:w="2552" w:type="dxa"/>
          </w:tcPr>
          <w:p w14:paraId="6FD770EC" w14:textId="3A854132" w:rsidR="002D28ED" w:rsidRPr="00BF61B2" w:rsidRDefault="002D28ED" w:rsidP="002D28ED">
            <w:pPr>
              <w:overflowPunct/>
              <w:autoSpaceDE/>
              <w:autoSpaceDN/>
              <w:adjustRightInd/>
              <w:spacing w:after="0"/>
              <w:textAlignment w:val="auto"/>
            </w:pPr>
            <w:r>
              <w:rPr>
                <w:rFonts w:ascii="Arial" w:hAnsi="Arial" w:cs="Arial"/>
                <w:sz w:val="16"/>
                <w:szCs w:val="16"/>
              </w:rPr>
              <w:t>Motorola Mobility, Lenovo</w:t>
            </w:r>
          </w:p>
        </w:tc>
      </w:tr>
      <w:tr w:rsidR="002D28ED" w:rsidRPr="00BF61B2" w14:paraId="4C46B383" w14:textId="2522F0E2" w:rsidTr="002D28ED">
        <w:trPr>
          <w:trHeight w:val="20"/>
        </w:trPr>
        <w:tc>
          <w:tcPr>
            <w:tcW w:w="0" w:type="auto"/>
          </w:tcPr>
          <w:p w14:paraId="388839E0" w14:textId="63D19239" w:rsidR="002D28ED" w:rsidRPr="00BF61B2" w:rsidRDefault="002D28ED" w:rsidP="002D28ED">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19</w:t>
            </w:r>
          </w:p>
        </w:tc>
        <w:tc>
          <w:tcPr>
            <w:tcW w:w="1480" w:type="dxa"/>
          </w:tcPr>
          <w:p w14:paraId="487FE026" w14:textId="245E02F3" w:rsidR="002D28ED" w:rsidRPr="00BF61B2" w:rsidRDefault="007365A2" w:rsidP="002D28ED">
            <w:pPr>
              <w:overflowPunct/>
              <w:autoSpaceDE/>
              <w:autoSpaceDN/>
              <w:adjustRightInd/>
              <w:spacing w:after="0"/>
              <w:textAlignment w:val="auto"/>
            </w:pPr>
            <w:hyperlink r:id="rId35" w:tgtFrame="_parent" w:history="1">
              <w:r w:rsidR="002D28ED">
                <w:rPr>
                  <w:rStyle w:val="Hyperlink"/>
                  <w:rFonts w:ascii="Calibri" w:hAnsi="Calibri" w:cs="Calibri"/>
                  <w:sz w:val="18"/>
                  <w:szCs w:val="18"/>
                </w:rPr>
                <w:t>R1-1913064</w:t>
              </w:r>
            </w:hyperlink>
          </w:p>
        </w:tc>
        <w:tc>
          <w:tcPr>
            <w:tcW w:w="5469" w:type="dxa"/>
          </w:tcPr>
          <w:p w14:paraId="25B29178" w14:textId="3BD7BEEC" w:rsidR="002D28ED" w:rsidRPr="00BF61B2" w:rsidRDefault="002D28ED" w:rsidP="002D28ED">
            <w:pPr>
              <w:overflowPunct/>
              <w:autoSpaceDE/>
              <w:autoSpaceDN/>
              <w:adjustRightInd/>
              <w:spacing w:after="0"/>
              <w:textAlignment w:val="auto"/>
            </w:pPr>
            <w:r>
              <w:rPr>
                <w:rFonts w:ascii="Arial" w:hAnsi="Arial" w:cs="Arial"/>
                <w:sz w:val="16"/>
                <w:szCs w:val="16"/>
              </w:rPr>
              <w:t>Channel access procedure for NR-U</w:t>
            </w:r>
          </w:p>
        </w:tc>
        <w:tc>
          <w:tcPr>
            <w:tcW w:w="2552" w:type="dxa"/>
          </w:tcPr>
          <w:p w14:paraId="4E83764B" w14:textId="5EC42A8A" w:rsidR="002D28ED" w:rsidRPr="00BF61B2" w:rsidRDefault="002D28ED" w:rsidP="002D28ED">
            <w:pPr>
              <w:overflowPunct/>
              <w:autoSpaceDE/>
              <w:autoSpaceDN/>
              <w:adjustRightInd/>
              <w:spacing w:after="0"/>
              <w:textAlignment w:val="auto"/>
            </w:pPr>
            <w:r>
              <w:rPr>
                <w:rFonts w:ascii="Arial" w:hAnsi="Arial" w:cs="Arial"/>
                <w:sz w:val="16"/>
                <w:szCs w:val="16"/>
              </w:rPr>
              <w:t>WILUS Inc.</w:t>
            </w:r>
          </w:p>
        </w:tc>
      </w:tr>
      <w:tr w:rsidR="002D28ED" w:rsidRPr="00BF61B2" w14:paraId="5DEC29FA" w14:textId="26A0E2ED" w:rsidTr="002D28ED">
        <w:trPr>
          <w:trHeight w:val="20"/>
        </w:trPr>
        <w:tc>
          <w:tcPr>
            <w:tcW w:w="0" w:type="auto"/>
          </w:tcPr>
          <w:p w14:paraId="1FA2737F" w14:textId="266AD325" w:rsidR="002D28ED" w:rsidRPr="00BF61B2" w:rsidRDefault="002D28ED" w:rsidP="002D28ED">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20</w:t>
            </w:r>
          </w:p>
        </w:tc>
        <w:tc>
          <w:tcPr>
            <w:tcW w:w="1480" w:type="dxa"/>
          </w:tcPr>
          <w:p w14:paraId="052E5C11" w14:textId="61CCD45E" w:rsidR="002D28ED" w:rsidRPr="00BF61B2" w:rsidRDefault="007365A2" w:rsidP="002D28ED">
            <w:pPr>
              <w:overflowPunct/>
              <w:autoSpaceDE/>
              <w:autoSpaceDN/>
              <w:adjustRightInd/>
              <w:spacing w:after="0"/>
              <w:textAlignment w:val="auto"/>
            </w:pPr>
            <w:hyperlink r:id="rId36" w:tgtFrame="_parent" w:history="1">
              <w:r w:rsidR="002D28ED">
                <w:rPr>
                  <w:rStyle w:val="Hyperlink"/>
                  <w:rFonts w:ascii="Calibri" w:hAnsi="Calibri" w:cs="Calibri"/>
                  <w:sz w:val="18"/>
                  <w:szCs w:val="18"/>
                </w:rPr>
                <w:t>R1-1913130</w:t>
              </w:r>
            </w:hyperlink>
          </w:p>
        </w:tc>
        <w:tc>
          <w:tcPr>
            <w:tcW w:w="5469" w:type="dxa"/>
          </w:tcPr>
          <w:p w14:paraId="239B08FD" w14:textId="2458853A" w:rsidR="002D28ED" w:rsidRPr="00BF61B2" w:rsidRDefault="002D28ED" w:rsidP="002D28ED">
            <w:pPr>
              <w:overflowPunct/>
              <w:autoSpaceDE/>
              <w:autoSpaceDN/>
              <w:adjustRightInd/>
              <w:spacing w:after="0"/>
              <w:textAlignment w:val="auto"/>
            </w:pPr>
            <w:r>
              <w:rPr>
                <w:rFonts w:ascii="Arial" w:hAnsi="Arial" w:cs="Arial"/>
                <w:sz w:val="16"/>
                <w:szCs w:val="16"/>
              </w:rPr>
              <w:t xml:space="preserve">On Channel Access with FBE for NR Unlicensed </w:t>
            </w:r>
          </w:p>
        </w:tc>
        <w:tc>
          <w:tcPr>
            <w:tcW w:w="2552" w:type="dxa"/>
          </w:tcPr>
          <w:p w14:paraId="0DB487DD" w14:textId="72FBCCB2" w:rsidR="002D28ED" w:rsidRPr="00BF61B2" w:rsidRDefault="002D28ED" w:rsidP="002D28ED">
            <w:pPr>
              <w:overflowPunct/>
              <w:autoSpaceDE/>
              <w:autoSpaceDN/>
              <w:adjustRightInd/>
              <w:spacing w:after="0"/>
              <w:textAlignment w:val="auto"/>
            </w:pPr>
            <w:proofErr w:type="spellStart"/>
            <w:r>
              <w:rPr>
                <w:rFonts w:ascii="Arial" w:hAnsi="Arial" w:cs="Arial"/>
                <w:sz w:val="16"/>
                <w:szCs w:val="16"/>
              </w:rPr>
              <w:t>Convida</w:t>
            </w:r>
            <w:proofErr w:type="spellEnd"/>
            <w:r>
              <w:rPr>
                <w:rFonts w:ascii="Arial" w:hAnsi="Arial" w:cs="Arial"/>
                <w:sz w:val="16"/>
                <w:szCs w:val="16"/>
              </w:rPr>
              <w:t xml:space="preserve"> Wireless</w:t>
            </w:r>
          </w:p>
        </w:tc>
      </w:tr>
    </w:tbl>
    <w:p w14:paraId="1500C1B4" w14:textId="77777777" w:rsidR="008D24F2" w:rsidRDefault="008D24F2" w:rsidP="00A974D3">
      <w:pPr>
        <w:jc w:val="both"/>
        <w:rPr>
          <w:lang w:val="en-US"/>
        </w:rPr>
      </w:pPr>
    </w:p>
    <w:p w14:paraId="3C1D89C1" w14:textId="75141DC0" w:rsidR="008D24F2" w:rsidRPr="00E97D78" w:rsidRDefault="008D24F2" w:rsidP="008D24F2">
      <w:pPr>
        <w:pStyle w:val="Heading1"/>
        <w:jc w:val="both"/>
        <w:rPr>
          <w:lang w:val="en-US"/>
        </w:rPr>
      </w:pPr>
      <w:r>
        <w:rPr>
          <w:lang w:val="en-US"/>
        </w:rPr>
        <w:t>APPENDIX: agreements made during the NR-U WI</w:t>
      </w:r>
    </w:p>
    <w:p w14:paraId="6AB9B0A1" w14:textId="77777777" w:rsidR="008D24F2" w:rsidRDefault="008D24F2" w:rsidP="008D24F2">
      <w:pPr>
        <w:jc w:val="both"/>
        <w:rPr>
          <w:lang w:val="en-US" w:eastAsia="zh-CN"/>
        </w:rPr>
      </w:pPr>
      <w:r>
        <w:rPr>
          <w:lang w:val="en-US" w:eastAsia="zh-CN"/>
        </w:rPr>
        <w:t>In RAN1 Ad-hoc 201901 [2], the following agreements were made:</w:t>
      </w:r>
    </w:p>
    <w:p w14:paraId="70B9FB39" w14:textId="77777777" w:rsidR="008D24F2" w:rsidRPr="00965CE1" w:rsidRDefault="008D24F2" w:rsidP="008D24F2">
      <w:pPr>
        <w:spacing w:after="0"/>
        <w:ind w:left="284"/>
        <w:rPr>
          <w:rFonts w:cs="Times"/>
          <w:sz w:val="16"/>
          <w:lang w:val="en-US" w:eastAsia="x-none"/>
        </w:rPr>
      </w:pPr>
      <w:r w:rsidRPr="00965CE1">
        <w:rPr>
          <w:rFonts w:cs="Times"/>
          <w:sz w:val="16"/>
          <w:highlight w:val="green"/>
          <w:lang w:val="en-US" w:eastAsia="x-none"/>
        </w:rPr>
        <w:t>Agreement:</w:t>
      </w:r>
      <w:r w:rsidRPr="00965CE1">
        <w:rPr>
          <w:rFonts w:cs="Times"/>
          <w:sz w:val="16"/>
          <w:lang w:val="en-US" w:eastAsia="x-none"/>
        </w:rPr>
        <w:t xml:space="preserve"> </w:t>
      </w:r>
    </w:p>
    <w:p w14:paraId="29E79D10" w14:textId="77777777" w:rsidR="008D24F2" w:rsidRPr="00965CE1" w:rsidRDefault="008D24F2" w:rsidP="0067369B">
      <w:pPr>
        <w:numPr>
          <w:ilvl w:val="0"/>
          <w:numId w:val="2"/>
        </w:numPr>
        <w:overflowPunct/>
        <w:autoSpaceDE/>
        <w:autoSpaceDN/>
        <w:adjustRightInd/>
        <w:spacing w:after="0"/>
        <w:ind w:left="1004"/>
        <w:textAlignment w:val="auto"/>
        <w:rPr>
          <w:rFonts w:cs="Times"/>
          <w:sz w:val="16"/>
          <w:lang w:val="en-US" w:eastAsia="x-none"/>
        </w:rPr>
      </w:pPr>
      <w:r w:rsidRPr="00965CE1">
        <w:rPr>
          <w:rFonts w:cs="Times"/>
          <w:sz w:val="16"/>
          <w:lang w:val="en-US" w:eastAsia="x-none"/>
        </w:rPr>
        <w:t>A gap (DL</w:t>
      </w:r>
      <w:r w:rsidRPr="00965CE1">
        <w:rPr>
          <w:rFonts w:cs="Times"/>
          <w:sz w:val="16"/>
          <w:lang w:val="en-US" w:eastAsia="x-none"/>
        </w:rPr>
        <w:sym w:font="Wingdings" w:char="F0E0"/>
      </w:r>
      <w:r w:rsidRPr="00965CE1">
        <w:rPr>
          <w:rFonts w:cs="Times"/>
          <w:sz w:val="16"/>
          <w:lang w:val="en-US" w:eastAsia="x-none"/>
        </w:rPr>
        <w:t>UL, UL</w:t>
      </w:r>
      <w:r w:rsidRPr="00965CE1">
        <w:rPr>
          <w:rFonts w:cs="Times"/>
          <w:sz w:val="16"/>
          <w:lang w:val="en-US" w:eastAsia="x-none"/>
        </w:rPr>
        <w:sym w:font="Wingdings" w:char="F0E0"/>
      </w:r>
      <w:proofErr w:type="spellStart"/>
      <w:r w:rsidRPr="00965CE1">
        <w:rPr>
          <w:rFonts w:cs="Times"/>
          <w:sz w:val="16"/>
          <w:lang w:val="en-US" w:eastAsia="x-none"/>
        </w:rPr>
        <w:t>UL</w:t>
      </w:r>
      <w:proofErr w:type="spellEnd"/>
      <w:r w:rsidRPr="00965CE1">
        <w:rPr>
          <w:rFonts w:cs="Times"/>
          <w:sz w:val="16"/>
          <w:lang w:val="en-US" w:eastAsia="x-none"/>
        </w:rPr>
        <w:t>, or UL</w:t>
      </w:r>
      <w:r w:rsidRPr="00965CE1">
        <w:rPr>
          <w:rFonts w:cs="Times"/>
          <w:sz w:val="16"/>
          <w:lang w:val="en-US" w:eastAsia="x-none"/>
        </w:rPr>
        <w:sym w:font="Wingdings" w:char="F0E0"/>
      </w:r>
      <w:r w:rsidRPr="00965CE1">
        <w:rPr>
          <w:rFonts w:cs="Times"/>
          <w:sz w:val="16"/>
          <w:lang w:val="en-US" w:eastAsia="x-none"/>
        </w:rPr>
        <w:t xml:space="preserve"> DL) of a specific duration is created using one or more of:</w:t>
      </w:r>
    </w:p>
    <w:p w14:paraId="35814342" w14:textId="77777777" w:rsidR="008D24F2" w:rsidRPr="00965CE1" w:rsidRDefault="008D24F2" w:rsidP="0067369B">
      <w:pPr>
        <w:numPr>
          <w:ilvl w:val="1"/>
          <w:numId w:val="1"/>
        </w:numPr>
        <w:overflowPunct/>
        <w:autoSpaceDE/>
        <w:autoSpaceDN/>
        <w:adjustRightInd/>
        <w:spacing w:after="0"/>
        <w:ind w:left="1364"/>
        <w:textAlignment w:val="auto"/>
        <w:rPr>
          <w:rFonts w:cs="Times"/>
          <w:sz w:val="16"/>
          <w:lang w:val="en-US" w:eastAsia="x-none"/>
        </w:rPr>
      </w:pPr>
      <w:r w:rsidRPr="00965CE1">
        <w:rPr>
          <w:rFonts w:cs="Times"/>
          <w:sz w:val="16"/>
          <w:lang w:val="en-US" w:eastAsia="x-none"/>
        </w:rPr>
        <w:t xml:space="preserve">Timing Advance </w:t>
      </w:r>
    </w:p>
    <w:p w14:paraId="3AFE09A7" w14:textId="77777777" w:rsidR="008D24F2" w:rsidRPr="00965CE1" w:rsidRDefault="008D24F2" w:rsidP="0067369B">
      <w:pPr>
        <w:numPr>
          <w:ilvl w:val="1"/>
          <w:numId w:val="1"/>
        </w:numPr>
        <w:overflowPunct/>
        <w:autoSpaceDE/>
        <w:autoSpaceDN/>
        <w:adjustRightInd/>
        <w:spacing w:after="0"/>
        <w:ind w:left="1364"/>
        <w:textAlignment w:val="auto"/>
        <w:rPr>
          <w:rFonts w:cs="Times"/>
          <w:sz w:val="16"/>
          <w:lang w:val="en-US" w:eastAsia="x-none"/>
        </w:rPr>
      </w:pPr>
      <w:r w:rsidRPr="00965CE1">
        <w:rPr>
          <w:rFonts w:cs="Times"/>
          <w:sz w:val="16"/>
          <w:lang w:val="en-US" w:eastAsia="x-none"/>
        </w:rPr>
        <w:t xml:space="preserve">CP extension </w:t>
      </w:r>
    </w:p>
    <w:p w14:paraId="3EC51ADE" w14:textId="77777777" w:rsidR="008D24F2" w:rsidRPr="00965CE1" w:rsidRDefault="008D24F2" w:rsidP="0067369B">
      <w:pPr>
        <w:numPr>
          <w:ilvl w:val="2"/>
          <w:numId w:val="1"/>
        </w:numPr>
        <w:overflowPunct/>
        <w:autoSpaceDE/>
        <w:autoSpaceDN/>
        <w:adjustRightInd/>
        <w:spacing w:after="0"/>
        <w:ind w:left="2084"/>
        <w:textAlignment w:val="auto"/>
        <w:rPr>
          <w:rFonts w:cs="Times"/>
          <w:sz w:val="16"/>
          <w:lang w:val="en-US" w:eastAsia="x-none"/>
        </w:rPr>
      </w:pPr>
      <w:r w:rsidRPr="00965CE1">
        <w:rPr>
          <w:rFonts w:cs="Times"/>
          <w:sz w:val="16"/>
          <w:lang w:val="en-US" w:eastAsia="x-none"/>
        </w:rPr>
        <w:t>max value of not more than one OFDM symbol</w:t>
      </w:r>
    </w:p>
    <w:p w14:paraId="2AA49044" w14:textId="77777777" w:rsidR="008D24F2" w:rsidRPr="00965CE1" w:rsidRDefault="008D24F2" w:rsidP="0067369B">
      <w:pPr>
        <w:numPr>
          <w:ilvl w:val="1"/>
          <w:numId w:val="1"/>
        </w:numPr>
        <w:overflowPunct/>
        <w:autoSpaceDE/>
        <w:autoSpaceDN/>
        <w:adjustRightInd/>
        <w:spacing w:after="0"/>
        <w:ind w:left="1364"/>
        <w:textAlignment w:val="auto"/>
        <w:rPr>
          <w:rFonts w:cs="Times"/>
          <w:sz w:val="16"/>
          <w:lang w:val="en-US" w:eastAsia="x-none"/>
        </w:rPr>
      </w:pPr>
      <w:r w:rsidRPr="00965CE1">
        <w:rPr>
          <w:rFonts w:cs="Times"/>
          <w:sz w:val="16"/>
          <w:lang w:val="en-US" w:eastAsia="x-none"/>
        </w:rPr>
        <w:t>Shortening of DL or UL transmission duration by one or more OFDM-symbol(s) by puncturing or rate matching</w:t>
      </w:r>
    </w:p>
    <w:p w14:paraId="063F3D79" w14:textId="77777777" w:rsidR="008D24F2" w:rsidRPr="00965CE1" w:rsidRDefault="008D24F2" w:rsidP="0067369B">
      <w:pPr>
        <w:numPr>
          <w:ilvl w:val="1"/>
          <w:numId w:val="1"/>
        </w:numPr>
        <w:overflowPunct/>
        <w:autoSpaceDE/>
        <w:autoSpaceDN/>
        <w:adjustRightInd/>
        <w:spacing w:after="0"/>
        <w:ind w:left="1364"/>
        <w:textAlignment w:val="auto"/>
        <w:rPr>
          <w:rFonts w:cs="Times"/>
          <w:sz w:val="16"/>
          <w:lang w:val="en-US" w:eastAsia="x-none"/>
        </w:rPr>
      </w:pPr>
      <w:r w:rsidRPr="00965CE1">
        <w:rPr>
          <w:rFonts w:cs="Times"/>
          <w:sz w:val="16"/>
          <w:lang w:val="en-US" w:eastAsia="x-none"/>
        </w:rPr>
        <w:t>Note: the mechanisms applied in each case may be different for different SCSs</w:t>
      </w:r>
    </w:p>
    <w:p w14:paraId="43260A59" w14:textId="77777777" w:rsidR="008D24F2" w:rsidRPr="00965CE1" w:rsidRDefault="008D24F2" w:rsidP="0067369B">
      <w:pPr>
        <w:numPr>
          <w:ilvl w:val="0"/>
          <w:numId w:val="2"/>
        </w:numPr>
        <w:overflowPunct/>
        <w:autoSpaceDE/>
        <w:autoSpaceDN/>
        <w:adjustRightInd/>
        <w:spacing w:afterLines="50" w:after="120"/>
        <w:ind w:left="998" w:hanging="357"/>
        <w:textAlignment w:val="auto"/>
        <w:rPr>
          <w:rFonts w:cs="Times"/>
          <w:sz w:val="16"/>
          <w:lang w:val="en-US" w:eastAsia="x-none"/>
        </w:rPr>
      </w:pPr>
      <w:r w:rsidRPr="00965CE1">
        <w:rPr>
          <w:rFonts w:cs="Times"/>
          <w:sz w:val="16"/>
          <w:lang w:val="en-US" w:eastAsia="x-none"/>
        </w:rPr>
        <w:t>FFS: how to signal the way of creating the gap to the UEs</w:t>
      </w:r>
    </w:p>
    <w:p w14:paraId="2567C56F" w14:textId="77777777" w:rsidR="008D24F2" w:rsidRPr="00965CE1" w:rsidRDefault="008D24F2" w:rsidP="008D24F2">
      <w:pPr>
        <w:ind w:left="284"/>
        <w:jc w:val="both"/>
        <w:rPr>
          <w:sz w:val="16"/>
          <w:lang w:val="en-US" w:eastAsia="zh-CN"/>
        </w:rPr>
      </w:pPr>
      <w:r w:rsidRPr="00965CE1">
        <w:rPr>
          <w:rFonts w:hint="eastAsia"/>
          <w:sz w:val="16"/>
          <w:lang w:val="en-US" w:eastAsia="zh-CN"/>
        </w:rPr>
        <w:t xml:space="preserve">Furthermore, RAN1 #96 has </w:t>
      </w:r>
      <w:r w:rsidRPr="00965CE1">
        <w:rPr>
          <w:sz w:val="16"/>
          <w:lang w:val="en-US" w:eastAsia="zh-CN"/>
        </w:rPr>
        <w:t>the following agreements:</w:t>
      </w:r>
    </w:p>
    <w:p w14:paraId="190E09A5" w14:textId="77777777" w:rsidR="008D24F2" w:rsidRPr="00965CE1" w:rsidRDefault="008D24F2" w:rsidP="008D24F2">
      <w:pPr>
        <w:spacing w:after="0"/>
        <w:ind w:left="284"/>
        <w:rPr>
          <w:sz w:val="16"/>
          <w:u w:val="single"/>
          <w:lang w:eastAsia="x-none"/>
        </w:rPr>
      </w:pPr>
      <w:r w:rsidRPr="00965CE1">
        <w:rPr>
          <w:sz w:val="16"/>
          <w:u w:val="single"/>
          <w:lang w:eastAsia="x-none"/>
        </w:rPr>
        <w:t>Conclusion:</w:t>
      </w:r>
    </w:p>
    <w:p w14:paraId="4A94BC02" w14:textId="77777777" w:rsidR="008D24F2" w:rsidRPr="00965CE1" w:rsidRDefault="008D24F2" w:rsidP="008D24F2">
      <w:pPr>
        <w:spacing w:after="0"/>
        <w:ind w:left="284"/>
        <w:rPr>
          <w:sz w:val="16"/>
          <w:lang w:eastAsia="x-none"/>
        </w:rPr>
      </w:pPr>
      <w:r w:rsidRPr="00965CE1">
        <w:rPr>
          <w:sz w:val="16"/>
          <w:lang w:eastAsia="x-none"/>
        </w:rPr>
        <w:t>A common preamble and a common energy detection threshold between NR-U and other technologies for 5 and 6 GHz was discussed. There is no consensus on these aspects at this stage.</w:t>
      </w:r>
    </w:p>
    <w:p w14:paraId="46FD73FD" w14:textId="77777777" w:rsidR="008D24F2" w:rsidRPr="00965CE1" w:rsidRDefault="008D24F2" w:rsidP="008D24F2">
      <w:pPr>
        <w:spacing w:after="0"/>
        <w:ind w:left="284"/>
        <w:rPr>
          <w:sz w:val="16"/>
          <w:u w:val="single"/>
          <w:lang w:eastAsia="x-none"/>
        </w:rPr>
      </w:pPr>
      <w:r w:rsidRPr="00965CE1">
        <w:rPr>
          <w:sz w:val="16"/>
          <w:u w:val="single"/>
          <w:lang w:eastAsia="x-none"/>
        </w:rPr>
        <w:t>Conclusion:</w:t>
      </w:r>
    </w:p>
    <w:p w14:paraId="045793E5" w14:textId="77777777" w:rsidR="008D24F2" w:rsidRPr="00965CE1" w:rsidRDefault="008D24F2" w:rsidP="008D24F2">
      <w:pPr>
        <w:spacing w:after="0"/>
        <w:ind w:left="284"/>
        <w:rPr>
          <w:sz w:val="16"/>
        </w:rPr>
      </w:pPr>
      <w:r w:rsidRPr="00965CE1">
        <w:rPr>
          <w:sz w:val="16"/>
        </w:rPr>
        <w:t>Cat 2 is not used for initiating a UE transmission outside of a gNB COT for the following channels/signals (or any combination of them):</w:t>
      </w:r>
    </w:p>
    <w:p w14:paraId="2ED169A5" w14:textId="77777777" w:rsidR="008D24F2" w:rsidRPr="00965CE1" w:rsidRDefault="008D24F2" w:rsidP="0067369B">
      <w:pPr>
        <w:pStyle w:val="ListParagraph"/>
        <w:numPr>
          <w:ilvl w:val="0"/>
          <w:numId w:val="1"/>
        </w:numPr>
        <w:spacing w:line="259" w:lineRule="auto"/>
        <w:ind w:left="749"/>
        <w:contextualSpacing w:val="0"/>
        <w:rPr>
          <w:sz w:val="16"/>
          <w:szCs w:val="20"/>
          <w:lang w:val="en-US"/>
        </w:rPr>
      </w:pPr>
      <w:r w:rsidRPr="00965CE1">
        <w:rPr>
          <w:sz w:val="16"/>
          <w:szCs w:val="20"/>
          <w:lang w:val="en-US"/>
        </w:rPr>
        <w:t xml:space="preserve">PUSCH (with or without UCI), </w:t>
      </w:r>
    </w:p>
    <w:p w14:paraId="32CEB449" w14:textId="77777777" w:rsidR="008D24F2" w:rsidRPr="00965CE1" w:rsidRDefault="008D24F2" w:rsidP="0067369B">
      <w:pPr>
        <w:pStyle w:val="ListParagraph"/>
        <w:numPr>
          <w:ilvl w:val="0"/>
          <w:numId w:val="1"/>
        </w:numPr>
        <w:spacing w:line="259" w:lineRule="auto"/>
        <w:ind w:left="749"/>
        <w:contextualSpacing w:val="0"/>
        <w:rPr>
          <w:sz w:val="16"/>
          <w:szCs w:val="20"/>
        </w:rPr>
      </w:pPr>
      <w:r w:rsidRPr="00965CE1">
        <w:rPr>
          <w:sz w:val="16"/>
          <w:szCs w:val="20"/>
        </w:rPr>
        <w:t xml:space="preserve">SRS-only, </w:t>
      </w:r>
    </w:p>
    <w:p w14:paraId="3EE72A17" w14:textId="77777777" w:rsidR="008D24F2" w:rsidRPr="00965CE1" w:rsidRDefault="008D24F2" w:rsidP="0067369B">
      <w:pPr>
        <w:pStyle w:val="ListParagraph"/>
        <w:numPr>
          <w:ilvl w:val="0"/>
          <w:numId w:val="1"/>
        </w:numPr>
        <w:spacing w:line="259" w:lineRule="auto"/>
        <w:ind w:left="749"/>
        <w:contextualSpacing w:val="0"/>
        <w:rPr>
          <w:sz w:val="16"/>
          <w:szCs w:val="20"/>
        </w:rPr>
      </w:pPr>
      <w:r w:rsidRPr="00965CE1">
        <w:rPr>
          <w:sz w:val="16"/>
          <w:szCs w:val="20"/>
        </w:rPr>
        <w:t>PUCCH-only</w:t>
      </w:r>
    </w:p>
    <w:p w14:paraId="45467877" w14:textId="77777777" w:rsidR="008D24F2" w:rsidRPr="00965CE1" w:rsidRDefault="008D24F2" w:rsidP="008D24F2">
      <w:pPr>
        <w:pStyle w:val="ListParagraph"/>
        <w:spacing w:line="259" w:lineRule="auto"/>
        <w:ind w:left="284"/>
        <w:contextualSpacing w:val="0"/>
        <w:rPr>
          <w:sz w:val="16"/>
          <w:szCs w:val="20"/>
        </w:rPr>
      </w:pPr>
      <w:r w:rsidRPr="00965CE1">
        <w:rPr>
          <w:sz w:val="16"/>
          <w:szCs w:val="20"/>
        </w:rPr>
        <w:t xml:space="preserve">Note: </w:t>
      </w:r>
    </w:p>
    <w:p w14:paraId="3B884B57" w14:textId="77777777" w:rsidR="008D24F2" w:rsidRPr="00965CE1" w:rsidRDefault="008D24F2" w:rsidP="0067369B">
      <w:pPr>
        <w:pStyle w:val="ListParagraph"/>
        <w:numPr>
          <w:ilvl w:val="0"/>
          <w:numId w:val="3"/>
        </w:numPr>
        <w:spacing w:line="259" w:lineRule="auto"/>
        <w:ind w:left="1004"/>
        <w:contextualSpacing w:val="0"/>
        <w:rPr>
          <w:sz w:val="16"/>
          <w:szCs w:val="20"/>
          <w:lang w:val="en-US"/>
        </w:rPr>
      </w:pPr>
      <w:r w:rsidRPr="00965CE1">
        <w:rPr>
          <w:sz w:val="16"/>
          <w:szCs w:val="20"/>
          <w:lang w:val="en-US"/>
        </w:rPr>
        <w:t>Cat 4 for these channels was already agreed during the study item</w:t>
      </w:r>
    </w:p>
    <w:p w14:paraId="76BF27D6" w14:textId="77777777" w:rsidR="008D24F2" w:rsidRPr="00965CE1" w:rsidRDefault="008D24F2" w:rsidP="0067369B">
      <w:pPr>
        <w:pStyle w:val="ListParagraph"/>
        <w:numPr>
          <w:ilvl w:val="0"/>
          <w:numId w:val="3"/>
        </w:numPr>
        <w:spacing w:line="259" w:lineRule="auto"/>
        <w:ind w:left="1004"/>
        <w:contextualSpacing w:val="0"/>
        <w:rPr>
          <w:sz w:val="16"/>
          <w:szCs w:val="20"/>
          <w:lang w:val="en-US"/>
        </w:rPr>
      </w:pPr>
      <w:r w:rsidRPr="00965CE1">
        <w:rPr>
          <w:sz w:val="16"/>
          <w:szCs w:val="20"/>
          <w:lang w:val="en-US"/>
        </w:rPr>
        <w:t xml:space="preserve">This does not preclude the use of Cat 2 for transmission on </w:t>
      </w:r>
      <w:proofErr w:type="gramStart"/>
      <w:r w:rsidRPr="00965CE1">
        <w:rPr>
          <w:sz w:val="16"/>
          <w:szCs w:val="20"/>
          <w:lang w:val="en-US"/>
        </w:rPr>
        <w:t>a</w:t>
      </w:r>
      <w:proofErr w:type="gramEnd"/>
      <w:r w:rsidRPr="00965CE1">
        <w:rPr>
          <w:sz w:val="16"/>
          <w:szCs w:val="20"/>
          <w:lang w:val="en-US"/>
        </w:rPr>
        <w:t xml:space="preserve"> LBT bandwidth if it is allowed for the case of transmission on multiple LBT bandwidths</w:t>
      </w:r>
    </w:p>
    <w:p w14:paraId="1E6837C7" w14:textId="77777777" w:rsidR="008D24F2" w:rsidRPr="00965CE1" w:rsidRDefault="008D24F2" w:rsidP="008D24F2">
      <w:pPr>
        <w:spacing w:after="0"/>
        <w:ind w:left="284"/>
        <w:rPr>
          <w:sz w:val="16"/>
          <w:lang w:eastAsia="x-none"/>
        </w:rPr>
      </w:pPr>
      <w:r w:rsidRPr="00965CE1">
        <w:rPr>
          <w:sz w:val="16"/>
          <w:highlight w:val="green"/>
          <w:lang w:eastAsia="x-none"/>
        </w:rPr>
        <w:t>Agreement:</w:t>
      </w:r>
    </w:p>
    <w:p w14:paraId="1F308AA9" w14:textId="77777777" w:rsidR="008D24F2" w:rsidRPr="00965CE1" w:rsidRDefault="008D24F2" w:rsidP="008D24F2">
      <w:pPr>
        <w:spacing w:after="0"/>
        <w:ind w:left="284"/>
        <w:rPr>
          <w:sz w:val="16"/>
          <w:lang w:eastAsia="x-none"/>
        </w:rPr>
      </w:pPr>
      <w:r w:rsidRPr="00965CE1">
        <w:rPr>
          <w:sz w:val="16"/>
          <w:lang w:eastAsia="x-none"/>
        </w:rPr>
        <w:t>For initiation of a gNB transmission:</w:t>
      </w:r>
    </w:p>
    <w:p w14:paraId="2444462B" w14:textId="77777777" w:rsidR="008D24F2" w:rsidRPr="00965CE1" w:rsidRDefault="008D24F2" w:rsidP="0067369B">
      <w:pPr>
        <w:numPr>
          <w:ilvl w:val="0"/>
          <w:numId w:val="4"/>
        </w:numPr>
        <w:overflowPunct/>
        <w:autoSpaceDE/>
        <w:autoSpaceDN/>
        <w:adjustRightInd/>
        <w:spacing w:after="0"/>
        <w:ind w:left="1004"/>
        <w:textAlignment w:val="auto"/>
        <w:rPr>
          <w:sz w:val="16"/>
          <w:lang w:eastAsia="x-none"/>
        </w:rPr>
      </w:pPr>
      <w:r w:rsidRPr="00965CE1">
        <w:rPr>
          <w:sz w:val="16"/>
          <w:lang w:eastAsia="x-none"/>
        </w:rPr>
        <w:t>LBT other than Cat 4 is not used for DRS multiplexed with unicast data</w:t>
      </w:r>
    </w:p>
    <w:p w14:paraId="6A44B21D" w14:textId="77777777" w:rsidR="008D24F2" w:rsidRPr="00965CE1" w:rsidRDefault="008D24F2" w:rsidP="0067369B">
      <w:pPr>
        <w:numPr>
          <w:ilvl w:val="0"/>
          <w:numId w:val="4"/>
        </w:numPr>
        <w:overflowPunct/>
        <w:autoSpaceDE/>
        <w:autoSpaceDN/>
        <w:adjustRightInd/>
        <w:spacing w:after="0"/>
        <w:ind w:left="1004"/>
        <w:textAlignment w:val="auto"/>
        <w:rPr>
          <w:sz w:val="16"/>
          <w:lang w:eastAsia="x-none"/>
        </w:rPr>
      </w:pPr>
      <w:r w:rsidRPr="00965CE1">
        <w:rPr>
          <w:sz w:val="16"/>
          <w:lang w:eastAsia="x-none"/>
        </w:rPr>
        <w:t>LBT other than Cat 4 is not used for PDCCH and/or PDSCH transmission outside of DRS.</w:t>
      </w:r>
    </w:p>
    <w:p w14:paraId="68720236" w14:textId="77777777" w:rsidR="008D24F2" w:rsidRPr="00965CE1" w:rsidRDefault="008D24F2" w:rsidP="008D24F2">
      <w:pPr>
        <w:spacing w:after="0"/>
        <w:ind w:left="284"/>
        <w:rPr>
          <w:sz w:val="16"/>
          <w:lang w:eastAsia="x-none"/>
        </w:rPr>
      </w:pPr>
      <w:r w:rsidRPr="00965CE1">
        <w:rPr>
          <w:sz w:val="16"/>
          <w:lang w:eastAsia="x-none"/>
        </w:rPr>
        <w:t>Note:</w:t>
      </w:r>
    </w:p>
    <w:p w14:paraId="78CBBF3C" w14:textId="77777777" w:rsidR="008D24F2" w:rsidRPr="00965CE1" w:rsidRDefault="008D24F2" w:rsidP="0067369B">
      <w:pPr>
        <w:numPr>
          <w:ilvl w:val="0"/>
          <w:numId w:val="5"/>
        </w:numPr>
        <w:overflowPunct/>
        <w:autoSpaceDE/>
        <w:autoSpaceDN/>
        <w:adjustRightInd/>
        <w:spacing w:after="0"/>
        <w:ind w:left="1004"/>
        <w:textAlignment w:val="auto"/>
        <w:rPr>
          <w:sz w:val="16"/>
          <w:lang w:eastAsia="x-none"/>
        </w:rPr>
      </w:pPr>
      <w:r w:rsidRPr="00965CE1">
        <w:rPr>
          <w:sz w:val="16"/>
          <w:lang w:eastAsia="x-none"/>
        </w:rPr>
        <w:t xml:space="preserve">This does not preclude the use of Cat 2 for transmission on </w:t>
      </w:r>
      <w:proofErr w:type="gramStart"/>
      <w:r w:rsidRPr="00965CE1">
        <w:rPr>
          <w:sz w:val="16"/>
          <w:lang w:eastAsia="x-none"/>
        </w:rPr>
        <w:t>a</w:t>
      </w:r>
      <w:proofErr w:type="gramEnd"/>
      <w:r w:rsidRPr="00965CE1">
        <w:rPr>
          <w:sz w:val="16"/>
          <w:lang w:eastAsia="x-none"/>
        </w:rPr>
        <w:t xml:space="preserve"> LBT bandwidth if it is allowed for the case of transmission on multiple LBT bandwidths</w:t>
      </w:r>
    </w:p>
    <w:p w14:paraId="3B745709" w14:textId="77777777" w:rsidR="008D24F2" w:rsidRPr="00965CE1" w:rsidRDefault="008D24F2" w:rsidP="008D24F2">
      <w:pPr>
        <w:spacing w:after="0"/>
        <w:ind w:left="284"/>
        <w:rPr>
          <w:sz w:val="16"/>
          <w:lang w:eastAsia="x-none"/>
        </w:rPr>
      </w:pPr>
    </w:p>
    <w:p w14:paraId="793BC005" w14:textId="77777777" w:rsidR="008D24F2" w:rsidRPr="00965CE1" w:rsidRDefault="008D24F2" w:rsidP="008D24F2">
      <w:pPr>
        <w:spacing w:after="0"/>
        <w:ind w:left="284"/>
        <w:rPr>
          <w:sz w:val="16"/>
          <w:lang w:eastAsia="x-none"/>
        </w:rPr>
      </w:pPr>
      <w:r w:rsidRPr="00965CE1">
        <w:rPr>
          <w:sz w:val="16"/>
          <w:highlight w:val="green"/>
          <w:lang w:eastAsia="x-none"/>
        </w:rPr>
        <w:t>Agreement:</w:t>
      </w:r>
    </w:p>
    <w:p w14:paraId="04427229" w14:textId="77777777" w:rsidR="008D24F2" w:rsidRPr="00965CE1" w:rsidRDefault="008D24F2" w:rsidP="008D24F2">
      <w:pPr>
        <w:spacing w:after="0"/>
        <w:ind w:left="284"/>
        <w:rPr>
          <w:sz w:val="16"/>
          <w:lang w:eastAsia="x-none"/>
        </w:rPr>
      </w:pPr>
      <w:r w:rsidRPr="00965CE1">
        <w:rPr>
          <w:sz w:val="16"/>
          <w:lang w:eastAsia="x-none"/>
        </w:rPr>
        <w:t>LBT other than Cat4 is not considered for UL transmissions that are part of a RACH procedure that initiate a channel occupancy</w:t>
      </w:r>
    </w:p>
    <w:p w14:paraId="04224991" w14:textId="77777777" w:rsidR="008D24F2" w:rsidRPr="00965CE1" w:rsidRDefault="008D24F2" w:rsidP="0067369B">
      <w:pPr>
        <w:numPr>
          <w:ilvl w:val="0"/>
          <w:numId w:val="5"/>
        </w:numPr>
        <w:overflowPunct/>
        <w:autoSpaceDE/>
        <w:autoSpaceDN/>
        <w:adjustRightInd/>
        <w:spacing w:after="0"/>
        <w:ind w:left="1004"/>
        <w:textAlignment w:val="auto"/>
        <w:rPr>
          <w:sz w:val="18"/>
          <w:lang w:eastAsia="x-none"/>
        </w:rPr>
      </w:pPr>
      <w:r w:rsidRPr="00965CE1">
        <w:rPr>
          <w:sz w:val="16"/>
          <w:lang w:eastAsia="x-none"/>
        </w:rPr>
        <w:lastRenderedPageBreak/>
        <w:t xml:space="preserve">Note: This does not preclude the use of Cat 2 for transmission on </w:t>
      </w:r>
      <w:proofErr w:type="gramStart"/>
      <w:r w:rsidRPr="00965CE1">
        <w:rPr>
          <w:sz w:val="16"/>
          <w:lang w:eastAsia="x-none"/>
        </w:rPr>
        <w:t>a</w:t>
      </w:r>
      <w:proofErr w:type="gramEnd"/>
      <w:r w:rsidRPr="00965CE1">
        <w:rPr>
          <w:sz w:val="16"/>
          <w:lang w:eastAsia="x-none"/>
        </w:rPr>
        <w:t xml:space="preserve"> LBT bandwidth if it is allowed for the case of transmission on multiple LBT bandwidths</w:t>
      </w:r>
    </w:p>
    <w:p w14:paraId="326CFBC5" w14:textId="77777777" w:rsidR="008D24F2" w:rsidRDefault="008D24F2" w:rsidP="008D24F2">
      <w:pPr>
        <w:jc w:val="both"/>
        <w:rPr>
          <w:lang w:eastAsia="zh-CN"/>
        </w:rPr>
      </w:pPr>
    </w:p>
    <w:p w14:paraId="1A0381F8" w14:textId="77777777" w:rsidR="008D24F2" w:rsidRDefault="008D24F2" w:rsidP="008D24F2">
      <w:pPr>
        <w:jc w:val="both"/>
        <w:rPr>
          <w:lang w:eastAsia="zh-CN"/>
        </w:rPr>
      </w:pPr>
      <w:r>
        <w:rPr>
          <w:lang w:eastAsia="zh-CN"/>
        </w:rPr>
        <w:t>Additionally, RAN#83 also concluded the following:</w:t>
      </w:r>
    </w:p>
    <w:p w14:paraId="139DD2ED" w14:textId="77777777" w:rsidR="008D24F2" w:rsidRPr="00965CE1" w:rsidRDefault="008D24F2" w:rsidP="008D24F2">
      <w:pPr>
        <w:widowControl w:val="0"/>
        <w:tabs>
          <w:tab w:val="left" w:pos="1190"/>
        </w:tabs>
        <w:spacing w:after="0"/>
        <w:ind w:left="284"/>
        <w:rPr>
          <w:color w:val="000000" w:themeColor="text1"/>
          <w:sz w:val="16"/>
        </w:rPr>
      </w:pPr>
      <w:r w:rsidRPr="00965CE1">
        <w:rPr>
          <w:color w:val="000000" w:themeColor="text1"/>
          <w:sz w:val="16"/>
        </w:rPr>
        <w:t>conclusion: no discussion about common preamble in RAN1 in Q2/2019; we will come back to this topic in RAN #84 (details will be clarified in the answer to IEEE)</w:t>
      </w:r>
    </w:p>
    <w:p w14:paraId="28B17AAF" w14:textId="77777777" w:rsidR="008D24F2" w:rsidRDefault="008D24F2" w:rsidP="008D24F2">
      <w:pPr>
        <w:jc w:val="both"/>
        <w:rPr>
          <w:lang w:eastAsia="zh-CN"/>
        </w:rPr>
      </w:pPr>
    </w:p>
    <w:p w14:paraId="3BBC41F9" w14:textId="77777777" w:rsidR="008D24F2" w:rsidRDefault="008D24F2" w:rsidP="008D24F2">
      <w:pPr>
        <w:jc w:val="both"/>
        <w:rPr>
          <w:lang w:eastAsia="zh-CN"/>
        </w:rPr>
      </w:pPr>
      <w:r>
        <w:rPr>
          <w:lang w:eastAsia="zh-CN"/>
        </w:rPr>
        <w:t xml:space="preserve">The above referred LS in RP-190745 states: </w:t>
      </w:r>
    </w:p>
    <w:p w14:paraId="403BC25A" w14:textId="77777777" w:rsidR="008D24F2" w:rsidRPr="00965CE1" w:rsidRDefault="008D24F2" w:rsidP="008D24F2">
      <w:pPr>
        <w:ind w:left="284"/>
        <w:jc w:val="both"/>
        <w:rPr>
          <w:color w:val="000000" w:themeColor="text1"/>
          <w:sz w:val="16"/>
          <w:lang w:eastAsia="zh-CN"/>
        </w:rPr>
      </w:pPr>
      <w:r w:rsidRPr="00965CE1">
        <w:rPr>
          <w:color w:val="000000" w:themeColor="text1"/>
          <w:sz w:val="16"/>
          <w:lang w:eastAsia="zh-CN"/>
        </w:rPr>
        <w:t>-</w:t>
      </w:r>
      <w:r w:rsidRPr="00965CE1">
        <w:rPr>
          <w:color w:val="000000" w:themeColor="text1"/>
          <w:sz w:val="16"/>
          <w:lang w:eastAsia="zh-CN"/>
        </w:rPr>
        <w:tab/>
        <w:t xml:space="preserve">Both RAN1 WG and TSG-RAN have extensively discussed coexistence aspects, but did not find consensus for adopting a preamble for NR-U. </w:t>
      </w:r>
      <w:proofErr w:type="gramStart"/>
      <w:r w:rsidRPr="00965CE1">
        <w:rPr>
          <w:color w:val="000000" w:themeColor="text1"/>
          <w:sz w:val="16"/>
          <w:lang w:eastAsia="zh-CN"/>
        </w:rPr>
        <w:t>As a consequence</w:t>
      </w:r>
      <w:proofErr w:type="gramEnd"/>
      <w:r w:rsidRPr="00965CE1">
        <w:rPr>
          <w:color w:val="000000" w:themeColor="text1"/>
          <w:sz w:val="16"/>
          <w:lang w:eastAsia="zh-CN"/>
        </w:rPr>
        <w:t>, and in accordance with the workplan outlined in the NR-U Work Item (http://www.3gpp.org/ftp/tsg_ran/TSG_RAN/TSGR_83/Docs/RP-190706.zip) RAN1 WG will not address proposals any further on adopting a preamble for NR-U.</w:t>
      </w:r>
    </w:p>
    <w:p w14:paraId="4F9BC8D1" w14:textId="77777777" w:rsidR="008D24F2" w:rsidRPr="006B3E98" w:rsidRDefault="008D24F2" w:rsidP="008D24F2">
      <w:pPr>
        <w:ind w:left="284"/>
        <w:jc w:val="both"/>
        <w:rPr>
          <w:color w:val="000000" w:themeColor="text1"/>
          <w:sz w:val="18"/>
          <w:lang w:eastAsia="zh-CN"/>
        </w:rPr>
      </w:pPr>
      <w:r w:rsidRPr="006B3E98">
        <w:rPr>
          <w:color w:val="000000" w:themeColor="text1"/>
          <w:sz w:val="18"/>
          <w:lang w:eastAsia="zh-CN"/>
        </w:rPr>
        <w:t>-</w:t>
      </w:r>
      <w:r w:rsidRPr="006B3E98">
        <w:rPr>
          <w:color w:val="000000" w:themeColor="text1"/>
          <w:sz w:val="18"/>
          <w:lang w:eastAsia="zh-CN"/>
        </w:rPr>
        <w:tab/>
        <w:t xml:space="preserve">Nevertheless, TSG-RAN is open for further discussions on new aspects and arguments regarding coexistence at its next meeting (3-6 June), and will check whether member company views have shifted towards a consensus on a common preamble for NR-U.   </w:t>
      </w:r>
    </w:p>
    <w:p w14:paraId="2673D6C4" w14:textId="77777777" w:rsidR="008D24F2" w:rsidRDefault="008D24F2" w:rsidP="008D24F2">
      <w:pPr>
        <w:jc w:val="both"/>
        <w:rPr>
          <w:lang w:val="en-US" w:eastAsia="zh-CN"/>
        </w:rPr>
      </w:pPr>
      <w:r>
        <w:rPr>
          <w:lang w:val="en-US" w:eastAsia="zh-CN"/>
        </w:rPr>
        <w:t>In RAN1 #96bis, following agreements were made:</w:t>
      </w:r>
    </w:p>
    <w:p w14:paraId="4502D2B4" w14:textId="77777777" w:rsidR="008D24F2" w:rsidRPr="006B3E98" w:rsidRDefault="008D24F2" w:rsidP="008D24F2">
      <w:pPr>
        <w:overflowPunct/>
        <w:autoSpaceDE/>
        <w:autoSpaceDN/>
        <w:adjustRightInd/>
        <w:spacing w:after="0"/>
        <w:ind w:left="284"/>
        <w:rPr>
          <w:rFonts w:ascii="Times" w:eastAsia="Batang" w:hAnsi="Times"/>
          <w:kern w:val="24"/>
          <w:sz w:val="16"/>
        </w:rPr>
      </w:pPr>
      <w:r w:rsidRPr="006B3E98">
        <w:rPr>
          <w:rFonts w:ascii="Times" w:eastAsia="Batang" w:hAnsi="Times"/>
          <w:kern w:val="24"/>
          <w:sz w:val="16"/>
        </w:rPr>
        <w:t>Conclusion:</w:t>
      </w:r>
    </w:p>
    <w:p w14:paraId="185A1165" w14:textId="77777777" w:rsidR="008D24F2" w:rsidRPr="006B3E98" w:rsidRDefault="008D24F2" w:rsidP="008D24F2">
      <w:pPr>
        <w:overflowPunct/>
        <w:autoSpaceDE/>
        <w:autoSpaceDN/>
        <w:adjustRightInd/>
        <w:spacing w:after="0"/>
        <w:ind w:left="284"/>
        <w:rPr>
          <w:rFonts w:ascii="Times" w:eastAsia="Batang" w:hAnsi="Times"/>
          <w:kern w:val="24"/>
          <w:sz w:val="16"/>
        </w:rPr>
      </w:pPr>
      <w:r w:rsidRPr="006B3E98">
        <w:rPr>
          <w:rFonts w:ascii="Times" w:eastAsia="Batang" w:hAnsi="Times"/>
          <w:kern w:val="24"/>
          <w:sz w:val="16"/>
        </w:rPr>
        <w:t>If a category 2 LBT with a duration of 25 microseconds is required, no changes to the baseline method as followed in LAA for such LBT are needed</w:t>
      </w:r>
    </w:p>
    <w:p w14:paraId="525A068A"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8"/>
          <w:szCs w:val="21"/>
          <w:highlight w:val="green"/>
        </w:rPr>
        <w:t>Agreement:</w:t>
      </w:r>
    </w:p>
    <w:p w14:paraId="62B9B479" w14:textId="77777777" w:rsidR="008D24F2" w:rsidRPr="006B3E98" w:rsidRDefault="008D24F2" w:rsidP="008D24F2">
      <w:pPr>
        <w:overflowPunct/>
        <w:autoSpaceDE/>
        <w:autoSpaceDN/>
        <w:adjustRightInd/>
        <w:spacing w:after="0"/>
        <w:ind w:left="284"/>
        <w:rPr>
          <w:rFonts w:ascii="Times" w:eastAsia="Batang" w:hAnsi="Times"/>
          <w:kern w:val="24"/>
          <w:sz w:val="18"/>
          <w:szCs w:val="21"/>
        </w:rPr>
      </w:pPr>
      <w:r w:rsidRPr="006B3E98">
        <w:rPr>
          <w:rFonts w:ascii="Times" w:eastAsia="Batang" w:hAnsi="Times"/>
          <w:kern w:val="24"/>
          <w:sz w:val="18"/>
          <w:szCs w:val="21"/>
        </w:rPr>
        <w:t>The following agreement from the SI is updated as shown:</w:t>
      </w:r>
    </w:p>
    <w:p w14:paraId="094D65B8"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eastAsia="Times New Roman"/>
          <w:noProof/>
          <w:szCs w:val="24"/>
        </w:rPr>
        <w:drawing>
          <wp:inline distT="0" distB="0" distL="0" distR="0" wp14:anchorId="3BF203B2" wp14:editId="4E84A538">
            <wp:extent cx="4203938" cy="1425460"/>
            <wp:effectExtent l="0" t="0" r="0" b="0"/>
            <wp:docPr id="7" name="Picture 6">
              <a:extLst xmlns:a="http://schemas.openxmlformats.org/drawingml/2006/main">
                <a:ext uri="{FF2B5EF4-FFF2-40B4-BE49-F238E27FC236}">
                  <a16:creationId xmlns:a16="http://schemas.microsoft.com/office/drawing/2014/main" id="{975439C3-A2D9-4F9B-AD37-BA00B5B2C9B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975439C3-A2D9-4F9B-AD37-BA00B5B2C9B1}"/>
                        </a:ext>
                      </a:extLst>
                    </pic:cNvPr>
                    <pic:cNvPicPr>
                      <a:picLocks noChangeAspect="1"/>
                    </pic:cNvPicPr>
                  </pic:nvPicPr>
                  <pic:blipFill>
                    <a:blip r:embed="rId37"/>
                    <a:stretch>
                      <a:fillRect/>
                    </a:stretch>
                  </pic:blipFill>
                  <pic:spPr>
                    <a:xfrm>
                      <a:off x="0" y="0"/>
                      <a:ext cx="4203938" cy="1425460"/>
                    </a:xfrm>
                    <a:prstGeom prst="rect">
                      <a:avLst/>
                    </a:prstGeom>
                  </pic:spPr>
                </pic:pic>
              </a:graphicData>
            </a:graphic>
          </wp:inline>
        </w:drawing>
      </w:r>
    </w:p>
    <w:p w14:paraId="7943FC90"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6"/>
          <w:highlight w:val="green"/>
        </w:rPr>
        <w:t>Agreement:</w:t>
      </w:r>
    </w:p>
    <w:p w14:paraId="403D0D69"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6"/>
        </w:rPr>
        <w:t>For a UCI-only transmission on PUSCH in a channel occupancy initiated by the UE, Cat4 with lowest channel access priority class value can be used by the UE</w:t>
      </w:r>
    </w:p>
    <w:p w14:paraId="01383A9B"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6"/>
        </w:rPr>
        <w:t> </w:t>
      </w:r>
    </w:p>
    <w:p w14:paraId="652D0E65"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6"/>
          <w:highlight w:val="green"/>
        </w:rPr>
        <w:t>Agreement:</w:t>
      </w:r>
    </w:p>
    <w:p w14:paraId="0C8E1A7A" w14:textId="77777777" w:rsidR="008D24F2" w:rsidRPr="006B3E98" w:rsidRDefault="008D24F2" w:rsidP="008D24F2">
      <w:pPr>
        <w:overflowPunct/>
        <w:autoSpaceDE/>
        <w:autoSpaceDN/>
        <w:adjustRightInd/>
        <w:spacing w:after="0"/>
        <w:ind w:left="284"/>
        <w:rPr>
          <w:rFonts w:eastAsia="Times New Roman"/>
          <w:szCs w:val="24"/>
          <w:lang w:val="en-US"/>
        </w:rPr>
      </w:pPr>
      <w:r w:rsidRPr="006B3E98">
        <w:rPr>
          <w:rFonts w:ascii="Times" w:eastAsia="Batang" w:hAnsi="Times"/>
          <w:kern w:val="24"/>
          <w:sz w:val="16"/>
        </w:rPr>
        <w:t>For LBT by a UE prior to transmission of a UL burst within a gNB-initiated channel occupancy as LBE device, for gap durations shorter than 25 microseconds, choose one of the following alternatives</w:t>
      </w:r>
    </w:p>
    <w:p w14:paraId="429A7AD5" w14:textId="77777777" w:rsidR="008D24F2" w:rsidRPr="006B3E98" w:rsidRDefault="008D24F2" w:rsidP="0067369B">
      <w:pPr>
        <w:numPr>
          <w:ilvl w:val="0"/>
          <w:numId w:val="6"/>
        </w:numPr>
        <w:tabs>
          <w:tab w:val="clear" w:pos="720"/>
        </w:tabs>
        <w:overflowPunct/>
        <w:autoSpaceDE/>
        <w:autoSpaceDN/>
        <w:adjustRightInd/>
        <w:spacing w:after="0"/>
        <w:ind w:left="1551"/>
        <w:contextualSpacing/>
        <w:rPr>
          <w:rFonts w:eastAsia="Times New Roman"/>
          <w:sz w:val="16"/>
          <w:szCs w:val="24"/>
          <w:lang w:val="en-US"/>
        </w:rPr>
      </w:pPr>
      <w:r w:rsidRPr="006B3E98">
        <w:rPr>
          <w:rFonts w:ascii="Times" w:eastAsia="Batang" w:hAnsi="Times"/>
          <w:kern w:val="24"/>
          <w:sz w:val="16"/>
        </w:rPr>
        <w:t>Alt 1: Cat 2 LBT can be indicated (FFS: explicit and/or implicit) to the UE if the gap is 16 microseconds (allowing for implementation tolerances)</w:t>
      </w:r>
    </w:p>
    <w:p w14:paraId="3B672647" w14:textId="77777777" w:rsidR="008D24F2" w:rsidRPr="006B3E98" w:rsidRDefault="008D24F2" w:rsidP="0067369B">
      <w:pPr>
        <w:numPr>
          <w:ilvl w:val="0"/>
          <w:numId w:val="6"/>
        </w:numPr>
        <w:tabs>
          <w:tab w:val="clear" w:pos="720"/>
        </w:tabs>
        <w:overflowPunct/>
        <w:autoSpaceDE/>
        <w:autoSpaceDN/>
        <w:adjustRightInd/>
        <w:spacing w:after="0"/>
        <w:ind w:left="1551"/>
        <w:contextualSpacing/>
        <w:rPr>
          <w:rFonts w:eastAsia="Times New Roman"/>
          <w:sz w:val="16"/>
          <w:szCs w:val="24"/>
          <w:lang w:val="en-US"/>
        </w:rPr>
      </w:pPr>
      <w:r w:rsidRPr="006B3E98">
        <w:rPr>
          <w:rFonts w:ascii="Times" w:eastAsia="Batang" w:hAnsi="Times"/>
          <w:kern w:val="24"/>
          <w:sz w:val="16"/>
        </w:rPr>
        <w:t>Alt 2: Cat 2 LBT is not indicated to the UE for gaps less than 25 microseconds</w:t>
      </w:r>
    </w:p>
    <w:p w14:paraId="7F345704" w14:textId="77777777" w:rsidR="008D24F2" w:rsidRPr="006B3E98" w:rsidRDefault="008D24F2" w:rsidP="0067369B">
      <w:pPr>
        <w:numPr>
          <w:ilvl w:val="0"/>
          <w:numId w:val="6"/>
        </w:numPr>
        <w:tabs>
          <w:tab w:val="clear" w:pos="720"/>
        </w:tabs>
        <w:overflowPunct/>
        <w:autoSpaceDE/>
        <w:autoSpaceDN/>
        <w:adjustRightInd/>
        <w:spacing w:after="0"/>
        <w:ind w:left="1551"/>
        <w:contextualSpacing/>
        <w:rPr>
          <w:rFonts w:eastAsia="Times New Roman"/>
          <w:sz w:val="16"/>
          <w:szCs w:val="24"/>
          <w:lang w:val="en-US"/>
        </w:rPr>
      </w:pPr>
      <w:r w:rsidRPr="006B3E98">
        <w:rPr>
          <w:rFonts w:ascii="Times" w:eastAsia="Batang" w:hAnsi="Times"/>
          <w:kern w:val="24"/>
          <w:sz w:val="16"/>
        </w:rPr>
        <w:t xml:space="preserve">Notes (applicable to both alternatives): </w:t>
      </w:r>
    </w:p>
    <w:p w14:paraId="15FB43DE" w14:textId="77777777" w:rsidR="008D24F2" w:rsidRPr="006B3E98" w:rsidRDefault="008D24F2" w:rsidP="0067369B">
      <w:pPr>
        <w:numPr>
          <w:ilvl w:val="1"/>
          <w:numId w:val="6"/>
        </w:numPr>
        <w:tabs>
          <w:tab w:val="clear" w:pos="1440"/>
        </w:tabs>
        <w:overflowPunct/>
        <w:autoSpaceDE/>
        <w:autoSpaceDN/>
        <w:adjustRightInd/>
        <w:spacing w:after="0"/>
        <w:ind w:left="2890"/>
        <w:contextualSpacing/>
        <w:rPr>
          <w:rFonts w:eastAsia="Times New Roman"/>
          <w:sz w:val="14"/>
          <w:szCs w:val="24"/>
          <w:lang w:val="en-US"/>
        </w:rPr>
      </w:pPr>
      <w:r w:rsidRPr="006B3E98">
        <w:rPr>
          <w:rFonts w:ascii="Times" w:eastAsia="Batang" w:hAnsi="Times"/>
          <w:kern w:val="24"/>
          <w:sz w:val="14"/>
          <w:szCs w:val="18"/>
        </w:rPr>
        <w:t>This means that the gNB ensures that gaps between 16 and 25 microseconds do not occur</w:t>
      </w:r>
    </w:p>
    <w:p w14:paraId="63676899" w14:textId="77777777" w:rsidR="008D24F2" w:rsidRPr="006B3E98" w:rsidRDefault="008D24F2" w:rsidP="0067369B">
      <w:pPr>
        <w:numPr>
          <w:ilvl w:val="1"/>
          <w:numId w:val="6"/>
        </w:numPr>
        <w:tabs>
          <w:tab w:val="clear" w:pos="1440"/>
        </w:tabs>
        <w:overflowPunct/>
        <w:autoSpaceDE/>
        <w:autoSpaceDN/>
        <w:adjustRightInd/>
        <w:spacing w:after="0"/>
        <w:ind w:left="2890"/>
        <w:contextualSpacing/>
        <w:rPr>
          <w:rFonts w:eastAsia="Times New Roman"/>
          <w:sz w:val="14"/>
          <w:szCs w:val="24"/>
          <w:lang w:val="en-US"/>
        </w:rPr>
      </w:pPr>
      <w:r w:rsidRPr="006B3E98">
        <w:rPr>
          <w:rFonts w:ascii="Times" w:eastAsia="Batang" w:hAnsi="Times"/>
          <w:kern w:val="24"/>
          <w:sz w:val="14"/>
          <w:szCs w:val="18"/>
        </w:rPr>
        <w:t>This doesn’t change the previous agreement for Cat 1 and Cat 2 LBT for gaps of 16 microseconds or less</w:t>
      </w:r>
    </w:p>
    <w:p w14:paraId="1124A454" w14:textId="77777777" w:rsidR="008D24F2" w:rsidRPr="006B3E98" w:rsidRDefault="008D24F2" w:rsidP="0067369B">
      <w:pPr>
        <w:numPr>
          <w:ilvl w:val="0"/>
          <w:numId w:val="6"/>
        </w:numPr>
        <w:overflowPunct/>
        <w:autoSpaceDE/>
        <w:autoSpaceDN/>
        <w:adjustRightInd/>
        <w:spacing w:after="0"/>
        <w:ind w:left="1267"/>
        <w:contextualSpacing/>
        <w:rPr>
          <w:rFonts w:eastAsia="Times New Roman"/>
          <w:sz w:val="16"/>
          <w:szCs w:val="24"/>
          <w:lang w:val="en-US"/>
        </w:rPr>
      </w:pPr>
      <w:r w:rsidRPr="006B3E98">
        <w:rPr>
          <w:rFonts w:ascii="Times" w:eastAsia="Batang" w:hAnsi="Times"/>
          <w:kern w:val="24"/>
          <w:sz w:val="16"/>
        </w:rPr>
        <w:t>FFS: Conditions on channel occupancy after a Cat. 1 or Cat. 2 LBT after a gap of 16 microseconds or less</w:t>
      </w:r>
    </w:p>
    <w:p w14:paraId="45C0EFD3" w14:textId="77777777" w:rsidR="008D24F2" w:rsidRDefault="008D24F2" w:rsidP="008D24F2">
      <w:pPr>
        <w:overflowPunct/>
        <w:autoSpaceDE/>
        <w:autoSpaceDN/>
        <w:adjustRightInd/>
        <w:spacing w:after="0"/>
        <w:ind w:left="1267"/>
        <w:contextualSpacing/>
        <w:rPr>
          <w:rFonts w:eastAsia="Times New Roman"/>
          <w:szCs w:val="24"/>
          <w:lang w:val="en-US"/>
        </w:rPr>
      </w:pPr>
    </w:p>
    <w:p w14:paraId="15BD4C2B" w14:textId="77777777" w:rsidR="008D24F2" w:rsidRDefault="008D24F2" w:rsidP="008D24F2">
      <w:pPr>
        <w:jc w:val="both"/>
        <w:rPr>
          <w:lang w:val="en-US" w:eastAsia="zh-CN"/>
        </w:rPr>
      </w:pPr>
      <w:r>
        <w:rPr>
          <w:lang w:val="en-US" w:eastAsia="zh-CN"/>
        </w:rPr>
        <w:t>In RAN1#97, the agreements were as follows:</w:t>
      </w:r>
    </w:p>
    <w:p w14:paraId="1A1FD149" w14:textId="77777777" w:rsidR="008D24F2" w:rsidRPr="00965CE1" w:rsidRDefault="008D24F2" w:rsidP="008D24F2">
      <w:pPr>
        <w:ind w:left="284"/>
        <w:jc w:val="both"/>
        <w:rPr>
          <w:sz w:val="16"/>
          <w:lang w:eastAsia="zh-CN"/>
        </w:rPr>
      </w:pPr>
      <w:r w:rsidRPr="00965CE1">
        <w:rPr>
          <w:sz w:val="16"/>
          <w:highlight w:val="green"/>
          <w:lang w:eastAsia="zh-CN"/>
        </w:rPr>
        <w:t>Agreement</w:t>
      </w:r>
      <w:r w:rsidRPr="00965CE1">
        <w:rPr>
          <w:sz w:val="16"/>
          <w:lang w:eastAsia="zh-CN"/>
        </w:rPr>
        <w:t>:</w:t>
      </w:r>
    </w:p>
    <w:p w14:paraId="51AC91D2" w14:textId="77777777" w:rsidR="008D24F2" w:rsidRPr="00965CE1" w:rsidRDefault="008D24F2" w:rsidP="008D24F2">
      <w:pPr>
        <w:ind w:left="284"/>
        <w:jc w:val="both"/>
        <w:rPr>
          <w:sz w:val="16"/>
          <w:lang w:val="en-US" w:eastAsia="zh-CN"/>
        </w:rPr>
      </w:pPr>
      <w:r w:rsidRPr="00965CE1">
        <w:rPr>
          <w:sz w:val="16"/>
          <w:lang w:eastAsia="zh-CN"/>
        </w:rPr>
        <w:t>For LBT by a UE prior to transmission of a UL burst within a gNB-initiated channel occupancy as an LBE device, for gap durations shorter than 25 microseconds, Cat 2 LBT can be indicated (FFS: explicit and/or implicit) to the UE if the gap is 16 microseconds (allowing for implementation tolerances)</w:t>
      </w:r>
    </w:p>
    <w:p w14:paraId="6462F6E2" w14:textId="77777777" w:rsidR="008D24F2" w:rsidRPr="00965CE1" w:rsidRDefault="008D24F2" w:rsidP="008D24F2">
      <w:pPr>
        <w:ind w:left="284"/>
        <w:jc w:val="both"/>
        <w:rPr>
          <w:sz w:val="16"/>
          <w:lang w:val="en-US" w:eastAsia="zh-CN"/>
        </w:rPr>
      </w:pPr>
      <w:r w:rsidRPr="00965CE1">
        <w:rPr>
          <w:sz w:val="16"/>
          <w:lang w:eastAsia="zh-CN"/>
        </w:rPr>
        <w:t>Note: this is the Alt 1 identified in RAN1#96bis</w:t>
      </w:r>
    </w:p>
    <w:p w14:paraId="43A634E3" w14:textId="77777777" w:rsidR="008D24F2" w:rsidRPr="00965CE1" w:rsidRDefault="008D24F2" w:rsidP="008D24F2">
      <w:pPr>
        <w:ind w:left="284"/>
        <w:jc w:val="both"/>
        <w:rPr>
          <w:sz w:val="16"/>
          <w:lang w:val="en-US" w:eastAsia="zh-CN"/>
        </w:rPr>
      </w:pPr>
      <w:r w:rsidRPr="00965CE1">
        <w:rPr>
          <w:sz w:val="16"/>
          <w:highlight w:val="green"/>
          <w:lang w:eastAsia="zh-CN"/>
        </w:rPr>
        <w:t>Agreement</w:t>
      </w:r>
      <w:r w:rsidRPr="00965CE1">
        <w:rPr>
          <w:sz w:val="16"/>
          <w:lang w:eastAsia="zh-CN"/>
        </w:rPr>
        <w:t>:</w:t>
      </w:r>
    </w:p>
    <w:p w14:paraId="5A47BACF" w14:textId="77777777" w:rsidR="008D24F2" w:rsidRPr="00965CE1" w:rsidRDefault="008D24F2" w:rsidP="008D24F2">
      <w:pPr>
        <w:ind w:left="284"/>
        <w:jc w:val="both"/>
        <w:rPr>
          <w:sz w:val="16"/>
          <w:lang w:val="en-US" w:eastAsia="zh-CN"/>
        </w:rPr>
      </w:pPr>
      <w:r w:rsidRPr="00965CE1">
        <w:rPr>
          <w:sz w:val="16"/>
          <w:lang w:val="en-US" w:eastAsia="zh-CN"/>
        </w:rPr>
        <w:t xml:space="preserve">Select one of the following alternatives for Cat2 LBT in a 16 us gap. </w:t>
      </w:r>
    </w:p>
    <w:p w14:paraId="0CD688F2" w14:textId="77777777" w:rsidR="008D24F2" w:rsidRPr="00965CE1" w:rsidRDefault="008D24F2" w:rsidP="0067369B">
      <w:pPr>
        <w:numPr>
          <w:ilvl w:val="0"/>
          <w:numId w:val="7"/>
        </w:numPr>
        <w:tabs>
          <w:tab w:val="clear" w:pos="720"/>
          <w:tab w:val="num" w:pos="1004"/>
        </w:tabs>
        <w:ind w:left="1004"/>
        <w:jc w:val="both"/>
        <w:rPr>
          <w:sz w:val="16"/>
          <w:lang w:val="en-US" w:eastAsia="zh-CN"/>
        </w:rPr>
      </w:pPr>
      <w:r w:rsidRPr="00965CE1">
        <w:rPr>
          <w:sz w:val="16"/>
          <w:lang w:val="en-US" w:eastAsia="zh-CN"/>
        </w:rPr>
        <w:t xml:space="preserve">Alt 1: The 16us measurement period is split into two slots with the first slot having a duration 7us and second slot having a duration of 9us. </w:t>
      </w:r>
    </w:p>
    <w:p w14:paraId="1D50550D" w14:textId="77777777" w:rsidR="008D24F2" w:rsidRPr="00965CE1" w:rsidRDefault="008D24F2" w:rsidP="0067369B">
      <w:pPr>
        <w:numPr>
          <w:ilvl w:val="1"/>
          <w:numId w:val="7"/>
        </w:numPr>
        <w:tabs>
          <w:tab w:val="clear" w:pos="1440"/>
          <w:tab w:val="num" w:pos="1724"/>
        </w:tabs>
        <w:ind w:left="1724"/>
        <w:jc w:val="both"/>
        <w:rPr>
          <w:sz w:val="16"/>
          <w:lang w:val="en-US" w:eastAsia="zh-CN"/>
        </w:rPr>
      </w:pPr>
      <w:r w:rsidRPr="00965CE1">
        <w:rPr>
          <w:sz w:val="16"/>
          <w:lang w:val="en-US" w:eastAsia="zh-CN"/>
        </w:rPr>
        <w:t xml:space="preserve">Energy measurement is done in the 9us slot with the measurement including averaging for at least 4 us in any portion of the slot. LBT is said to be successful if the measured energy is lower than the ED threshold. </w:t>
      </w:r>
    </w:p>
    <w:p w14:paraId="2DDBA2D9" w14:textId="77777777" w:rsidR="008D24F2" w:rsidRPr="00965CE1" w:rsidRDefault="008D24F2" w:rsidP="0067369B">
      <w:pPr>
        <w:numPr>
          <w:ilvl w:val="0"/>
          <w:numId w:val="7"/>
        </w:numPr>
        <w:tabs>
          <w:tab w:val="clear" w:pos="720"/>
          <w:tab w:val="num" w:pos="1004"/>
        </w:tabs>
        <w:ind w:left="1004"/>
        <w:jc w:val="both"/>
        <w:rPr>
          <w:sz w:val="16"/>
          <w:lang w:val="en-US" w:eastAsia="zh-CN"/>
        </w:rPr>
      </w:pPr>
      <w:r w:rsidRPr="00965CE1">
        <w:rPr>
          <w:sz w:val="16"/>
          <w:lang w:val="en-US" w:eastAsia="zh-CN"/>
        </w:rPr>
        <w:lastRenderedPageBreak/>
        <w:t xml:space="preserve">Alt 2: The 16us measurement period is split into two slots with the first slot having a duration 7us and second slot having a duration of 9us. </w:t>
      </w:r>
    </w:p>
    <w:p w14:paraId="5E03317A" w14:textId="77777777" w:rsidR="008D24F2" w:rsidRPr="00965CE1" w:rsidRDefault="008D24F2" w:rsidP="0067369B">
      <w:pPr>
        <w:numPr>
          <w:ilvl w:val="1"/>
          <w:numId w:val="7"/>
        </w:numPr>
        <w:tabs>
          <w:tab w:val="clear" w:pos="1440"/>
          <w:tab w:val="num" w:pos="1724"/>
        </w:tabs>
        <w:ind w:left="1724"/>
        <w:jc w:val="both"/>
        <w:rPr>
          <w:sz w:val="16"/>
          <w:lang w:val="en-US" w:eastAsia="zh-CN"/>
        </w:rPr>
      </w:pPr>
      <w:r w:rsidRPr="00965CE1">
        <w:rPr>
          <w:sz w:val="16"/>
          <w:lang w:val="en-US" w:eastAsia="zh-CN"/>
        </w:rPr>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3B8DFC92" w14:textId="77777777" w:rsidR="008D24F2" w:rsidRPr="00965CE1" w:rsidRDefault="008D24F2" w:rsidP="0067369B">
      <w:pPr>
        <w:numPr>
          <w:ilvl w:val="0"/>
          <w:numId w:val="7"/>
        </w:numPr>
        <w:tabs>
          <w:tab w:val="clear" w:pos="720"/>
          <w:tab w:val="num" w:pos="1004"/>
        </w:tabs>
        <w:ind w:left="1004"/>
        <w:jc w:val="both"/>
        <w:rPr>
          <w:sz w:val="16"/>
          <w:lang w:val="en-US" w:eastAsia="zh-CN"/>
        </w:rPr>
      </w:pPr>
      <w:r w:rsidRPr="00965CE1">
        <w:rPr>
          <w:sz w:val="16"/>
          <w:lang w:val="en-US" w:eastAsia="zh-CN"/>
        </w:rPr>
        <w:t xml:space="preserve">Alt 3: Energy measurement is done in any portion of the 16 us duration including averaging for at least 4 us. LBT is said to be successful if the measured energy is lower than the ED threshold. </w:t>
      </w:r>
    </w:p>
    <w:p w14:paraId="511F526B" w14:textId="77777777" w:rsidR="008D24F2" w:rsidRPr="00965CE1" w:rsidRDefault="008D24F2" w:rsidP="008D24F2">
      <w:pPr>
        <w:ind w:left="284"/>
        <w:jc w:val="both"/>
        <w:rPr>
          <w:sz w:val="16"/>
          <w:lang w:eastAsia="zh-CN"/>
        </w:rPr>
      </w:pPr>
      <w:r w:rsidRPr="00965CE1">
        <w:rPr>
          <w:sz w:val="16"/>
          <w:highlight w:val="green"/>
          <w:lang w:eastAsia="zh-CN"/>
        </w:rPr>
        <w:t>Agreement:</w:t>
      </w:r>
    </w:p>
    <w:p w14:paraId="39A9A37F" w14:textId="77777777" w:rsidR="008D24F2" w:rsidRPr="00965CE1" w:rsidRDefault="008D24F2" w:rsidP="008D24F2">
      <w:pPr>
        <w:ind w:left="284"/>
        <w:jc w:val="both"/>
        <w:rPr>
          <w:sz w:val="16"/>
          <w:lang w:val="en-US" w:eastAsia="zh-CN"/>
        </w:rPr>
      </w:pPr>
      <w:r w:rsidRPr="00965CE1">
        <w:rPr>
          <w:sz w:val="16"/>
          <w:lang w:eastAsia="zh-CN"/>
        </w:rPr>
        <w:t>Multi-carrier channel access schemes that are applicable to multiple carriers with a single LBT sub-band per carrier that is the same as the carrier bandwidth are also applicable to multiple LBT sub-bands within a carrier when such carriers are used either as a single wideband carrier or as part of carrier aggregation of a set of carriers.</w:t>
      </w:r>
    </w:p>
    <w:p w14:paraId="597D3800" w14:textId="77777777" w:rsidR="00BF61B2" w:rsidRDefault="00BF61B2" w:rsidP="00BF61B2">
      <w:pPr>
        <w:jc w:val="both"/>
        <w:rPr>
          <w:lang w:val="en-US" w:eastAsia="zh-CN"/>
        </w:rPr>
      </w:pPr>
      <w:r>
        <w:rPr>
          <w:lang w:val="en-US" w:eastAsia="zh-CN"/>
        </w:rPr>
        <w:t>In RAN1#98, the agreements were as follows:</w:t>
      </w:r>
    </w:p>
    <w:p w14:paraId="33DA46D2" w14:textId="77777777" w:rsidR="00BF61B2" w:rsidRPr="003C735D" w:rsidRDefault="00BF61B2" w:rsidP="00BF61B2">
      <w:pPr>
        <w:rPr>
          <w:sz w:val="16"/>
          <w:lang w:eastAsia="x-none"/>
        </w:rPr>
      </w:pPr>
      <w:r w:rsidRPr="003C735D">
        <w:rPr>
          <w:sz w:val="16"/>
          <w:highlight w:val="green"/>
          <w:lang w:eastAsia="x-none"/>
        </w:rPr>
        <w:t>Agreement:</w:t>
      </w:r>
    </w:p>
    <w:p w14:paraId="57DBB291" w14:textId="77777777" w:rsidR="00BF61B2" w:rsidRPr="003C735D" w:rsidRDefault="00BF61B2" w:rsidP="00BF61B2">
      <w:pPr>
        <w:rPr>
          <w:sz w:val="16"/>
          <w:lang w:eastAsia="x-none"/>
        </w:rPr>
      </w:pPr>
      <w:r w:rsidRPr="003C735D">
        <w:rPr>
          <w:sz w:val="16"/>
          <w:lang w:eastAsia="x-none"/>
        </w:rPr>
        <w:t>For a gNB initiated channel occupancy the reference duration for CWS adjustment is defined as follows.</w:t>
      </w:r>
    </w:p>
    <w:p w14:paraId="225E3B12" w14:textId="77777777" w:rsidR="00BF61B2" w:rsidRPr="003C735D" w:rsidRDefault="00BF61B2" w:rsidP="00EC436C">
      <w:pPr>
        <w:numPr>
          <w:ilvl w:val="0"/>
          <w:numId w:val="18"/>
        </w:numPr>
        <w:overflowPunct/>
        <w:autoSpaceDE/>
        <w:autoSpaceDN/>
        <w:adjustRightInd/>
        <w:spacing w:after="0"/>
        <w:textAlignment w:val="auto"/>
        <w:rPr>
          <w:sz w:val="16"/>
          <w:lang w:eastAsia="x-none"/>
        </w:rPr>
      </w:pPr>
      <w:r w:rsidRPr="003C735D">
        <w:rPr>
          <w:sz w:val="16"/>
          <w:lang w:eastAsia="x-none"/>
        </w:rPr>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14:paraId="140CE594" w14:textId="77777777" w:rsidR="00BF61B2" w:rsidRPr="003C735D" w:rsidRDefault="00BF61B2" w:rsidP="00EC436C">
      <w:pPr>
        <w:numPr>
          <w:ilvl w:val="1"/>
          <w:numId w:val="18"/>
        </w:numPr>
        <w:overflowPunct/>
        <w:autoSpaceDE/>
        <w:autoSpaceDN/>
        <w:adjustRightInd/>
        <w:spacing w:after="0"/>
        <w:textAlignment w:val="auto"/>
        <w:rPr>
          <w:sz w:val="16"/>
          <w:lang w:eastAsia="x-none"/>
        </w:rPr>
      </w:pPr>
      <w:r w:rsidRPr="003C735D">
        <w:rPr>
          <w:sz w:val="16"/>
          <w:lang w:eastAsia="x-none"/>
        </w:rPr>
        <w:t xml:space="preserve">If the CO has a unicast </w:t>
      </w:r>
      <w:proofErr w:type="gramStart"/>
      <w:r w:rsidRPr="003C735D">
        <w:rPr>
          <w:sz w:val="16"/>
          <w:lang w:eastAsia="x-none"/>
        </w:rPr>
        <w:t>PDSCH, but</w:t>
      </w:r>
      <w:proofErr w:type="gramEnd"/>
      <w:r w:rsidRPr="003C735D">
        <w:rPr>
          <w:sz w:val="16"/>
          <w:lang w:eastAsia="x-none"/>
        </w:rPr>
        <w:t xml:space="preserve"> doesn’t have any unicast PDSCH transmitted over all the resources allocated for that PDSCH, then, the duration of the first transmission burst by the gNB within the CO that contains unicast PDSCH(s) is the reference duration for CWS adjustment.</w:t>
      </w:r>
    </w:p>
    <w:p w14:paraId="4DD00F8B" w14:textId="77777777" w:rsidR="00BF61B2" w:rsidRPr="003C735D" w:rsidRDefault="00BF61B2" w:rsidP="00BF61B2">
      <w:pPr>
        <w:rPr>
          <w:sz w:val="16"/>
          <w:lang w:eastAsia="x-none"/>
        </w:rPr>
      </w:pPr>
    </w:p>
    <w:p w14:paraId="41F12ADA" w14:textId="77777777" w:rsidR="00BF61B2" w:rsidRPr="003C735D" w:rsidRDefault="00BF61B2" w:rsidP="00BF61B2">
      <w:pPr>
        <w:rPr>
          <w:sz w:val="16"/>
          <w:lang w:eastAsia="x-none"/>
        </w:rPr>
      </w:pPr>
      <w:r w:rsidRPr="003C735D">
        <w:rPr>
          <w:sz w:val="16"/>
          <w:highlight w:val="green"/>
          <w:lang w:eastAsia="x-none"/>
        </w:rPr>
        <w:t>Agreement:</w:t>
      </w:r>
    </w:p>
    <w:p w14:paraId="5C05C17D" w14:textId="77777777" w:rsidR="00BF61B2" w:rsidRPr="003C735D" w:rsidRDefault="00BF61B2" w:rsidP="00BF61B2">
      <w:pPr>
        <w:rPr>
          <w:sz w:val="16"/>
          <w:lang w:eastAsia="x-none"/>
        </w:rPr>
      </w:pPr>
      <w:r w:rsidRPr="003C735D">
        <w:rPr>
          <w:sz w:val="16"/>
          <w:lang w:eastAsia="x-none"/>
        </w:rPr>
        <w:t>For a UE initiated channel occupancy the reference duration for CWS adjustment is defined as follows.</w:t>
      </w:r>
    </w:p>
    <w:p w14:paraId="63DCBF82" w14:textId="77777777" w:rsidR="00BF61B2" w:rsidRPr="003C735D" w:rsidRDefault="00BF61B2" w:rsidP="00EC436C">
      <w:pPr>
        <w:numPr>
          <w:ilvl w:val="0"/>
          <w:numId w:val="18"/>
        </w:numPr>
        <w:overflowPunct/>
        <w:autoSpaceDE/>
        <w:autoSpaceDN/>
        <w:adjustRightInd/>
        <w:spacing w:after="0"/>
        <w:textAlignment w:val="auto"/>
        <w:rPr>
          <w:sz w:val="16"/>
          <w:lang w:eastAsia="x-none"/>
        </w:rPr>
      </w:pPr>
      <w:r w:rsidRPr="003C735D">
        <w:rPr>
          <w:sz w:val="16"/>
          <w:lang w:eastAsia="x-none"/>
        </w:rPr>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26ABDC08" w14:textId="77777777" w:rsidR="00BF61B2" w:rsidRPr="003C735D" w:rsidRDefault="00BF61B2" w:rsidP="00EC436C">
      <w:pPr>
        <w:numPr>
          <w:ilvl w:val="1"/>
          <w:numId w:val="18"/>
        </w:numPr>
        <w:overflowPunct/>
        <w:autoSpaceDE/>
        <w:autoSpaceDN/>
        <w:adjustRightInd/>
        <w:spacing w:after="0"/>
        <w:textAlignment w:val="auto"/>
        <w:rPr>
          <w:sz w:val="16"/>
          <w:lang w:eastAsia="x-none"/>
        </w:rPr>
      </w:pPr>
      <w:r w:rsidRPr="003C735D">
        <w:rPr>
          <w:sz w:val="16"/>
          <w:lang w:eastAsia="x-none"/>
        </w:rPr>
        <w:t xml:space="preserve">If the CO has a </w:t>
      </w:r>
      <w:proofErr w:type="gramStart"/>
      <w:r w:rsidRPr="003C735D">
        <w:rPr>
          <w:sz w:val="16"/>
          <w:lang w:eastAsia="x-none"/>
        </w:rPr>
        <w:t>PUSCH, but</w:t>
      </w:r>
      <w:proofErr w:type="gramEnd"/>
      <w:r w:rsidRPr="003C735D">
        <w:rPr>
          <w:sz w:val="16"/>
          <w:lang w:eastAsia="x-none"/>
        </w:rPr>
        <w:t xml:space="preserve"> doesn’t have any PUSCH transmitted over all the resources allocated for that PUSCH, then, the duration of the first transmission burst by the UE within the CO that contains PUSCH(s) is the reference duration for CWS adjustment.</w:t>
      </w:r>
    </w:p>
    <w:p w14:paraId="2A24F7C6" w14:textId="77777777" w:rsidR="00BF61B2" w:rsidRPr="003C735D" w:rsidRDefault="00BF61B2" w:rsidP="00BF61B2">
      <w:pPr>
        <w:rPr>
          <w:sz w:val="16"/>
          <w:lang w:eastAsia="x-none"/>
        </w:rPr>
      </w:pPr>
    </w:p>
    <w:p w14:paraId="67422ABD" w14:textId="77777777" w:rsidR="00BF61B2" w:rsidRPr="003C735D" w:rsidRDefault="00BF61B2" w:rsidP="00BF61B2">
      <w:pPr>
        <w:rPr>
          <w:sz w:val="16"/>
          <w:lang w:eastAsia="x-none"/>
        </w:rPr>
      </w:pPr>
      <w:r w:rsidRPr="003C735D">
        <w:rPr>
          <w:sz w:val="16"/>
          <w:highlight w:val="green"/>
          <w:lang w:eastAsia="x-none"/>
        </w:rPr>
        <w:t>Agreement:</w:t>
      </w:r>
    </w:p>
    <w:p w14:paraId="706E7D42" w14:textId="77777777" w:rsidR="00BF61B2" w:rsidRPr="003C735D" w:rsidRDefault="00BF61B2" w:rsidP="00BF61B2">
      <w:pPr>
        <w:rPr>
          <w:sz w:val="16"/>
          <w:lang w:eastAsia="x-none"/>
        </w:rPr>
      </w:pPr>
      <w:r w:rsidRPr="003C735D">
        <w:rPr>
          <w:sz w:val="16"/>
          <w:lang w:eastAsia="x-none"/>
        </w:rPr>
        <w:t>For a gNB initiated channel occupancy, for a DL burst without unicast PDSCH and with one or multiple UL grants, and for each set of LBT bandwidths for which a single contention window is maintained, CWS adjustment is based on the success or failure (FFS: CB, CBG, or TB) of reception of PUSCH transmissions in the granted resources</w:t>
      </w:r>
    </w:p>
    <w:p w14:paraId="59C83CB2" w14:textId="77777777" w:rsidR="00BF61B2" w:rsidRPr="003C735D" w:rsidRDefault="00BF61B2" w:rsidP="00EC436C">
      <w:pPr>
        <w:numPr>
          <w:ilvl w:val="0"/>
          <w:numId w:val="17"/>
        </w:numPr>
        <w:overflowPunct/>
        <w:autoSpaceDE/>
        <w:autoSpaceDN/>
        <w:adjustRightInd/>
        <w:spacing w:after="0"/>
        <w:textAlignment w:val="auto"/>
        <w:rPr>
          <w:sz w:val="16"/>
          <w:lang w:eastAsia="x-none"/>
        </w:rPr>
      </w:pPr>
      <w:r w:rsidRPr="003C735D">
        <w:rPr>
          <w:sz w:val="16"/>
          <w:lang w:eastAsia="x-none"/>
        </w:rPr>
        <w:t>FFS: Details of CWS adjustment based on the reception of a successful transmission</w:t>
      </w:r>
    </w:p>
    <w:p w14:paraId="71CD4BE8" w14:textId="77777777" w:rsidR="00BF61B2" w:rsidRPr="003C735D" w:rsidRDefault="00BF61B2" w:rsidP="00EC436C">
      <w:pPr>
        <w:numPr>
          <w:ilvl w:val="0"/>
          <w:numId w:val="17"/>
        </w:numPr>
        <w:overflowPunct/>
        <w:autoSpaceDE/>
        <w:autoSpaceDN/>
        <w:adjustRightInd/>
        <w:spacing w:after="0"/>
        <w:textAlignment w:val="auto"/>
        <w:rPr>
          <w:sz w:val="16"/>
          <w:lang w:eastAsia="x-none"/>
        </w:rPr>
      </w:pPr>
      <w:r w:rsidRPr="003C735D">
        <w:rPr>
          <w:sz w:val="16"/>
          <w:lang w:eastAsia="x-none"/>
        </w:rPr>
        <w:t>FFS: Handling of PUCCH/PRACH/SRS and PUSCH without UL-SCH</w:t>
      </w:r>
    </w:p>
    <w:p w14:paraId="2DAD4195" w14:textId="29E2ADE6" w:rsidR="008D24F2" w:rsidRDefault="008D24F2" w:rsidP="008D24F2">
      <w:pPr>
        <w:jc w:val="both"/>
      </w:pPr>
    </w:p>
    <w:p w14:paraId="4E397691" w14:textId="77777777" w:rsidR="00E02139" w:rsidRDefault="00E02139" w:rsidP="00E02139">
      <w:pPr>
        <w:jc w:val="both"/>
        <w:rPr>
          <w:lang w:val="en-US" w:eastAsia="zh-CN"/>
        </w:rPr>
      </w:pPr>
      <w:r>
        <w:rPr>
          <w:lang w:val="en-US" w:eastAsia="zh-CN"/>
        </w:rPr>
        <w:t>In RAN1#98bis, the agreements were as follows:</w:t>
      </w:r>
    </w:p>
    <w:p w14:paraId="0D86687A" w14:textId="77777777" w:rsidR="00E02139" w:rsidRPr="00FD59B9" w:rsidRDefault="00E02139" w:rsidP="00E02139">
      <w:pPr>
        <w:rPr>
          <w:sz w:val="16"/>
          <w:lang w:eastAsia="x-none"/>
        </w:rPr>
      </w:pPr>
      <w:r w:rsidRPr="00FD59B9">
        <w:rPr>
          <w:sz w:val="16"/>
          <w:highlight w:val="green"/>
          <w:lang w:eastAsia="x-none"/>
        </w:rPr>
        <w:t>Agreement:</w:t>
      </w:r>
    </w:p>
    <w:p w14:paraId="7862D4F4" w14:textId="77777777" w:rsidR="00E02139" w:rsidRPr="00FD59B9" w:rsidRDefault="00E02139" w:rsidP="00E02139">
      <w:pPr>
        <w:rPr>
          <w:sz w:val="16"/>
          <w:lang w:eastAsia="x-none"/>
        </w:rPr>
      </w:pPr>
      <w:r w:rsidRPr="00FD59B9">
        <w:rPr>
          <w:sz w:val="16"/>
          <w:lang w:eastAsia="x-none"/>
        </w:rPr>
        <w:t>Sharing of a UE-initiated channel occupancy (either CG-PUSCH or scheduled UL) with gNB is supported, such that the gNB is allowed to transmit control/broadcast signals/channels for any UEs as long as the transmission contains transmissions for the UE that initiated the channel occupancy and/or DL signals/channels (PDSCH, PDCCH, reference signals) meant for the UE that initiated the channel occupancy.</w:t>
      </w:r>
    </w:p>
    <w:p w14:paraId="02907D2B" w14:textId="77777777" w:rsidR="00E02139" w:rsidRPr="00FD59B9" w:rsidRDefault="00E02139" w:rsidP="00E02139">
      <w:pPr>
        <w:numPr>
          <w:ilvl w:val="0"/>
          <w:numId w:val="31"/>
        </w:numPr>
        <w:overflowPunct/>
        <w:autoSpaceDE/>
        <w:autoSpaceDN/>
        <w:adjustRightInd/>
        <w:spacing w:after="0"/>
        <w:textAlignment w:val="auto"/>
        <w:rPr>
          <w:sz w:val="16"/>
          <w:lang w:eastAsia="x-none"/>
        </w:rPr>
      </w:pPr>
      <w:r w:rsidRPr="00FD59B9">
        <w:rPr>
          <w:sz w:val="16"/>
          <w:lang w:eastAsia="x-none"/>
        </w:rPr>
        <w:t xml:space="preserve">The ED threshold that the UE applies when initiating a channel occupancy to be shared with the gNB is configured by gNB (RRC </w:t>
      </w:r>
      <w:proofErr w:type="spellStart"/>
      <w:r w:rsidRPr="00FD59B9">
        <w:rPr>
          <w:sz w:val="16"/>
          <w:lang w:eastAsia="x-none"/>
        </w:rPr>
        <w:t>signaling</w:t>
      </w:r>
      <w:proofErr w:type="spellEnd"/>
      <w:r w:rsidRPr="00FD59B9">
        <w:rPr>
          <w:sz w:val="16"/>
          <w:lang w:eastAsia="x-none"/>
        </w:rPr>
        <w:t>)</w:t>
      </w:r>
    </w:p>
    <w:p w14:paraId="7C1E9D14" w14:textId="77777777" w:rsidR="00E02139" w:rsidRPr="001843D2" w:rsidRDefault="00E02139" w:rsidP="00E02139">
      <w:pPr>
        <w:pStyle w:val="ListParagraph"/>
        <w:numPr>
          <w:ilvl w:val="1"/>
          <w:numId w:val="31"/>
        </w:numPr>
        <w:contextualSpacing w:val="0"/>
        <w:rPr>
          <w:sz w:val="18"/>
          <w:lang w:val="en-US" w:eastAsia="ko-KR"/>
        </w:rPr>
      </w:pPr>
      <w:r w:rsidRPr="001843D2">
        <w:rPr>
          <w:sz w:val="18"/>
          <w:lang w:val="en-US" w:eastAsia="ko-KR"/>
        </w:rPr>
        <w:t>if ED threshold that the UE applies when initiating a channel occupancy to be shared with the gNB is not configured, the transmission of the gNB in UE initiated COT may include only control/broadcast signals/channels transmissions of up to 2/4/8 OFDM symbols in duration for 15/30/60 kHz SCS</w:t>
      </w:r>
    </w:p>
    <w:p w14:paraId="3D7D0CE4" w14:textId="77777777" w:rsidR="00E02139" w:rsidRPr="00FD59B9" w:rsidRDefault="00E02139" w:rsidP="00E02139">
      <w:pPr>
        <w:numPr>
          <w:ilvl w:val="1"/>
          <w:numId w:val="31"/>
        </w:numPr>
        <w:overflowPunct/>
        <w:autoSpaceDE/>
        <w:autoSpaceDN/>
        <w:adjustRightInd/>
        <w:spacing w:after="0"/>
        <w:textAlignment w:val="auto"/>
        <w:rPr>
          <w:sz w:val="16"/>
          <w:lang w:eastAsia="x-none"/>
        </w:rPr>
      </w:pPr>
      <w:r w:rsidRPr="00FD59B9">
        <w:rPr>
          <w:sz w:val="16"/>
          <w:lang w:eastAsia="x-none"/>
        </w:rPr>
        <w:t xml:space="preserve">When absence of </w:t>
      </w:r>
      <w:proofErr w:type="spellStart"/>
      <w:r w:rsidRPr="00FD59B9">
        <w:rPr>
          <w:sz w:val="16"/>
          <w:lang w:eastAsia="x-none"/>
        </w:rPr>
        <w:t>WiFi</w:t>
      </w:r>
      <w:proofErr w:type="spellEnd"/>
      <w:r w:rsidRPr="00FD59B9">
        <w:rPr>
          <w:sz w:val="16"/>
          <w:lang w:eastAsia="x-none"/>
        </w:rPr>
        <w:t xml:space="preserve"> cannot be assumed based on e.g. regulation, the ED threshold that the gNB configures to the UE to apply when initiating the channel occupancy is determined based on the max gNB TX power</w:t>
      </w:r>
    </w:p>
    <w:p w14:paraId="016464B8" w14:textId="77777777" w:rsidR="00E02139" w:rsidRPr="00FD59B9" w:rsidRDefault="00E02139" w:rsidP="00E02139">
      <w:pPr>
        <w:numPr>
          <w:ilvl w:val="0"/>
          <w:numId w:val="31"/>
        </w:numPr>
        <w:overflowPunct/>
        <w:autoSpaceDE/>
        <w:autoSpaceDN/>
        <w:adjustRightInd/>
        <w:spacing w:after="0"/>
        <w:textAlignment w:val="auto"/>
        <w:rPr>
          <w:sz w:val="16"/>
          <w:lang w:eastAsia="x-none"/>
        </w:rPr>
      </w:pPr>
      <w:r w:rsidRPr="00FD59B9">
        <w:rPr>
          <w:sz w:val="16"/>
          <w:lang w:eastAsia="x-none"/>
        </w:rPr>
        <w:t xml:space="preserve">Cat. 2 LBT can be used </w:t>
      </w:r>
      <w:r w:rsidRPr="00FD59B9">
        <w:rPr>
          <w:sz w:val="16"/>
          <w:lang w:eastAsia="ko-KR"/>
        </w:rPr>
        <w:t>(for gaps of 16us and 25us)</w:t>
      </w:r>
      <w:r w:rsidRPr="00FD59B9">
        <w:rPr>
          <w:sz w:val="16"/>
          <w:lang w:eastAsia="x-none"/>
        </w:rPr>
        <w:t xml:space="preserve">. </w:t>
      </w:r>
    </w:p>
    <w:p w14:paraId="03788AD0" w14:textId="77777777" w:rsidR="00E02139" w:rsidRPr="00FD59B9" w:rsidRDefault="00E02139" w:rsidP="00E02139">
      <w:pPr>
        <w:numPr>
          <w:ilvl w:val="0"/>
          <w:numId w:val="31"/>
        </w:numPr>
        <w:overflowPunct/>
        <w:autoSpaceDE/>
        <w:autoSpaceDN/>
        <w:adjustRightInd/>
        <w:spacing w:after="0"/>
        <w:textAlignment w:val="auto"/>
        <w:rPr>
          <w:sz w:val="16"/>
          <w:lang w:eastAsia="x-none"/>
        </w:rPr>
      </w:pPr>
      <w:r w:rsidRPr="00FD59B9">
        <w:rPr>
          <w:sz w:val="16"/>
          <w:lang w:eastAsia="x-none"/>
        </w:rPr>
        <w:t>Cat. 1 LBT can be used under the following conditions.</w:t>
      </w:r>
    </w:p>
    <w:p w14:paraId="4272083C" w14:textId="77777777" w:rsidR="00E02139" w:rsidRPr="00FD59B9" w:rsidRDefault="00E02139" w:rsidP="00E02139">
      <w:pPr>
        <w:numPr>
          <w:ilvl w:val="1"/>
          <w:numId w:val="31"/>
        </w:numPr>
        <w:overflowPunct/>
        <w:autoSpaceDE/>
        <w:autoSpaceDN/>
        <w:adjustRightInd/>
        <w:spacing w:after="0"/>
        <w:textAlignment w:val="auto"/>
        <w:rPr>
          <w:sz w:val="16"/>
          <w:lang w:eastAsia="ko-KR"/>
        </w:rPr>
      </w:pPr>
      <w:r w:rsidRPr="00FD59B9">
        <w:rPr>
          <w:sz w:val="16"/>
          <w:lang w:eastAsia="ko-KR"/>
        </w:rPr>
        <w:t>Gap duration &lt;= 16us</w:t>
      </w:r>
    </w:p>
    <w:p w14:paraId="2BB2AD63" w14:textId="77777777" w:rsidR="00E02139" w:rsidRPr="00FD59B9" w:rsidRDefault="00E02139" w:rsidP="00E02139">
      <w:pPr>
        <w:numPr>
          <w:ilvl w:val="1"/>
          <w:numId w:val="31"/>
        </w:numPr>
        <w:overflowPunct/>
        <w:autoSpaceDE/>
        <w:autoSpaceDN/>
        <w:adjustRightInd/>
        <w:spacing w:after="0"/>
        <w:textAlignment w:val="auto"/>
        <w:rPr>
          <w:sz w:val="16"/>
          <w:lang w:eastAsia="x-none"/>
        </w:rPr>
      </w:pPr>
      <w:r w:rsidRPr="00FD59B9">
        <w:rPr>
          <w:sz w:val="16"/>
          <w:lang w:eastAsia="x-none"/>
        </w:rPr>
        <w:t>For the transmission of the gNB after the first switch between the UE and the gNB if the gNB transmission contains only control/broadcast signals/channels</w:t>
      </w:r>
    </w:p>
    <w:p w14:paraId="00B2836A" w14:textId="77777777" w:rsidR="00E02139" w:rsidRPr="00FD59B9" w:rsidRDefault="00E02139" w:rsidP="00E02139">
      <w:pPr>
        <w:numPr>
          <w:ilvl w:val="1"/>
          <w:numId w:val="31"/>
        </w:numPr>
        <w:overflowPunct/>
        <w:autoSpaceDE/>
        <w:autoSpaceDN/>
        <w:adjustRightInd/>
        <w:spacing w:after="0"/>
        <w:textAlignment w:val="auto"/>
        <w:rPr>
          <w:sz w:val="16"/>
          <w:lang w:eastAsia="x-none"/>
        </w:rPr>
      </w:pPr>
      <w:r w:rsidRPr="00FD59B9">
        <w:rPr>
          <w:sz w:val="16"/>
          <w:lang w:eastAsia="x-none"/>
        </w:rPr>
        <w:t xml:space="preserve">For the transmission of the gNB after the first switch between the UE and the gNB if the gNB transmission has a duration below X </w:t>
      </w:r>
      <w:proofErr w:type="spellStart"/>
      <w:r w:rsidRPr="00FD59B9">
        <w:rPr>
          <w:sz w:val="16"/>
          <w:lang w:eastAsia="x-none"/>
        </w:rPr>
        <w:t>ms</w:t>
      </w:r>
      <w:proofErr w:type="spellEnd"/>
      <w:r w:rsidRPr="00FD59B9">
        <w:rPr>
          <w:sz w:val="16"/>
          <w:lang w:eastAsia="x-none"/>
        </w:rPr>
        <w:t xml:space="preserve"> (X &gt;= 0).</w:t>
      </w:r>
    </w:p>
    <w:p w14:paraId="5B6821D1" w14:textId="77777777" w:rsidR="00E02139" w:rsidRPr="00FD59B9" w:rsidRDefault="00E02139" w:rsidP="00E02139">
      <w:pPr>
        <w:numPr>
          <w:ilvl w:val="2"/>
          <w:numId w:val="31"/>
        </w:numPr>
        <w:overflowPunct/>
        <w:autoSpaceDE/>
        <w:autoSpaceDN/>
        <w:adjustRightInd/>
        <w:spacing w:after="0"/>
        <w:textAlignment w:val="auto"/>
        <w:rPr>
          <w:sz w:val="16"/>
          <w:lang w:eastAsia="x-none"/>
        </w:rPr>
      </w:pPr>
      <w:r w:rsidRPr="00FD59B9">
        <w:rPr>
          <w:sz w:val="16"/>
          <w:lang w:eastAsia="x-none"/>
        </w:rPr>
        <w:t>FFS: X</w:t>
      </w:r>
    </w:p>
    <w:p w14:paraId="44E6447D" w14:textId="77777777" w:rsidR="00E02139" w:rsidRPr="00FD59B9" w:rsidRDefault="00E02139" w:rsidP="00E02139">
      <w:pPr>
        <w:numPr>
          <w:ilvl w:val="1"/>
          <w:numId w:val="31"/>
        </w:numPr>
        <w:overflowPunct/>
        <w:autoSpaceDE/>
        <w:autoSpaceDN/>
        <w:adjustRightInd/>
        <w:spacing w:after="0"/>
        <w:textAlignment w:val="auto"/>
        <w:rPr>
          <w:sz w:val="16"/>
          <w:lang w:eastAsia="x-none"/>
        </w:rPr>
      </w:pPr>
      <w:r w:rsidRPr="00FD59B9">
        <w:rPr>
          <w:sz w:val="16"/>
          <w:lang w:eastAsia="x-none"/>
        </w:rPr>
        <w:t>FFS: For transmissions after the second and subsequent switches between UE and gNB</w:t>
      </w:r>
    </w:p>
    <w:p w14:paraId="50DE547D" w14:textId="77777777" w:rsidR="00E02139" w:rsidRPr="00FD59B9" w:rsidRDefault="00E02139" w:rsidP="00E02139">
      <w:pPr>
        <w:rPr>
          <w:sz w:val="16"/>
          <w:lang w:eastAsia="x-none"/>
        </w:rPr>
      </w:pPr>
    </w:p>
    <w:p w14:paraId="7C5C1A85" w14:textId="77777777" w:rsidR="00E02139" w:rsidRPr="00FD59B9" w:rsidRDefault="00E02139" w:rsidP="00E02139">
      <w:pPr>
        <w:rPr>
          <w:sz w:val="16"/>
          <w:lang w:eastAsia="x-none"/>
        </w:rPr>
      </w:pPr>
      <w:r w:rsidRPr="00FD59B9">
        <w:rPr>
          <w:sz w:val="16"/>
          <w:highlight w:val="green"/>
          <w:lang w:eastAsia="x-none"/>
        </w:rPr>
        <w:t>Agreement:</w:t>
      </w:r>
    </w:p>
    <w:p w14:paraId="74725BB8" w14:textId="77777777" w:rsidR="00E02139" w:rsidRPr="00FD59B9" w:rsidRDefault="00E02139" w:rsidP="00E02139">
      <w:pPr>
        <w:numPr>
          <w:ilvl w:val="0"/>
          <w:numId w:val="35"/>
        </w:numPr>
        <w:overflowPunct/>
        <w:autoSpaceDE/>
        <w:autoSpaceDN/>
        <w:adjustRightInd/>
        <w:spacing w:after="0"/>
        <w:ind w:left="360"/>
        <w:textAlignment w:val="auto"/>
        <w:rPr>
          <w:sz w:val="16"/>
          <w:lang w:eastAsia="x-none"/>
        </w:rPr>
      </w:pPr>
      <w:r w:rsidRPr="00FD59B9">
        <w:rPr>
          <w:sz w:val="16"/>
          <w:lang w:eastAsia="x-none"/>
        </w:rPr>
        <w:t xml:space="preserve">For the CP extension prior to at least a dynamically scheduled PUSCH transmission, the CP extension </w:t>
      </w:r>
      <w:proofErr w:type="gramStart"/>
      <w:r w:rsidRPr="00FD59B9">
        <w:rPr>
          <w:sz w:val="16"/>
          <w:lang w:eastAsia="x-none"/>
        </w:rPr>
        <w:t>is located in</w:t>
      </w:r>
      <w:proofErr w:type="gramEnd"/>
      <w:r w:rsidRPr="00FD59B9">
        <w:rPr>
          <w:sz w:val="16"/>
          <w:lang w:eastAsia="x-none"/>
        </w:rPr>
        <w:t xml:space="preserve"> the symbol(s) immediately preceding the PUSCH allocation indicated by SLIV. The supported durations for CP extension at the UE are: </w:t>
      </w:r>
    </w:p>
    <w:p w14:paraId="6235A857" w14:textId="77777777" w:rsidR="00E02139" w:rsidRPr="00FD59B9" w:rsidRDefault="00E02139" w:rsidP="00E02139">
      <w:pPr>
        <w:numPr>
          <w:ilvl w:val="1"/>
          <w:numId w:val="34"/>
        </w:numPr>
        <w:tabs>
          <w:tab w:val="num" w:pos="1440"/>
        </w:tabs>
        <w:overflowPunct/>
        <w:autoSpaceDE/>
        <w:autoSpaceDN/>
        <w:adjustRightInd/>
        <w:spacing w:after="0"/>
        <w:textAlignment w:val="auto"/>
        <w:rPr>
          <w:sz w:val="16"/>
          <w:lang w:eastAsia="x-none"/>
        </w:rPr>
      </w:pPr>
      <w:r w:rsidRPr="00FD59B9">
        <w:rPr>
          <w:sz w:val="16"/>
          <w:lang w:eastAsia="x-none"/>
        </w:rPr>
        <w:t xml:space="preserve">0 (i.e. no CP extension) </w:t>
      </w:r>
    </w:p>
    <w:p w14:paraId="3F87ED3E" w14:textId="77777777" w:rsidR="00E02139" w:rsidRPr="00FD59B9" w:rsidRDefault="00E02139" w:rsidP="00E02139">
      <w:pPr>
        <w:numPr>
          <w:ilvl w:val="1"/>
          <w:numId w:val="34"/>
        </w:numPr>
        <w:tabs>
          <w:tab w:val="num" w:pos="1440"/>
        </w:tabs>
        <w:overflowPunct/>
        <w:autoSpaceDE/>
        <w:autoSpaceDN/>
        <w:adjustRightInd/>
        <w:spacing w:after="0"/>
        <w:textAlignment w:val="auto"/>
        <w:rPr>
          <w:sz w:val="16"/>
          <w:lang w:eastAsia="x-none"/>
        </w:rPr>
      </w:pPr>
      <w:r w:rsidRPr="00FD59B9">
        <w:rPr>
          <w:sz w:val="16"/>
          <w:lang w:eastAsia="x-none"/>
        </w:rPr>
        <w:t xml:space="preserve">C1*symbol length – 25 us </w:t>
      </w:r>
    </w:p>
    <w:p w14:paraId="5CA542FB" w14:textId="77777777" w:rsidR="00E02139" w:rsidRPr="00FD59B9" w:rsidRDefault="00E02139" w:rsidP="00E02139">
      <w:pPr>
        <w:numPr>
          <w:ilvl w:val="1"/>
          <w:numId w:val="34"/>
        </w:numPr>
        <w:tabs>
          <w:tab w:val="num" w:pos="1440"/>
        </w:tabs>
        <w:overflowPunct/>
        <w:autoSpaceDE/>
        <w:autoSpaceDN/>
        <w:adjustRightInd/>
        <w:spacing w:after="0"/>
        <w:textAlignment w:val="auto"/>
        <w:rPr>
          <w:sz w:val="16"/>
          <w:lang w:eastAsia="x-none"/>
        </w:rPr>
      </w:pPr>
      <w:r w:rsidRPr="00FD59B9">
        <w:rPr>
          <w:sz w:val="16"/>
          <w:lang w:eastAsia="x-none"/>
        </w:rPr>
        <w:t xml:space="preserve">C2*symbol length – 16 us - TA </w:t>
      </w:r>
    </w:p>
    <w:p w14:paraId="4B0780C2" w14:textId="77777777" w:rsidR="00E02139" w:rsidRPr="00FD59B9" w:rsidRDefault="00E02139" w:rsidP="00E02139">
      <w:pPr>
        <w:numPr>
          <w:ilvl w:val="1"/>
          <w:numId w:val="34"/>
        </w:numPr>
        <w:tabs>
          <w:tab w:val="num" w:pos="1440"/>
        </w:tabs>
        <w:overflowPunct/>
        <w:autoSpaceDE/>
        <w:autoSpaceDN/>
        <w:adjustRightInd/>
        <w:spacing w:after="0"/>
        <w:textAlignment w:val="auto"/>
        <w:rPr>
          <w:sz w:val="16"/>
          <w:lang w:eastAsia="x-none"/>
        </w:rPr>
      </w:pPr>
      <w:r w:rsidRPr="00FD59B9">
        <w:rPr>
          <w:sz w:val="16"/>
          <w:lang w:eastAsia="x-none"/>
        </w:rPr>
        <w:t>C3*symbol length – 25 us – TA</w:t>
      </w:r>
    </w:p>
    <w:p w14:paraId="79E369B1" w14:textId="77777777" w:rsidR="00E02139" w:rsidRPr="00FD59B9" w:rsidRDefault="00E02139" w:rsidP="00E02139">
      <w:pPr>
        <w:numPr>
          <w:ilvl w:val="0"/>
          <w:numId w:val="35"/>
        </w:numPr>
        <w:overflowPunct/>
        <w:autoSpaceDE/>
        <w:autoSpaceDN/>
        <w:adjustRightInd/>
        <w:spacing w:after="0"/>
        <w:ind w:left="360"/>
        <w:textAlignment w:val="auto"/>
        <w:rPr>
          <w:sz w:val="16"/>
          <w:lang w:eastAsia="x-none"/>
        </w:rPr>
      </w:pPr>
      <w:r w:rsidRPr="00FD59B9">
        <w:rPr>
          <w:sz w:val="16"/>
          <w:lang w:eastAsia="x-none"/>
        </w:rPr>
        <w:t>C1=1 for 15 and 30 kHz SCS, C1=2 for 60 kHz SCS</w:t>
      </w:r>
    </w:p>
    <w:p w14:paraId="245A95A0" w14:textId="77777777" w:rsidR="00E02139" w:rsidRPr="00FD59B9" w:rsidRDefault="00E02139" w:rsidP="00E02139">
      <w:pPr>
        <w:numPr>
          <w:ilvl w:val="0"/>
          <w:numId w:val="35"/>
        </w:numPr>
        <w:overflowPunct/>
        <w:autoSpaceDE/>
        <w:autoSpaceDN/>
        <w:adjustRightInd/>
        <w:spacing w:after="0"/>
        <w:ind w:left="360"/>
        <w:textAlignment w:val="auto"/>
        <w:rPr>
          <w:sz w:val="16"/>
          <w:lang w:eastAsia="x-none"/>
        </w:rPr>
      </w:pPr>
      <w:r w:rsidRPr="00FD59B9">
        <w:rPr>
          <w:sz w:val="16"/>
          <w:lang w:eastAsia="x-none"/>
        </w:rPr>
        <w:t>FFS: Whether C2/C3 is fixed or implicitly derived based on TA for each subcarrier spacing</w:t>
      </w:r>
    </w:p>
    <w:p w14:paraId="422AEB60" w14:textId="77777777" w:rsidR="00E02139" w:rsidRPr="00FD59B9" w:rsidRDefault="00E02139" w:rsidP="00E02139">
      <w:pPr>
        <w:numPr>
          <w:ilvl w:val="0"/>
          <w:numId w:val="35"/>
        </w:numPr>
        <w:overflowPunct/>
        <w:autoSpaceDE/>
        <w:autoSpaceDN/>
        <w:adjustRightInd/>
        <w:spacing w:after="0"/>
        <w:ind w:left="360"/>
        <w:textAlignment w:val="auto"/>
        <w:rPr>
          <w:sz w:val="16"/>
          <w:lang w:eastAsia="x-none"/>
        </w:rPr>
      </w:pPr>
      <w:r w:rsidRPr="00FD59B9">
        <w:rPr>
          <w:sz w:val="16"/>
          <w:lang w:eastAsia="x-none"/>
        </w:rPr>
        <w:t>The N2 timeline (UL grant to PUSCH delay) needs to be relaxed to take the CP extension into account</w:t>
      </w:r>
    </w:p>
    <w:p w14:paraId="039489F6" w14:textId="77777777" w:rsidR="00E02139" w:rsidRPr="00FD59B9" w:rsidRDefault="00E02139" w:rsidP="00E02139">
      <w:pPr>
        <w:numPr>
          <w:ilvl w:val="0"/>
          <w:numId w:val="35"/>
        </w:numPr>
        <w:overflowPunct/>
        <w:autoSpaceDE/>
        <w:autoSpaceDN/>
        <w:adjustRightInd/>
        <w:spacing w:after="0"/>
        <w:ind w:left="360"/>
        <w:textAlignment w:val="auto"/>
        <w:rPr>
          <w:sz w:val="16"/>
          <w:lang w:eastAsia="x-none"/>
        </w:rPr>
      </w:pPr>
      <w:r w:rsidRPr="00FD59B9">
        <w:rPr>
          <w:sz w:val="16"/>
          <w:lang w:eastAsia="x-none"/>
        </w:rPr>
        <w:t>FFS: Whether the limit as per the previous agreement bounding the resulting CP extension to be less than or equal to one symbol for the given subcarrier spacing should be relaxed</w:t>
      </w:r>
    </w:p>
    <w:p w14:paraId="747D4BCD" w14:textId="77777777" w:rsidR="00E02139" w:rsidRPr="00FD59B9" w:rsidRDefault="00E02139" w:rsidP="00E02139">
      <w:pPr>
        <w:numPr>
          <w:ilvl w:val="0"/>
          <w:numId w:val="35"/>
        </w:numPr>
        <w:overflowPunct/>
        <w:autoSpaceDE/>
        <w:autoSpaceDN/>
        <w:adjustRightInd/>
        <w:spacing w:after="0"/>
        <w:ind w:left="360"/>
        <w:textAlignment w:val="auto"/>
        <w:rPr>
          <w:sz w:val="16"/>
          <w:lang w:eastAsia="x-none"/>
        </w:rPr>
      </w:pPr>
      <w:r w:rsidRPr="00FD59B9">
        <w:rPr>
          <w:sz w:val="16"/>
          <w:lang w:eastAsia="x-none"/>
        </w:rPr>
        <w:t>FFS: Applicability of this to other UL transmissions</w:t>
      </w:r>
    </w:p>
    <w:p w14:paraId="05D1E279" w14:textId="77777777" w:rsidR="00E02139" w:rsidRDefault="00E02139" w:rsidP="00E02139">
      <w:pPr>
        <w:numPr>
          <w:ilvl w:val="0"/>
          <w:numId w:val="35"/>
        </w:numPr>
        <w:overflowPunct/>
        <w:autoSpaceDE/>
        <w:autoSpaceDN/>
        <w:adjustRightInd/>
        <w:spacing w:after="0"/>
        <w:ind w:left="360"/>
        <w:textAlignment w:val="auto"/>
        <w:rPr>
          <w:sz w:val="16"/>
          <w:lang w:eastAsia="x-none"/>
        </w:rPr>
      </w:pPr>
      <w:r w:rsidRPr="00FD59B9">
        <w:rPr>
          <w:sz w:val="16"/>
          <w:lang w:eastAsia="x-none"/>
        </w:rPr>
        <w:t>FFS: Whether the number of durations for CP extension that the UE can be signalled dynamically can be configured</w:t>
      </w:r>
    </w:p>
    <w:p w14:paraId="5FE9FE1E" w14:textId="77777777" w:rsidR="00E02139" w:rsidRPr="00FD59B9" w:rsidRDefault="00E02139" w:rsidP="00E02139">
      <w:pPr>
        <w:overflowPunct/>
        <w:autoSpaceDE/>
        <w:autoSpaceDN/>
        <w:adjustRightInd/>
        <w:spacing w:after="0"/>
        <w:ind w:left="360"/>
        <w:textAlignment w:val="auto"/>
        <w:rPr>
          <w:sz w:val="16"/>
          <w:lang w:eastAsia="x-none"/>
        </w:rPr>
      </w:pPr>
    </w:p>
    <w:p w14:paraId="2EC6ADA6" w14:textId="77777777" w:rsidR="00E02139" w:rsidRPr="00FD59B9" w:rsidRDefault="00E02139" w:rsidP="00E02139">
      <w:pPr>
        <w:rPr>
          <w:sz w:val="16"/>
          <w:lang w:eastAsia="x-none"/>
        </w:rPr>
      </w:pPr>
      <w:r w:rsidRPr="00FD59B9">
        <w:rPr>
          <w:sz w:val="16"/>
          <w:highlight w:val="green"/>
          <w:lang w:eastAsia="x-none"/>
        </w:rPr>
        <w:t>Agreement:</w:t>
      </w:r>
    </w:p>
    <w:p w14:paraId="17009099" w14:textId="77777777" w:rsidR="00E02139" w:rsidRPr="00FD59B9" w:rsidRDefault="00E02139" w:rsidP="00E02139">
      <w:pPr>
        <w:numPr>
          <w:ilvl w:val="0"/>
          <w:numId w:val="33"/>
        </w:numPr>
        <w:overflowPunct/>
        <w:autoSpaceDE/>
        <w:autoSpaceDN/>
        <w:adjustRightInd/>
        <w:spacing w:after="0"/>
        <w:textAlignment w:val="auto"/>
        <w:rPr>
          <w:sz w:val="16"/>
          <w:lang w:eastAsia="x-none"/>
        </w:rPr>
      </w:pPr>
      <w:r w:rsidRPr="00FD59B9">
        <w:rPr>
          <w:sz w:val="16"/>
          <w:lang w:eastAsia="x-none"/>
        </w:rPr>
        <w:t>For FBE operation, when the gNB operates as an initiating device</w:t>
      </w:r>
    </w:p>
    <w:p w14:paraId="0BB80884" w14:textId="77777777" w:rsidR="00E02139" w:rsidRPr="00FD59B9" w:rsidRDefault="00E02139" w:rsidP="00E02139">
      <w:pPr>
        <w:numPr>
          <w:ilvl w:val="0"/>
          <w:numId w:val="32"/>
        </w:numPr>
        <w:overflowPunct/>
        <w:autoSpaceDE/>
        <w:autoSpaceDN/>
        <w:adjustRightInd/>
        <w:spacing w:after="0"/>
        <w:textAlignment w:val="auto"/>
        <w:rPr>
          <w:sz w:val="16"/>
          <w:lang w:eastAsia="x-none"/>
        </w:rPr>
      </w:pPr>
      <w:r w:rsidRPr="00FD59B9">
        <w:rPr>
          <w:sz w:val="16"/>
          <w:lang w:eastAsia="x-none"/>
        </w:rPr>
        <w:t>The UE is provided information on the gNB fixed frame period and the starting positions of the fixed frame periods</w:t>
      </w:r>
    </w:p>
    <w:p w14:paraId="2E2B55A5" w14:textId="77777777" w:rsidR="00E02139" w:rsidRPr="00FD59B9" w:rsidRDefault="00E02139" w:rsidP="00E02139">
      <w:pPr>
        <w:numPr>
          <w:ilvl w:val="0"/>
          <w:numId w:val="32"/>
        </w:numPr>
        <w:overflowPunct/>
        <w:autoSpaceDE/>
        <w:autoSpaceDN/>
        <w:adjustRightInd/>
        <w:spacing w:after="0"/>
        <w:textAlignment w:val="auto"/>
        <w:rPr>
          <w:sz w:val="16"/>
          <w:lang w:eastAsia="x-none"/>
        </w:rPr>
      </w:pPr>
      <w:r w:rsidRPr="00FD59B9">
        <w:rPr>
          <w:sz w:val="16"/>
          <w:lang w:eastAsia="x-none"/>
        </w:rPr>
        <w:t>For the provision of the above information the following is signalled</w:t>
      </w:r>
    </w:p>
    <w:p w14:paraId="4F815C6E" w14:textId="77777777" w:rsidR="00E02139" w:rsidRPr="00FD59B9" w:rsidRDefault="00E02139" w:rsidP="00E02139">
      <w:pPr>
        <w:numPr>
          <w:ilvl w:val="1"/>
          <w:numId w:val="32"/>
        </w:numPr>
        <w:overflowPunct/>
        <w:autoSpaceDE/>
        <w:autoSpaceDN/>
        <w:adjustRightInd/>
        <w:spacing w:after="0"/>
        <w:textAlignment w:val="auto"/>
        <w:rPr>
          <w:sz w:val="16"/>
          <w:lang w:eastAsia="x-none"/>
        </w:rPr>
      </w:pPr>
      <w:r w:rsidRPr="00FD59B9">
        <w:rPr>
          <w:sz w:val="16"/>
          <w:lang w:eastAsia="x-none"/>
        </w:rPr>
        <w:t>Indication of the fixed frame period and the starting positions of the fixed frame period (</w:t>
      </w:r>
      <w:proofErr w:type="spellStart"/>
      <w:r w:rsidRPr="00FD59B9">
        <w:rPr>
          <w:sz w:val="16"/>
          <w:lang w:eastAsia="x-none"/>
        </w:rPr>
        <w:t>SIBx</w:t>
      </w:r>
      <w:proofErr w:type="spellEnd"/>
      <w:r w:rsidRPr="00FD59B9">
        <w:rPr>
          <w:sz w:val="16"/>
          <w:lang w:eastAsia="x-none"/>
        </w:rPr>
        <w:t>)</w:t>
      </w:r>
    </w:p>
    <w:p w14:paraId="30C3B85C" w14:textId="77777777" w:rsidR="00E02139" w:rsidRPr="00FD59B9" w:rsidRDefault="00E02139" w:rsidP="00E02139">
      <w:pPr>
        <w:numPr>
          <w:ilvl w:val="2"/>
          <w:numId w:val="32"/>
        </w:numPr>
        <w:overflowPunct/>
        <w:autoSpaceDE/>
        <w:autoSpaceDN/>
        <w:adjustRightInd/>
        <w:spacing w:after="0"/>
        <w:textAlignment w:val="auto"/>
        <w:rPr>
          <w:sz w:val="16"/>
          <w:lang w:eastAsia="x-none"/>
        </w:rPr>
      </w:pPr>
      <w:r w:rsidRPr="00FD59B9">
        <w:rPr>
          <w:sz w:val="16"/>
          <w:lang w:eastAsia="x-none"/>
        </w:rPr>
        <w:t xml:space="preserve">FFS: Whether Rel-15 </w:t>
      </w:r>
      <w:proofErr w:type="spellStart"/>
      <w:r w:rsidRPr="00FD59B9">
        <w:rPr>
          <w:sz w:val="16"/>
          <w:lang w:eastAsia="x-none"/>
        </w:rPr>
        <w:t>signaling</w:t>
      </w:r>
      <w:proofErr w:type="spellEnd"/>
      <w:r w:rsidRPr="00FD59B9">
        <w:rPr>
          <w:sz w:val="16"/>
          <w:lang w:eastAsia="x-none"/>
        </w:rPr>
        <w:t xml:space="preserve"> can be reused</w:t>
      </w:r>
    </w:p>
    <w:p w14:paraId="5F847770" w14:textId="77777777" w:rsidR="00E02139" w:rsidRPr="00FD59B9" w:rsidRDefault="00E02139" w:rsidP="00E02139">
      <w:pPr>
        <w:numPr>
          <w:ilvl w:val="0"/>
          <w:numId w:val="32"/>
        </w:numPr>
        <w:overflowPunct/>
        <w:autoSpaceDE/>
        <w:autoSpaceDN/>
        <w:adjustRightInd/>
        <w:spacing w:after="0"/>
        <w:textAlignment w:val="auto"/>
        <w:rPr>
          <w:sz w:val="16"/>
          <w:lang w:eastAsia="x-none"/>
        </w:rPr>
      </w:pPr>
      <w:r w:rsidRPr="00FD59B9">
        <w:rPr>
          <w:sz w:val="16"/>
          <w:lang w:eastAsia="x-none"/>
        </w:rPr>
        <w:t xml:space="preserve">When the UE is not initiating a channel occupancy, UE transmissions within a fixed frame period can occur if DL signals/channels (e.g., PDCCH, SSB, PBCH, RMSI, GC-PDCCH, …) within the fixed frame period are detected. </w:t>
      </w:r>
    </w:p>
    <w:p w14:paraId="77E6F19B" w14:textId="77777777" w:rsidR="00E02139" w:rsidRPr="00FD59B9" w:rsidRDefault="00E02139" w:rsidP="00E02139">
      <w:pPr>
        <w:numPr>
          <w:ilvl w:val="1"/>
          <w:numId w:val="32"/>
        </w:numPr>
        <w:overflowPunct/>
        <w:autoSpaceDE/>
        <w:autoSpaceDN/>
        <w:adjustRightInd/>
        <w:spacing w:after="0"/>
        <w:textAlignment w:val="auto"/>
        <w:rPr>
          <w:sz w:val="16"/>
          <w:lang w:eastAsia="x-none"/>
        </w:rPr>
      </w:pPr>
      <w:r w:rsidRPr="00FD59B9">
        <w:rPr>
          <w:sz w:val="16"/>
          <w:lang w:eastAsia="x-none"/>
        </w:rPr>
        <w:t>FFS: Extension of GC-PDCCH configuration to idle UEs</w:t>
      </w:r>
    </w:p>
    <w:p w14:paraId="71CFB30E" w14:textId="77777777" w:rsidR="00E02139" w:rsidRPr="00FD59B9" w:rsidRDefault="00E02139" w:rsidP="00E02139">
      <w:pPr>
        <w:numPr>
          <w:ilvl w:val="0"/>
          <w:numId w:val="33"/>
        </w:numPr>
        <w:overflowPunct/>
        <w:autoSpaceDE/>
        <w:autoSpaceDN/>
        <w:adjustRightInd/>
        <w:spacing w:after="0"/>
        <w:textAlignment w:val="auto"/>
        <w:rPr>
          <w:sz w:val="16"/>
          <w:lang w:eastAsia="x-none"/>
        </w:rPr>
      </w:pPr>
      <w:r w:rsidRPr="00FD59B9">
        <w:rPr>
          <w:sz w:val="16"/>
          <w:lang w:eastAsia="x-none"/>
        </w:rPr>
        <w:t xml:space="preserve">FFS: </w:t>
      </w:r>
      <w:proofErr w:type="spellStart"/>
      <w:r w:rsidRPr="00FD59B9">
        <w:rPr>
          <w:sz w:val="16"/>
          <w:lang w:eastAsia="x-none"/>
        </w:rPr>
        <w:t>Signaling</w:t>
      </w:r>
      <w:proofErr w:type="spellEnd"/>
      <w:r w:rsidRPr="00FD59B9">
        <w:rPr>
          <w:sz w:val="16"/>
          <w:lang w:eastAsia="x-none"/>
        </w:rPr>
        <w:t xml:space="preserve"> for FBE operation, when the UE operates as an initiating device</w:t>
      </w:r>
    </w:p>
    <w:p w14:paraId="481501B8" w14:textId="77777777" w:rsidR="00E02139" w:rsidRPr="00FD59B9" w:rsidRDefault="00E02139" w:rsidP="00E02139">
      <w:pPr>
        <w:jc w:val="both"/>
        <w:rPr>
          <w:sz w:val="12"/>
        </w:rPr>
      </w:pPr>
    </w:p>
    <w:p w14:paraId="783617BC" w14:textId="77777777" w:rsidR="00E02139" w:rsidRPr="00BF61B2" w:rsidRDefault="00E02139" w:rsidP="008D24F2">
      <w:pPr>
        <w:jc w:val="both"/>
      </w:pPr>
    </w:p>
    <w:sectPr w:rsidR="00E02139" w:rsidRPr="00BF61B2" w:rsidSect="00FD157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3675F" w14:textId="77777777" w:rsidR="00E826FF" w:rsidRDefault="00E826FF">
      <w:r>
        <w:separator/>
      </w:r>
    </w:p>
  </w:endnote>
  <w:endnote w:type="continuationSeparator" w:id="0">
    <w:p w14:paraId="5B08F039" w14:textId="77777777" w:rsidR="00E826FF" w:rsidRDefault="00E826FF">
      <w:r>
        <w:continuationSeparator/>
      </w:r>
    </w:p>
  </w:endnote>
  <w:endnote w:type="continuationNotice" w:id="1">
    <w:p w14:paraId="456BC892" w14:textId="77777777" w:rsidR="00E826FF" w:rsidRDefault="00E826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宋体">
    <w:altName w:val="MS Gothic"/>
    <w:panose1 w:val="00000000000000000000"/>
    <w:charset w:val="8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4794A8" w14:textId="77777777" w:rsidR="00E826FF" w:rsidRDefault="00E826FF">
      <w:r>
        <w:separator/>
      </w:r>
    </w:p>
  </w:footnote>
  <w:footnote w:type="continuationSeparator" w:id="0">
    <w:p w14:paraId="6AC98E21" w14:textId="77777777" w:rsidR="00E826FF" w:rsidRDefault="00E826FF">
      <w:r>
        <w:continuationSeparator/>
      </w:r>
    </w:p>
  </w:footnote>
  <w:footnote w:type="continuationNotice" w:id="1">
    <w:p w14:paraId="2E3A83FC" w14:textId="77777777" w:rsidR="00E826FF" w:rsidRDefault="00E826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9F018C5"/>
    <w:multiLevelType w:val="singleLevel"/>
    <w:tmpl w:val="89F018C5"/>
    <w:lvl w:ilvl="0">
      <w:start w:val="1"/>
      <w:numFmt w:val="bullet"/>
      <w:lvlText w:val=""/>
      <w:lvlJc w:val="left"/>
      <w:pPr>
        <w:ind w:left="420" w:hanging="420"/>
      </w:pPr>
      <w:rPr>
        <w:rFonts w:ascii="Wingdings" w:hAnsi="Wingdings" w:hint="default"/>
      </w:rPr>
    </w:lvl>
  </w:abstractNum>
  <w:abstractNum w:abstractNumId="1"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BB7454"/>
    <w:multiLevelType w:val="hybridMultilevel"/>
    <w:tmpl w:val="0E88E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0C8E6702"/>
    <w:multiLevelType w:val="hybridMultilevel"/>
    <w:tmpl w:val="07604A64"/>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A3413B"/>
    <w:multiLevelType w:val="hybridMultilevel"/>
    <w:tmpl w:val="6ED2F02E"/>
    <w:lvl w:ilvl="0" w:tplc="DB665950">
      <w:start w:val="1"/>
      <w:numFmt w:val="bullet"/>
      <w:lvlText w:val=""/>
      <w:lvlJc w:val="left"/>
      <w:pPr>
        <w:tabs>
          <w:tab w:val="num" w:pos="720"/>
        </w:tabs>
        <w:ind w:left="720" w:hanging="360"/>
      </w:pPr>
      <w:rPr>
        <w:rFonts w:ascii="Symbol" w:hAnsi="Symbol" w:hint="default"/>
      </w:rPr>
    </w:lvl>
    <w:lvl w:ilvl="1" w:tplc="D8E45D0C" w:tentative="1">
      <w:start w:val="1"/>
      <w:numFmt w:val="bullet"/>
      <w:lvlText w:val=""/>
      <w:lvlJc w:val="left"/>
      <w:pPr>
        <w:tabs>
          <w:tab w:val="num" w:pos="1440"/>
        </w:tabs>
        <w:ind w:left="1440" w:hanging="360"/>
      </w:pPr>
      <w:rPr>
        <w:rFonts w:ascii="Symbol" w:hAnsi="Symbol" w:hint="default"/>
      </w:rPr>
    </w:lvl>
    <w:lvl w:ilvl="2" w:tplc="EC88D4F8" w:tentative="1">
      <w:start w:val="1"/>
      <w:numFmt w:val="bullet"/>
      <w:lvlText w:val=""/>
      <w:lvlJc w:val="left"/>
      <w:pPr>
        <w:tabs>
          <w:tab w:val="num" w:pos="2160"/>
        </w:tabs>
        <w:ind w:left="2160" w:hanging="360"/>
      </w:pPr>
      <w:rPr>
        <w:rFonts w:ascii="Symbol" w:hAnsi="Symbol" w:hint="default"/>
      </w:rPr>
    </w:lvl>
    <w:lvl w:ilvl="3" w:tplc="DC0C40D8" w:tentative="1">
      <w:start w:val="1"/>
      <w:numFmt w:val="bullet"/>
      <w:lvlText w:val=""/>
      <w:lvlJc w:val="left"/>
      <w:pPr>
        <w:tabs>
          <w:tab w:val="num" w:pos="2880"/>
        </w:tabs>
        <w:ind w:left="2880" w:hanging="360"/>
      </w:pPr>
      <w:rPr>
        <w:rFonts w:ascii="Symbol" w:hAnsi="Symbol" w:hint="default"/>
      </w:rPr>
    </w:lvl>
    <w:lvl w:ilvl="4" w:tplc="0F4AFD1C" w:tentative="1">
      <w:start w:val="1"/>
      <w:numFmt w:val="bullet"/>
      <w:lvlText w:val=""/>
      <w:lvlJc w:val="left"/>
      <w:pPr>
        <w:tabs>
          <w:tab w:val="num" w:pos="3600"/>
        </w:tabs>
        <w:ind w:left="3600" w:hanging="360"/>
      </w:pPr>
      <w:rPr>
        <w:rFonts w:ascii="Symbol" w:hAnsi="Symbol" w:hint="default"/>
      </w:rPr>
    </w:lvl>
    <w:lvl w:ilvl="5" w:tplc="D062D112" w:tentative="1">
      <w:start w:val="1"/>
      <w:numFmt w:val="bullet"/>
      <w:lvlText w:val=""/>
      <w:lvlJc w:val="left"/>
      <w:pPr>
        <w:tabs>
          <w:tab w:val="num" w:pos="4320"/>
        </w:tabs>
        <w:ind w:left="4320" w:hanging="360"/>
      </w:pPr>
      <w:rPr>
        <w:rFonts w:ascii="Symbol" w:hAnsi="Symbol" w:hint="default"/>
      </w:rPr>
    </w:lvl>
    <w:lvl w:ilvl="6" w:tplc="3E4685C4" w:tentative="1">
      <w:start w:val="1"/>
      <w:numFmt w:val="bullet"/>
      <w:lvlText w:val=""/>
      <w:lvlJc w:val="left"/>
      <w:pPr>
        <w:tabs>
          <w:tab w:val="num" w:pos="5040"/>
        </w:tabs>
        <w:ind w:left="5040" w:hanging="360"/>
      </w:pPr>
      <w:rPr>
        <w:rFonts w:ascii="Symbol" w:hAnsi="Symbol" w:hint="default"/>
      </w:rPr>
    </w:lvl>
    <w:lvl w:ilvl="7" w:tplc="5ABAFFCA" w:tentative="1">
      <w:start w:val="1"/>
      <w:numFmt w:val="bullet"/>
      <w:lvlText w:val=""/>
      <w:lvlJc w:val="left"/>
      <w:pPr>
        <w:tabs>
          <w:tab w:val="num" w:pos="5760"/>
        </w:tabs>
        <w:ind w:left="5760" w:hanging="360"/>
      </w:pPr>
      <w:rPr>
        <w:rFonts w:ascii="Symbol" w:hAnsi="Symbol" w:hint="default"/>
      </w:rPr>
    </w:lvl>
    <w:lvl w:ilvl="8" w:tplc="7A06930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AB5922"/>
    <w:multiLevelType w:val="hybridMultilevel"/>
    <w:tmpl w:val="69206E76"/>
    <w:lvl w:ilvl="0" w:tplc="3AA2E502">
      <w:start w:val="1"/>
      <w:numFmt w:val="bullet"/>
      <w:lvlText w:val=""/>
      <w:lvlJc w:val="left"/>
      <w:pPr>
        <w:tabs>
          <w:tab w:val="num" w:pos="720"/>
        </w:tabs>
        <w:ind w:left="720" w:hanging="360"/>
      </w:pPr>
      <w:rPr>
        <w:rFonts w:ascii="Symbol" w:hAnsi="Symbol" w:hint="default"/>
      </w:rPr>
    </w:lvl>
    <w:lvl w:ilvl="1" w:tplc="12E88EC8">
      <w:start w:val="238"/>
      <w:numFmt w:val="bullet"/>
      <w:lvlText w:val=""/>
      <w:lvlJc w:val="left"/>
      <w:pPr>
        <w:tabs>
          <w:tab w:val="num" w:pos="1440"/>
        </w:tabs>
        <w:ind w:left="1440" w:hanging="360"/>
      </w:pPr>
      <w:rPr>
        <w:rFonts w:ascii="Wingdings" w:hAnsi="Wingdings" w:hint="default"/>
      </w:rPr>
    </w:lvl>
    <w:lvl w:ilvl="2" w:tplc="1C5412F0" w:tentative="1">
      <w:start w:val="1"/>
      <w:numFmt w:val="bullet"/>
      <w:lvlText w:val=""/>
      <w:lvlJc w:val="left"/>
      <w:pPr>
        <w:tabs>
          <w:tab w:val="num" w:pos="2160"/>
        </w:tabs>
        <w:ind w:left="2160" w:hanging="360"/>
      </w:pPr>
      <w:rPr>
        <w:rFonts w:ascii="Symbol" w:hAnsi="Symbol" w:hint="default"/>
      </w:rPr>
    </w:lvl>
    <w:lvl w:ilvl="3" w:tplc="0142B608" w:tentative="1">
      <w:start w:val="1"/>
      <w:numFmt w:val="bullet"/>
      <w:lvlText w:val=""/>
      <w:lvlJc w:val="left"/>
      <w:pPr>
        <w:tabs>
          <w:tab w:val="num" w:pos="2880"/>
        </w:tabs>
        <w:ind w:left="2880" w:hanging="360"/>
      </w:pPr>
      <w:rPr>
        <w:rFonts w:ascii="Symbol" w:hAnsi="Symbol" w:hint="default"/>
      </w:rPr>
    </w:lvl>
    <w:lvl w:ilvl="4" w:tplc="C80E7056" w:tentative="1">
      <w:start w:val="1"/>
      <w:numFmt w:val="bullet"/>
      <w:lvlText w:val=""/>
      <w:lvlJc w:val="left"/>
      <w:pPr>
        <w:tabs>
          <w:tab w:val="num" w:pos="3600"/>
        </w:tabs>
        <w:ind w:left="3600" w:hanging="360"/>
      </w:pPr>
      <w:rPr>
        <w:rFonts w:ascii="Symbol" w:hAnsi="Symbol" w:hint="default"/>
      </w:rPr>
    </w:lvl>
    <w:lvl w:ilvl="5" w:tplc="364E99B6" w:tentative="1">
      <w:start w:val="1"/>
      <w:numFmt w:val="bullet"/>
      <w:lvlText w:val=""/>
      <w:lvlJc w:val="left"/>
      <w:pPr>
        <w:tabs>
          <w:tab w:val="num" w:pos="4320"/>
        </w:tabs>
        <w:ind w:left="4320" w:hanging="360"/>
      </w:pPr>
      <w:rPr>
        <w:rFonts w:ascii="Symbol" w:hAnsi="Symbol" w:hint="default"/>
      </w:rPr>
    </w:lvl>
    <w:lvl w:ilvl="6" w:tplc="5860DDD4" w:tentative="1">
      <w:start w:val="1"/>
      <w:numFmt w:val="bullet"/>
      <w:lvlText w:val=""/>
      <w:lvlJc w:val="left"/>
      <w:pPr>
        <w:tabs>
          <w:tab w:val="num" w:pos="5040"/>
        </w:tabs>
        <w:ind w:left="5040" w:hanging="360"/>
      </w:pPr>
      <w:rPr>
        <w:rFonts w:ascii="Symbol" w:hAnsi="Symbol" w:hint="default"/>
      </w:rPr>
    </w:lvl>
    <w:lvl w:ilvl="7" w:tplc="B89E084E" w:tentative="1">
      <w:start w:val="1"/>
      <w:numFmt w:val="bullet"/>
      <w:lvlText w:val=""/>
      <w:lvlJc w:val="left"/>
      <w:pPr>
        <w:tabs>
          <w:tab w:val="num" w:pos="5760"/>
        </w:tabs>
        <w:ind w:left="5760" w:hanging="360"/>
      </w:pPr>
      <w:rPr>
        <w:rFonts w:ascii="Symbol" w:hAnsi="Symbol" w:hint="default"/>
      </w:rPr>
    </w:lvl>
    <w:lvl w:ilvl="8" w:tplc="FBF0D57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4C02117"/>
    <w:multiLevelType w:val="hybridMultilevel"/>
    <w:tmpl w:val="9844D96C"/>
    <w:lvl w:ilvl="0" w:tplc="1512951C">
      <w:start w:val="3"/>
      <w:numFmt w:val="bullet"/>
      <w:lvlText w:val="-"/>
      <w:lvlJc w:val="left"/>
      <w:pPr>
        <w:ind w:left="785" w:hanging="360"/>
      </w:pPr>
      <w:rPr>
        <w:rFonts w:ascii="Times New Roman" w:eastAsia="SimSun"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2" w15:restartNumberingAfterBreak="0">
    <w:nsid w:val="2709416E"/>
    <w:multiLevelType w:val="hybridMultilevel"/>
    <w:tmpl w:val="CE72AB0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93C0BDC"/>
    <w:multiLevelType w:val="hybridMultilevel"/>
    <w:tmpl w:val="38DA6C24"/>
    <w:lvl w:ilvl="0" w:tplc="4A062CCE">
      <w:start w:val="37"/>
      <w:numFmt w:val="bullet"/>
      <w:lvlText w:val="-"/>
      <w:lvlJc w:val="left"/>
      <w:pPr>
        <w:ind w:left="360" w:hanging="360"/>
      </w:pPr>
      <w:rPr>
        <w:rFonts w:ascii="Calibri" w:eastAsia="Calibri" w:hAnsi="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2CF74999"/>
    <w:multiLevelType w:val="hybridMultilevel"/>
    <w:tmpl w:val="797AB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D596D43"/>
    <w:multiLevelType w:val="hybridMultilevel"/>
    <w:tmpl w:val="7C786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03C38"/>
    <w:multiLevelType w:val="hybridMultilevel"/>
    <w:tmpl w:val="C7CE9C56"/>
    <w:lvl w:ilvl="0" w:tplc="ACD62CB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780229"/>
    <w:multiLevelType w:val="hybridMultilevel"/>
    <w:tmpl w:val="394A3426"/>
    <w:lvl w:ilvl="0" w:tplc="04090001">
      <w:start w:val="1"/>
      <w:numFmt w:val="bullet"/>
      <w:lvlText w:val=""/>
      <w:lvlJc w:val="left"/>
      <w:pPr>
        <w:ind w:left="492" w:hanging="360"/>
      </w:pPr>
      <w:rPr>
        <w:rFonts w:ascii="Symbol" w:hAnsi="Symbol"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tentative="1">
      <w:start w:val="1"/>
      <w:numFmt w:val="bullet"/>
      <w:lvlText w:val=""/>
      <w:lvlJc w:val="left"/>
      <w:pPr>
        <w:ind w:left="2652" w:hanging="360"/>
      </w:pPr>
      <w:rPr>
        <w:rFonts w:ascii="Symbol" w:hAnsi="Symbol" w:hint="default"/>
      </w:rPr>
    </w:lvl>
    <w:lvl w:ilvl="4" w:tplc="04090003" w:tentative="1">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8" w15:restartNumberingAfterBreak="0">
    <w:nsid w:val="3AA46647"/>
    <w:multiLevelType w:val="hybridMultilevel"/>
    <w:tmpl w:val="674A0DD2"/>
    <w:lvl w:ilvl="0" w:tplc="80C6B124">
      <w:start w:val="1"/>
      <w:numFmt w:val="decimal"/>
      <w:pStyle w:val="Proposal"/>
      <w:lvlText w:val="Proposal %1"/>
      <w:lvlJc w:val="left"/>
      <w:pPr>
        <w:tabs>
          <w:tab w:val="num" w:pos="1304"/>
        </w:tabs>
        <w:ind w:left="13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636"/>
        </w:tabs>
        <w:ind w:left="1636" w:hanging="360"/>
      </w:pPr>
    </w:lvl>
    <w:lvl w:ilvl="2" w:tplc="0409001B">
      <w:start w:val="1"/>
      <w:numFmt w:val="lowerRoman"/>
      <w:lvlText w:val="%3."/>
      <w:lvlJc w:val="right"/>
      <w:pPr>
        <w:tabs>
          <w:tab w:val="num" w:pos="4428"/>
        </w:tabs>
        <w:ind w:left="4428" w:hanging="180"/>
      </w:pPr>
    </w:lvl>
    <w:lvl w:ilvl="3" w:tplc="0409000F">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19" w15:restartNumberingAfterBreak="0">
    <w:nsid w:val="3B37784F"/>
    <w:multiLevelType w:val="hybridMultilevel"/>
    <w:tmpl w:val="98EE719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EE64344"/>
    <w:multiLevelType w:val="hybridMultilevel"/>
    <w:tmpl w:val="3D9E3D24"/>
    <w:lvl w:ilvl="0" w:tplc="882A3352">
      <w:start w:val="1"/>
      <w:numFmt w:val="bullet"/>
      <w:lvlText w:val="-"/>
      <w:lvlJc w:val="left"/>
      <w:pPr>
        <w:ind w:left="1160" w:hanging="360"/>
      </w:pPr>
      <w:rPr>
        <w:rFonts w:ascii="Times New Roman" w:eastAsia="Batang"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22" w15:restartNumberingAfterBreak="0">
    <w:nsid w:val="45853947"/>
    <w:multiLevelType w:val="hybridMultilevel"/>
    <w:tmpl w:val="1CD2F68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462F3E7B"/>
    <w:multiLevelType w:val="hybridMultilevel"/>
    <w:tmpl w:val="5B3430BC"/>
    <w:lvl w:ilvl="0" w:tplc="2BDABFE6">
      <w:start w:val="1"/>
      <w:numFmt w:val="bullet"/>
      <w:lvlText w:val=""/>
      <w:lvlJc w:val="left"/>
      <w:pPr>
        <w:tabs>
          <w:tab w:val="num" w:pos="720"/>
        </w:tabs>
        <w:ind w:left="720" w:hanging="360"/>
      </w:pPr>
      <w:rPr>
        <w:rFonts w:ascii="Symbol" w:hAnsi="Symbol" w:hint="default"/>
      </w:rPr>
    </w:lvl>
    <w:lvl w:ilvl="1" w:tplc="8676F39C">
      <w:start w:val="270"/>
      <w:numFmt w:val="bullet"/>
      <w:lvlText w:val="o"/>
      <w:lvlJc w:val="left"/>
      <w:pPr>
        <w:tabs>
          <w:tab w:val="num" w:pos="1440"/>
        </w:tabs>
        <w:ind w:left="1440" w:hanging="360"/>
      </w:pPr>
      <w:rPr>
        <w:rFonts w:ascii="Courier New" w:hAnsi="Courier New" w:hint="default"/>
      </w:rPr>
    </w:lvl>
    <w:lvl w:ilvl="2" w:tplc="6FF22448" w:tentative="1">
      <w:start w:val="1"/>
      <w:numFmt w:val="bullet"/>
      <w:lvlText w:val=""/>
      <w:lvlJc w:val="left"/>
      <w:pPr>
        <w:tabs>
          <w:tab w:val="num" w:pos="2160"/>
        </w:tabs>
        <w:ind w:left="2160" w:hanging="360"/>
      </w:pPr>
      <w:rPr>
        <w:rFonts w:ascii="Symbol" w:hAnsi="Symbol" w:hint="default"/>
      </w:rPr>
    </w:lvl>
    <w:lvl w:ilvl="3" w:tplc="4FEA3F64" w:tentative="1">
      <w:start w:val="1"/>
      <w:numFmt w:val="bullet"/>
      <w:lvlText w:val=""/>
      <w:lvlJc w:val="left"/>
      <w:pPr>
        <w:tabs>
          <w:tab w:val="num" w:pos="2880"/>
        </w:tabs>
        <w:ind w:left="2880" w:hanging="360"/>
      </w:pPr>
      <w:rPr>
        <w:rFonts w:ascii="Symbol" w:hAnsi="Symbol" w:hint="default"/>
      </w:rPr>
    </w:lvl>
    <w:lvl w:ilvl="4" w:tplc="608AEE2C" w:tentative="1">
      <w:start w:val="1"/>
      <w:numFmt w:val="bullet"/>
      <w:lvlText w:val=""/>
      <w:lvlJc w:val="left"/>
      <w:pPr>
        <w:tabs>
          <w:tab w:val="num" w:pos="3600"/>
        </w:tabs>
        <w:ind w:left="3600" w:hanging="360"/>
      </w:pPr>
      <w:rPr>
        <w:rFonts w:ascii="Symbol" w:hAnsi="Symbol" w:hint="default"/>
      </w:rPr>
    </w:lvl>
    <w:lvl w:ilvl="5" w:tplc="A9C42EAC" w:tentative="1">
      <w:start w:val="1"/>
      <w:numFmt w:val="bullet"/>
      <w:lvlText w:val=""/>
      <w:lvlJc w:val="left"/>
      <w:pPr>
        <w:tabs>
          <w:tab w:val="num" w:pos="4320"/>
        </w:tabs>
        <w:ind w:left="4320" w:hanging="360"/>
      </w:pPr>
      <w:rPr>
        <w:rFonts w:ascii="Symbol" w:hAnsi="Symbol" w:hint="default"/>
      </w:rPr>
    </w:lvl>
    <w:lvl w:ilvl="6" w:tplc="EAB0E512" w:tentative="1">
      <w:start w:val="1"/>
      <w:numFmt w:val="bullet"/>
      <w:lvlText w:val=""/>
      <w:lvlJc w:val="left"/>
      <w:pPr>
        <w:tabs>
          <w:tab w:val="num" w:pos="5040"/>
        </w:tabs>
        <w:ind w:left="5040" w:hanging="360"/>
      </w:pPr>
      <w:rPr>
        <w:rFonts w:ascii="Symbol" w:hAnsi="Symbol" w:hint="default"/>
      </w:rPr>
    </w:lvl>
    <w:lvl w:ilvl="7" w:tplc="70864EC4" w:tentative="1">
      <w:start w:val="1"/>
      <w:numFmt w:val="bullet"/>
      <w:lvlText w:val=""/>
      <w:lvlJc w:val="left"/>
      <w:pPr>
        <w:tabs>
          <w:tab w:val="num" w:pos="5760"/>
        </w:tabs>
        <w:ind w:left="5760" w:hanging="360"/>
      </w:pPr>
      <w:rPr>
        <w:rFonts w:ascii="Symbol" w:hAnsi="Symbol" w:hint="default"/>
      </w:rPr>
    </w:lvl>
    <w:lvl w:ilvl="8" w:tplc="45D202A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6CB0FF8"/>
    <w:multiLevelType w:val="hybridMultilevel"/>
    <w:tmpl w:val="8C1EF7AA"/>
    <w:lvl w:ilvl="0" w:tplc="F58EE370">
      <w:start w:val="1"/>
      <w:numFmt w:val="bullet"/>
      <w:lvlText w:val=""/>
      <w:lvlJc w:val="left"/>
      <w:pPr>
        <w:tabs>
          <w:tab w:val="num" w:pos="720"/>
        </w:tabs>
        <w:ind w:left="720" w:hanging="360"/>
      </w:pPr>
      <w:rPr>
        <w:rFonts w:ascii="Symbol" w:hAnsi="Symbol" w:hint="default"/>
      </w:rPr>
    </w:lvl>
    <w:lvl w:ilvl="1" w:tplc="C2A49FA2">
      <w:start w:val="238"/>
      <w:numFmt w:val="bullet"/>
      <w:lvlText w:val="o"/>
      <w:lvlJc w:val="left"/>
      <w:pPr>
        <w:tabs>
          <w:tab w:val="num" w:pos="1440"/>
        </w:tabs>
        <w:ind w:left="1440" w:hanging="360"/>
      </w:pPr>
      <w:rPr>
        <w:rFonts w:ascii="Courier New" w:hAnsi="Courier New" w:hint="default"/>
      </w:rPr>
    </w:lvl>
    <w:lvl w:ilvl="2" w:tplc="9A5EA6E4" w:tentative="1">
      <w:start w:val="1"/>
      <w:numFmt w:val="bullet"/>
      <w:lvlText w:val=""/>
      <w:lvlJc w:val="left"/>
      <w:pPr>
        <w:tabs>
          <w:tab w:val="num" w:pos="2160"/>
        </w:tabs>
        <w:ind w:left="2160" w:hanging="360"/>
      </w:pPr>
      <w:rPr>
        <w:rFonts w:ascii="Symbol" w:hAnsi="Symbol" w:hint="default"/>
      </w:rPr>
    </w:lvl>
    <w:lvl w:ilvl="3" w:tplc="E3DE39EA" w:tentative="1">
      <w:start w:val="1"/>
      <w:numFmt w:val="bullet"/>
      <w:lvlText w:val=""/>
      <w:lvlJc w:val="left"/>
      <w:pPr>
        <w:tabs>
          <w:tab w:val="num" w:pos="2880"/>
        </w:tabs>
        <w:ind w:left="2880" w:hanging="360"/>
      </w:pPr>
      <w:rPr>
        <w:rFonts w:ascii="Symbol" w:hAnsi="Symbol" w:hint="default"/>
      </w:rPr>
    </w:lvl>
    <w:lvl w:ilvl="4" w:tplc="3732D6C8" w:tentative="1">
      <w:start w:val="1"/>
      <w:numFmt w:val="bullet"/>
      <w:lvlText w:val=""/>
      <w:lvlJc w:val="left"/>
      <w:pPr>
        <w:tabs>
          <w:tab w:val="num" w:pos="3600"/>
        </w:tabs>
        <w:ind w:left="3600" w:hanging="360"/>
      </w:pPr>
      <w:rPr>
        <w:rFonts w:ascii="Symbol" w:hAnsi="Symbol" w:hint="default"/>
      </w:rPr>
    </w:lvl>
    <w:lvl w:ilvl="5" w:tplc="74A42EA4" w:tentative="1">
      <w:start w:val="1"/>
      <w:numFmt w:val="bullet"/>
      <w:lvlText w:val=""/>
      <w:lvlJc w:val="left"/>
      <w:pPr>
        <w:tabs>
          <w:tab w:val="num" w:pos="4320"/>
        </w:tabs>
        <w:ind w:left="4320" w:hanging="360"/>
      </w:pPr>
      <w:rPr>
        <w:rFonts w:ascii="Symbol" w:hAnsi="Symbol" w:hint="default"/>
      </w:rPr>
    </w:lvl>
    <w:lvl w:ilvl="6" w:tplc="9F88BA08" w:tentative="1">
      <w:start w:val="1"/>
      <w:numFmt w:val="bullet"/>
      <w:lvlText w:val=""/>
      <w:lvlJc w:val="left"/>
      <w:pPr>
        <w:tabs>
          <w:tab w:val="num" w:pos="5040"/>
        </w:tabs>
        <w:ind w:left="5040" w:hanging="360"/>
      </w:pPr>
      <w:rPr>
        <w:rFonts w:ascii="Symbol" w:hAnsi="Symbol" w:hint="default"/>
      </w:rPr>
    </w:lvl>
    <w:lvl w:ilvl="7" w:tplc="57885BAE" w:tentative="1">
      <w:start w:val="1"/>
      <w:numFmt w:val="bullet"/>
      <w:lvlText w:val=""/>
      <w:lvlJc w:val="left"/>
      <w:pPr>
        <w:tabs>
          <w:tab w:val="num" w:pos="5760"/>
        </w:tabs>
        <w:ind w:left="5760" w:hanging="360"/>
      </w:pPr>
      <w:rPr>
        <w:rFonts w:ascii="Symbol" w:hAnsi="Symbol" w:hint="default"/>
      </w:rPr>
    </w:lvl>
    <w:lvl w:ilvl="8" w:tplc="ACA009E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81B8A2"/>
    <w:multiLevelType w:val="multilevel"/>
    <w:tmpl w:val="4981B8A2"/>
    <w:lvl w:ilvl="0">
      <w:start w:val="1"/>
      <w:numFmt w:val="bullet"/>
      <w:lvlText w:val=""/>
      <w:lvlJc w:val="left"/>
      <w:pPr>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7"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8A2AD1"/>
    <w:multiLevelType w:val="hybridMultilevel"/>
    <w:tmpl w:val="C0BECB3E"/>
    <w:lvl w:ilvl="0" w:tplc="88DE5628">
      <w:start w:val="1"/>
      <w:numFmt w:val="bullet"/>
      <w:lvlText w:val="o"/>
      <w:lvlJc w:val="left"/>
      <w:pPr>
        <w:tabs>
          <w:tab w:val="num" w:pos="720"/>
        </w:tabs>
        <w:ind w:left="720" w:hanging="360"/>
      </w:pPr>
      <w:rPr>
        <w:rFonts w:ascii="Courier New" w:hAnsi="Courier New" w:hint="default"/>
      </w:rPr>
    </w:lvl>
    <w:lvl w:ilvl="1" w:tplc="CD945C88" w:tentative="1">
      <w:start w:val="1"/>
      <w:numFmt w:val="bullet"/>
      <w:lvlText w:val="o"/>
      <w:lvlJc w:val="left"/>
      <w:pPr>
        <w:tabs>
          <w:tab w:val="num" w:pos="1440"/>
        </w:tabs>
        <w:ind w:left="1440" w:hanging="360"/>
      </w:pPr>
      <w:rPr>
        <w:rFonts w:ascii="Courier New" w:hAnsi="Courier New" w:hint="default"/>
      </w:rPr>
    </w:lvl>
    <w:lvl w:ilvl="2" w:tplc="2E0CD866" w:tentative="1">
      <w:start w:val="1"/>
      <w:numFmt w:val="bullet"/>
      <w:lvlText w:val="o"/>
      <w:lvlJc w:val="left"/>
      <w:pPr>
        <w:tabs>
          <w:tab w:val="num" w:pos="2160"/>
        </w:tabs>
        <w:ind w:left="2160" w:hanging="360"/>
      </w:pPr>
      <w:rPr>
        <w:rFonts w:ascii="Courier New" w:hAnsi="Courier New" w:hint="default"/>
      </w:rPr>
    </w:lvl>
    <w:lvl w:ilvl="3" w:tplc="7B7A684A" w:tentative="1">
      <w:start w:val="1"/>
      <w:numFmt w:val="bullet"/>
      <w:lvlText w:val="o"/>
      <w:lvlJc w:val="left"/>
      <w:pPr>
        <w:tabs>
          <w:tab w:val="num" w:pos="2880"/>
        </w:tabs>
        <w:ind w:left="2880" w:hanging="360"/>
      </w:pPr>
      <w:rPr>
        <w:rFonts w:ascii="Courier New" w:hAnsi="Courier New" w:hint="default"/>
      </w:rPr>
    </w:lvl>
    <w:lvl w:ilvl="4" w:tplc="4D1A390A" w:tentative="1">
      <w:start w:val="1"/>
      <w:numFmt w:val="bullet"/>
      <w:lvlText w:val="o"/>
      <w:lvlJc w:val="left"/>
      <w:pPr>
        <w:tabs>
          <w:tab w:val="num" w:pos="3600"/>
        </w:tabs>
        <w:ind w:left="3600" w:hanging="360"/>
      </w:pPr>
      <w:rPr>
        <w:rFonts w:ascii="Courier New" w:hAnsi="Courier New" w:hint="default"/>
      </w:rPr>
    </w:lvl>
    <w:lvl w:ilvl="5" w:tplc="BE8C786C" w:tentative="1">
      <w:start w:val="1"/>
      <w:numFmt w:val="bullet"/>
      <w:lvlText w:val="o"/>
      <w:lvlJc w:val="left"/>
      <w:pPr>
        <w:tabs>
          <w:tab w:val="num" w:pos="4320"/>
        </w:tabs>
        <w:ind w:left="4320" w:hanging="360"/>
      </w:pPr>
      <w:rPr>
        <w:rFonts w:ascii="Courier New" w:hAnsi="Courier New" w:hint="default"/>
      </w:rPr>
    </w:lvl>
    <w:lvl w:ilvl="6" w:tplc="269210E8" w:tentative="1">
      <w:start w:val="1"/>
      <w:numFmt w:val="bullet"/>
      <w:lvlText w:val="o"/>
      <w:lvlJc w:val="left"/>
      <w:pPr>
        <w:tabs>
          <w:tab w:val="num" w:pos="5040"/>
        </w:tabs>
        <w:ind w:left="5040" w:hanging="360"/>
      </w:pPr>
      <w:rPr>
        <w:rFonts w:ascii="Courier New" w:hAnsi="Courier New" w:hint="default"/>
      </w:rPr>
    </w:lvl>
    <w:lvl w:ilvl="7" w:tplc="ECE6E15E" w:tentative="1">
      <w:start w:val="1"/>
      <w:numFmt w:val="bullet"/>
      <w:lvlText w:val="o"/>
      <w:lvlJc w:val="left"/>
      <w:pPr>
        <w:tabs>
          <w:tab w:val="num" w:pos="5760"/>
        </w:tabs>
        <w:ind w:left="5760" w:hanging="360"/>
      </w:pPr>
      <w:rPr>
        <w:rFonts w:ascii="Courier New" w:hAnsi="Courier New" w:hint="default"/>
      </w:rPr>
    </w:lvl>
    <w:lvl w:ilvl="8" w:tplc="96FA9DE4"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2F1021"/>
    <w:multiLevelType w:val="hybridMultilevel"/>
    <w:tmpl w:val="E4A66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F83329"/>
    <w:multiLevelType w:val="hybridMultilevel"/>
    <w:tmpl w:val="CF5EDF68"/>
    <w:lvl w:ilvl="0" w:tplc="882A3352">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924" w:hanging="360"/>
      </w:pPr>
      <w:rPr>
        <w:rFonts w:ascii="Courier New" w:hAnsi="Courier New" w:cs="Courier New" w:hint="default"/>
      </w:rPr>
    </w:lvl>
    <w:lvl w:ilvl="2" w:tplc="04090005" w:tentative="1">
      <w:start w:val="1"/>
      <w:numFmt w:val="bullet"/>
      <w:lvlText w:val=""/>
      <w:lvlJc w:val="left"/>
      <w:pPr>
        <w:ind w:left="1644" w:hanging="360"/>
      </w:pPr>
      <w:rPr>
        <w:rFonts w:ascii="Wingdings" w:hAnsi="Wingdings" w:hint="default"/>
      </w:rPr>
    </w:lvl>
    <w:lvl w:ilvl="3" w:tplc="04090001" w:tentative="1">
      <w:start w:val="1"/>
      <w:numFmt w:val="bullet"/>
      <w:lvlText w:val=""/>
      <w:lvlJc w:val="left"/>
      <w:pPr>
        <w:ind w:left="2364" w:hanging="360"/>
      </w:pPr>
      <w:rPr>
        <w:rFonts w:ascii="Symbol" w:hAnsi="Symbol" w:hint="default"/>
      </w:rPr>
    </w:lvl>
    <w:lvl w:ilvl="4" w:tplc="04090003" w:tentative="1">
      <w:start w:val="1"/>
      <w:numFmt w:val="bullet"/>
      <w:lvlText w:val="o"/>
      <w:lvlJc w:val="left"/>
      <w:pPr>
        <w:ind w:left="3084" w:hanging="360"/>
      </w:pPr>
      <w:rPr>
        <w:rFonts w:ascii="Courier New" w:hAnsi="Courier New" w:cs="Courier New" w:hint="default"/>
      </w:rPr>
    </w:lvl>
    <w:lvl w:ilvl="5" w:tplc="04090005" w:tentative="1">
      <w:start w:val="1"/>
      <w:numFmt w:val="bullet"/>
      <w:lvlText w:val=""/>
      <w:lvlJc w:val="left"/>
      <w:pPr>
        <w:ind w:left="3804" w:hanging="360"/>
      </w:pPr>
      <w:rPr>
        <w:rFonts w:ascii="Wingdings" w:hAnsi="Wingdings" w:hint="default"/>
      </w:rPr>
    </w:lvl>
    <w:lvl w:ilvl="6" w:tplc="04090001" w:tentative="1">
      <w:start w:val="1"/>
      <w:numFmt w:val="bullet"/>
      <w:lvlText w:val=""/>
      <w:lvlJc w:val="left"/>
      <w:pPr>
        <w:ind w:left="4524" w:hanging="360"/>
      </w:pPr>
      <w:rPr>
        <w:rFonts w:ascii="Symbol" w:hAnsi="Symbol" w:hint="default"/>
      </w:rPr>
    </w:lvl>
    <w:lvl w:ilvl="7" w:tplc="04090003" w:tentative="1">
      <w:start w:val="1"/>
      <w:numFmt w:val="bullet"/>
      <w:lvlText w:val="o"/>
      <w:lvlJc w:val="left"/>
      <w:pPr>
        <w:ind w:left="5244" w:hanging="360"/>
      </w:pPr>
      <w:rPr>
        <w:rFonts w:ascii="Courier New" w:hAnsi="Courier New" w:cs="Courier New" w:hint="default"/>
      </w:rPr>
    </w:lvl>
    <w:lvl w:ilvl="8" w:tplc="04090005" w:tentative="1">
      <w:start w:val="1"/>
      <w:numFmt w:val="bullet"/>
      <w:lvlText w:val=""/>
      <w:lvlJc w:val="left"/>
      <w:pPr>
        <w:ind w:left="5964" w:hanging="360"/>
      </w:pPr>
      <w:rPr>
        <w:rFonts w:ascii="Wingdings" w:hAnsi="Wingdings" w:hint="default"/>
      </w:rPr>
    </w:lvl>
  </w:abstractNum>
  <w:abstractNum w:abstractNumId="35" w15:restartNumberingAfterBreak="0">
    <w:nsid w:val="75434EA5"/>
    <w:multiLevelType w:val="hybridMultilevel"/>
    <w:tmpl w:val="A6F82766"/>
    <w:lvl w:ilvl="0" w:tplc="D17E8B40">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77B5025"/>
    <w:multiLevelType w:val="singleLevel"/>
    <w:tmpl w:val="777B5025"/>
    <w:lvl w:ilvl="0">
      <w:start w:val="1"/>
      <w:numFmt w:val="bullet"/>
      <w:lvlText w:val=""/>
      <w:lvlJc w:val="left"/>
      <w:pPr>
        <w:ind w:left="420" w:hanging="420"/>
      </w:pPr>
      <w:rPr>
        <w:rFonts w:ascii="Wingdings" w:hAnsi="Wingdings" w:hint="default"/>
      </w:rPr>
    </w:lvl>
  </w:abstractNum>
  <w:abstractNum w:abstractNumId="37" w15:restartNumberingAfterBreak="0">
    <w:nsid w:val="7A335A1E"/>
    <w:multiLevelType w:val="hybridMultilevel"/>
    <w:tmpl w:val="EF4CC600"/>
    <w:lvl w:ilvl="0" w:tplc="A2447A48">
      <w:start w:val="1"/>
      <w:numFmt w:val="bullet"/>
      <w:lvlText w:val="-"/>
      <w:lvlJc w:val="left"/>
      <w:pPr>
        <w:tabs>
          <w:tab w:val="num" w:pos="720"/>
        </w:tabs>
        <w:ind w:left="720" w:hanging="360"/>
      </w:pPr>
      <w:rPr>
        <w:rFonts w:ascii="Calibri" w:hAnsi="Calibri" w:cs="Times New Roman" w:hint="default"/>
      </w:rPr>
    </w:lvl>
    <w:lvl w:ilvl="1" w:tplc="899A7640">
      <w:start w:val="1"/>
      <w:numFmt w:val="bullet"/>
      <w:lvlText w:val="-"/>
      <w:lvlJc w:val="left"/>
      <w:pPr>
        <w:tabs>
          <w:tab w:val="num" w:pos="1440"/>
        </w:tabs>
        <w:ind w:left="1440" w:hanging="360"/>
      </w:pPr>
      <w:rPr>
        <w:rFonts w:ascii="Calibri" w:hAnsi="Calibri" w:cs="Times New Roman" w:hint="default"/>
      </w:rPr>
    </w:lvl>
    <w:lvl w:ilvl="2" w:tplc="D8A493D4">
      <w:start w:val="1"/>
      <w:numFmt w:val="bullet"/>
      <w:lvlText w:val="-"/>
      <w:lvlJc w:val="left"/>
      <w:pPr>
        <w:tabs>
          <w:tab w:val="num" w:pos="2160"/>
        </w:tabs>
        <w:ind w:left="2160" w:hanging="360"/>
      </w:pPr>
      <w:rPr>
        <w:rFonts w:ascii="Calibri" w:hAnsi="Calibri" w:cs="Times New Roman" w:hint="default"/>
      </w:rPr>
    </w:lvl>
    <w:lvl w:ilvl="3" w:tplc="BBDED382">
      <w:start w:val="1"/>
      <w:numFmt w:val="bullet"/>
      <w:lvlText w:val="-"/>
      <w:lvlJc w:val="left"/>
      <w:pPr>
        <w:tabs>
          <w:tab w:val="num" w:pos="2880"/>
        </w:tabs>
        <w:ind w:left="2880" w:hanging="360"/>
      </w:pPr>
      <w:rPr>
        <w:rFonts w:ascii="Calibri" w:hAnsi="Calibri" w:cs="Times New Roman" w:hint="default"/>
      </w:rPr>
    </w:lvl>
    <w:lvl w:ilvl="4" w:tplc="CB5C2634">
      <w:start w:val="1"/>
      <w:numFmt w:val="bullet"/>
      <w:lvlText w:val="-"/>
      <w:lvlJc w:val="left"/>
      <w:pPr>
        <w:tabs>
          <w:tab w:val="num" w:pos="3600"/>
        </w:tabs>
        <w:ind w:left="3600" w:hanging="360"/>
      </w:pPr>
      <w:rPr>
        <w:rFonts w:ascii="Calibri" w:hAnsi="Calibri" w:cs="Times New Roman" w:hint="default"/>
      </w:rPr>
    </w:lvl>
    <w:lvl w:ilvl="5" w:tplc="19D4195C">
      <w:start w:val="1"/>
      <w:numFmt w:val="bullet"/>
      <w:lvlText w:val="-"/>
      <w:lvlJc w:val="left"/>
      <w:pPr>
        <w:tabs>
          <w:tab w:val="num" w:pos="4320"/>
        </w:tabs>
        <w:ind w:left="4320" w:hanging="360"/>
      </w:pPr>
      <w:rPr>
        <w:rFonts w:ascii="Calibri" w:hAnsi="Calibri" w:cs="Times New Roman" w:hint="default"/>
      </w:rPr>
    </w:lvl>
    <w:lvl w:ilvl="6" w:tplc="68969E84">
      <w:start w:val="1"/>
      <w:numFmt w:val="bullet"/>
      <w:lvlText w:val="-"/>
      <w:lvlJc w:val="left"/>
      <w:pPr>
        <w:tabs>
          <w:tab w:val="num" w:pos="5040"/>
        </w:tabs>
        <w:ind w:left="5040" w:hanging="360"/>
      </w:pPr>
      <w:rPr>
        <w:rFonts w:ascii="Calibri" w:hAnsi="Calibri" w:cs="Times New Roman" w:hint="default"/>
      </w:rPr>
    </w:lvl>
    <w:lvl w:ilvl="7" w:tplc="A16EABCA">
      <w:start w:val="1"/>
      <w:numFmt w:val="bullet"/>
      <w:lvlText w:val="-"/>
      <w:lvlJc w:val="left"/>
      <w:pPr>
        <w:tabs>
          <w:tab w:val="num" w:pos="5760"/>
        </w:tabs>
        <w:ind w:left="5760" w:hanging="360"/>
      </w:pPr>
      <w:rPr>
        <w:rFonts w:ascii="Calibri" w:hAnsi="Calibri" w:cs="Times New Roman" w:hint="default"/>
      </w:rPr>
    </w:lvl>
    <w:lvl w:ilvl="8" w:tplc="DE96D848">
      <w:start w:val="1"/>
      <w:numFmt w:val="bullet"/>
      <w:lvlText w:val="-"/>
      <w:lvlJc w:val="left"/>
      <w:pPr>
        <w:tabs>
          <w:tab w:val="num" w:pos="6480"/>
        </w:tabs>
        <w:ind w:left="6480" w:hanging="360"/>
      </w:pPr>
      <w:rPr>
        <w:rFonts w:ascii="Calibri" w:hAnsi="Calibri" w:cs="Times New Roman" w:hint="default"/>
      </w:rPr>
    </w:lvl>
  </w:abstractNum>
  <w:abstractNum w:abstractNumId="38" w15:restartNumberingAfterBreak="0">
    <w:nsid w:val="7A7D527D"/>
    <w:multiLevelType w:val="hybridMultilevel"/>
    <w:tmpl w:val="72605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2B5FA3"/>
    <w:multiLevelType w:val="hybridMultilevel"/>
    <w:tmpl w:val="69D2F9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5"/>
  </w:num>
  <w:num w:numId="3">
    <w:abstractNumId w:val="7"/>
  </w:num>
  <w:num w:numId="4">
    <w:abstractNumId w:val="31"/>
  </w:num>
  <w:num w:numId="5">
    <w:abstractNumId w:val="17"/>
  </w:num>
  <w:num w:numId="6">
    <w:abstractNumId w:val="23"/>
  </w:num>
  <w:num w:numId="7">
    <w:abstractNumId w:val="24"/>
  </w:num>
  <w:num w:numId="8">
    <w:abstractNumId w:val="28"/>
  </w:num>
  <w:num w:numId="9">
    <w:abstractNumId w:val="2"/>
  </w:num>
  <w:num w:numId="10">
    <w:abstractNumId w:val="35"/>
  </w:num>
  <w:num w:numId="11">
    <w:abstractNumId w:val="11"/>
  </w:num>
  <w:num w:numId="12">
    <w:abstractNumId w:val="21"/>
  </w:num>
  <w:num w:numId="13">
    <w:abstractNumId w:val="18"/>
  </w:num>
  <w:num w:numId="14">
    <w:abstractNumId w:val="30"/>
  </w:num>
  <w:num w:numId="15">
    <w:abstractNumId w:val="8"/>
  </w:num>
  <w:num w:numId="16">
    <w:abstractNumId w:val="10"/>
  </w:num>
  <w:num w:numId="17">
    <w:abstractNumId w:val="9"/>
  </w:num>
  <w:num w:numId="18">
    <w:abstractNumId w:val="1"/>
  </w:num>
  <w:num w:numId="19">
    <w:abstractNumId w:val="37"/>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lvlOverride w:ilvl="2"/>
    <w:lvlOverride w:ilvl="3"/>
    <w:lvlOverride w:ilvl="4"/>
    <w:lvlOverride w:ilvl="5"/>
    <w:lvlOverride w:ilvl="6"/>
    <w:lvlOverride w:ilvl="7"/>
    <w:lvlOverride w:ilvl="8"/>
  </w:num>
  <w:num w:numId="22">
    <w:abstractNumId w:val="39"/>
  </w:num>
  <w:num w:numId="23">
    <w:abstractNumId w:val="0"/>
  </w:num>
  <w:num w:numId="24">
    <w:abstractNumId w:val="26"/>
  </w:num>
  <w:num w:numId="25">
    <w:abstractNumId w:val="36"/>
  </w:num>
  <w:num w:numId="26">
    <w:abstractNumId w:val="35"/>
  </w:num>
  <w:num w:numId="27">
    <w:abstractNumId w:val="20"/>
  </w:num>
  <w:num w:numId="28">
    <w:abstractNumId w:val="11"/>
  </w:num>
  <w:num w:numId="29">
    <w:abstractNumId w:val="37"/>
  </w:num>
  <w:num w:numId="30">
    <w:abstractNumId w:val="38"/>
  </w:num>
  <w:num w:numId="31">
    <w:abstractNumId w:val="14"/>
  </w:num>
  <w:num w:numId="32">
    <w:abstractNumId w:val="6"/>
  </w:num>
  <w:num w:numId="33">
    <w:abstractNumId w:val="32"/>
  </w:num>
  <w:num w:numId="34">
    <w:abstractNumId w:val="4"/>
  </w:num>
  <w:num w:numId="35">
    <w:abstractNumId w:val="29"/>
  </w:num>
  <w:num w:numId="36">
    <w:abstractNumId w:val="16"/>
  </w:num>
  <w:num w:numId="37">
    <w:abstractNumId w:val="22"/>
  </w:num>
  <w:num w:numId="38">
    <w:abstractNumId w:val="19"/>
  </w:num>
  <w:num w:numId="39">
    <w:abstractNumId w:val="12"/>
  </w:num>
  <w:num w:numId="40">
    <w:abstractNumId w:val="5"/>
  </w:num>
  <w:num w:numId="41">
    <w:abstractNumId w:val="34"/>
  </w:num>
  <w:num w:numId="42">
    <w:abstractNumId w:val="33"/>
  </w:num>
  <w:num w:numId="43">
    <w:abstractNumId w:val="15"/>
  </w:num>
  <w:num w:numId="44">
    <w:abstractNumId w:val="13"/>
  </w:num>
  <w:num w:numId="45">
    <w:abstractNumId w:val="16"/>
  </w:num>
  <w:num w:numId="46">
    <w:abstractNumId w:val="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D1D"/>
    <w:rsid w:val="00004AC8"/>
    <w:rsid w:val="00006055"/>
    <w:rsid w:val="00006AD4"/>
    <w:rsid w:val="000074C4"/>
    <w:rsid w:val="000079A6"/>
    <w:rsid w:val="00011BB2"/>
    <w:rsid w:val="0001242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39EF"/>
    <w:rsid w:val="00023BC9"/>
    <w:rsid w:val="00024916"/>
    <w:rsid w:val="00024AEF"/>
    <w:rsid w:val="00024CD3"/>
    <w:rsid w:val="00025C0A"/>
    <w:rsid w:val="00025EAA"/>
    <w:rsid w:val="00026C65"/>
    <w:rsid w:val="000273A5"/>
    <w:rsid w:val="00027755"/>
    <w:rsid w:val="00030048"/>
    <w:rsid w:val="0003072D"/>
    <w:rsid w:val="0003111D"/>
    <w:rsid w:val="000314CD"/>
    <w:rsid w:val="000318ED"/>
    <w:rsid w:val="00031C3F"/>
    <w:rsid w:val="00033544"/>
    <w:rsid w:val="0003479E"/>
    <w:rsid w:val="0003484F"/>
    <w:rsid w:val="00034E50"/>
    <w:rsid w:val="00035691"/>
    <w:rsid w:val="0004132D"/>
    <w:rsid w:val="00041358"/>
    <w:rsid w:val="0004383E"/>
    <w:rsid w:val="00043D5C"/>
    <w:rsid w:val="00044CFA"/>
    <w:rsid w:val="00044D80"/>
    <w:rsid w:val="000459C7"/>
    <w:rsid w:val="00046474"/>
    <w:rsid w:val="00046630"/>
    <w:rsid w:val="000466B9"/>
    <w:rsid w:val="00046C80"/>
    <w:rsid w:val="0004715B"/>
    <w:rsid w:val="00047FFA"/>
    <w:rsid w:val="00050112"/>
    <w:rsid w:val="0005038B"/>
    <w:rsid w:val="00050466"/>
    <w:rsid w:val="000505CC"/>
    <w:rsid w:val="000511F9"/>
    <w:rsid w:val="00051616"/>
    <w:rsid w:val="0005230E"/>
    <w:rsid w:val="00052850"/>
    <w:rsid w:val="000528A2"/>
    <w:rsid w:val="00052BBA"/>
    <w:rsid w:val="00052C0A"/>
    <w:rsid w:val="00052E2B"/>
    <w:rsid w:val="000549E3"/>
    <w:rsid w:val="00054D9D"/>
    <w:rsid w:val="00055676"/>
    <w:rsid w:val="0005627D"/>
    <w:rsid w:val="00056544"/>
    <w:rsid w:val="00056712"/>
    <w:rsid w:val="00056949"/>
    <w:rsid w:val="00056D34"/>
    <w:rsid w:val="000578A2"/>
    <w:rsid w:val="00060269"/>
    <w:rsid w:val="00060D8E"/>
    <w:rsid w:val="00061F14"/>
    <w:rsid w:val="00062159"/>
    <w:rsid w:val="0006245E"/>
    <w:rsid w:val="00062ABB"/>
    <w:rsid w:val="000631B7"/>
    <w:rsid w:val="00063C11"/>
    <w:rsid w:val="00063D9E"/>
    <w:rsid w:val="00064AD3"/>
    <w:rsid w:val="00064CE3"/>
    <w:rsid w:val="00065088"/>
    <w:rsid w:val="0006519B"/>
    <w:rsid w:val="000652D3"/>
    <w:rsid w:val="000654A0"/>
    <w:rsid w:val="00067799"/>
    <w:rsid w:val="00067AE8"/>
    <w:rsid w:val="00067D46"/>
    <w:rsid w:val="00067FFB"/>
    <w:rsid w:val="000707CA"/>
    <w:rsid w:val="000707FF"/>
    <w:rsid w:val="00070D32"/>
    <w:rsid w:val="0007208A"/>
    <w:rsid w:val="00072BBA"/>
    <w:rsid w:val="00072FF5"/>
    <w:rsid w:val="00075FDA"/>
    <w:rsid w:val="000762E8"/>
    <w:rsid w:val="00076386"/>
    <w:rsid w:val="00076D82"/>
    <w:rsid w:val="00081345"/>
    <w:rsid w:val="00081EC2"/>
    <w:rsid w:val="000823FE"/>
    <w:rsid w:val="00083800"/>
    <w:rsid w:val="00083C3D"/>
    <w:rsid w:val="00084A65"/>
    <w:rsid w:val="00090716"/>
    <w:rsid w:val="00090887"/>
    <w:rsid w:val="00090984"/>
    <w:rsid w:val="0009185A"/>
    <w:rsid w:val="00091A92"/>
    <w:rsid w:val="00092000"/>
    <w:rsid w:val="00092606"/>
    <w:rsid w:val="000926B4"/>
    <w:rsid w:val="00092FA9"/>
    <w:rsid w:val="000937ED"/>
    <w:rsid w:val="00093C49"/>
    <w:rsid w:val="00094004"/>
    <w:rsid w:val="00094050"/>
    <w:rsid w:val="00094737"/>
    <w:rsid w:val="00094C43"/>
    <w:rsid w:val="0009543B"/>
    <w:rsid w:val="00095A80"/>
    <w:rsid w:val="00095C14"/>
    <w:rsid w:val="00096724"/>
    <w:rsid w:val="000973C8"/>
    <w:rsid w:val="000973E1"/>
    <w:rsid w:val="00097696"/>
    <w:rsid w:val="00097B61"/>
    <w:rsid w:val="000A1402"/>
    <w:rsid w:val="000A20BA"/>
    <w:rsid w:val="000A262C"/>
    <w:rsid w:val="000A3209"/>
    <w:rsid w:val="000A38C0"/>
    <w:rsid w:val="000A3C8D"/>
    <w:rsid w:val="000A40EC"/>
    <w:rsid w:val="000A4B6C"/>
    <w:rsid w:val="000A4BB2"/>
    <w:rsid w:val="000A54EE"/>
    <w:rsid w:val="000A6A23"/>
    <w:rsid w:val="000A7637"/>
    <w:rsid w:val="000A7BC5"/>
    <w:rsid w:val="000A7F64"/>
    <w:rsid w:val="000B01EB"/>
    <w:rsid w:val="000B0C45"/>
    <w:rsid w:val="000B12B9"/>
    <w:rsid w:val="000B1383"/>
    <w:rsid w:val="000B16DB"/>
    <w:rsid w:val="000B1C5E"/>
    <w:rsid w:val="000B1D79"/>
    <w:rsid w:val="000B2282"/>
    <w:rsid w:val="000B2A11"/>
    <w:rsid w:val="000B2A5B"/>
    <w:rsid w:val="000B2B69"/>
    <w:rsid w:val="000B32A9"/>
    <w:rsid w:val="000B36BA"/>
    <w:rsid w:val="000B3B91"/>
    <w:rsid w:val="000B5AC9"/>
    <w:rsid w:val="000B5F0A"/>
    <w:rsid w:val="000C1D59"/>
    <w:rsid w:val="000C37D7"/>
    <w:rsid w:val="000C3B02"/>
    <w:rsid w:val="000C501D"/>
    <w:rsid w:val="000C74BA"/>
    <w:rsid w:val="000C7531"/>
    <w:rsid w:val="000C7913"/>
    <w:rsid w:val="000C7C3F"/>
    <w:rsid w:val="000D0372"/>
    <w:rsid w:val="000D0A4C"/>
    <w:rsid w:val="000D0BD6"/>
    <w:rsid w:val="000D0C61"/>
    <w:rsid w:val="000D0F89"/>
    <w:rsid w:val="000D1686"/>
    <w:rsid w:val="000D17C0"/>
    <w:rsid w:val="000D27AD"/>
    <w:rsid w:val="000D29D1"/>
    <w:rsid w:val="000D2B0A"/>
    <w:rsid w:val="000D3286"/>
    <w:rsid w:val="000D344D"/>
    <w:rsid w:val="000D3FBC"/>
    <w:rsid w:val="000D40E7"/>
    <w:rsid w:val="000D47F3"/>
    <w:rsid w:val="000D584F"/>
    <w:rsid w:val="000D7B03"/>
    <w:rsid w:val="000E071E"/>
    <w:rsid w:val="000E19BD"/>
    <w:rsid w:val="000E248B"/>
    <w:rsid w:val="000E27AA"/>
    <w:rsid w:val="000E2F03"/>
    <w:rsid w:val="000E337A"/>
    <w:rsid w:val="000E38E9"/>
    <w:rsid w:val="000E40B1"/>
    <w:rsid w:val="000E4350"/>
    <w:rsid w:val="000E4408"/>
    <w:rsid w:val="000E498D"/>
    <w:rsid w:val="000E5716"/>
    <w:rsid w:val="000E73D4"/>
    <w:rsid w:val="000E75EA"/>
    <w:rsid w:val="000E7A24"/>
    <w:rsid w:val="000E7A79"/>
    <w:rsid w:val="000F15B2"/>
    <w:rsid w:val="000F1661"/>
    <w:rsid w:val="000F19DE"/>
    <w:rsid w:val="000F2568"/>
    <w:rsid w:val="000F2E1F"/>
    <w:rsid w:val="000F37B0"/>
    <w:rsid w:val="000F4595"/>
    <w:rsid w:val="000F46C5"/>
    <w:rsid w:val="000F4CB2"/>
    <w:rsid w:val="000F4EC0"/>
    <w:rsid w:val="000F568D"/>
    <w:rsid w:val="000F6351"/>
    <w:rsid w:val="000F72E8"/>
    <w:rsid w:val="0010098C"/>
    <w:rsid w:val="00101875"/>
    <w:rsid w:val="00101C4F"/>
    <w:rsid w:val="00102AB0"/>
    <w:rsid w:val="00102C9F"/>
    <w:rsid w:val="001036C8"/>
    <w:rsid w:val="00105393"/>
    <w:rsid w:val="0010544C"/>
    <w:rsid w:val="00105675"/>
    <w:rsid w:val="00105899"/>
    <w:rsid w:val="00105DB7"/>
    <w:rsid w:val="001068D2"/>
    <w:rsid w:val="001079CA"/>
    <w:rsid w:val="00107ECA"/>
    <w:rsid w:val="001103BD"/>
    <w:rsid w:val="00111208"/>
    <w:rsid w:val="00111808"/>
    <w:rsid w:val="0011339F"/>
    <w:rsid w:val="00114E96"/>
    <w:rsid w:val="00115828"/>
    <w:rsid w:val="00115EF7"/>
    <w:rsid w:val="0011644A"/>
    <w:rsid w:val="001167B3"/>
    <w:rsid w:val="00117332"/>
    <w:rsid w:val="00117C1F"/>
    <w:rsid w:val="001204DD"/>
    <w:rsid w:val="00120530"/>
    <w:rsid w:val="00120737"/>
    <w:rsid w:val="00120E87"/>
    <w:rsid w:val="00120F2E"/>
    <w:rsid w:val="00122839"/>
    <w:rsid w:val="001237AC"/>
    <w:rsid w:val="00123945"/>
    <w:rsid w:val="00123A30"/>
    <w:rsid w:val="00123FC0"/>
    <w:rsid w:val="00124665"/>
    <w:rsid w:val="00124E12"/>
    <w:rsid w:val="0012673D"/>
    <w:rsid w:val="001269B8"/>
    <w:rsid w:val="00127099"/>
    <w:rsid w:val="00127834"/>
    <w:rsid w:val="00127DCA"/>
    <w:rsid w:val="00130783"/>
    <w:rsid w:val="00132ADD"/>
    <w:rsid w:val="00132B71"/>
    <w:rsid w:val="00133579"/>
    <w:rsid w:val="00133F2F"/>
    <w:rsid w:val="0013427A"/>
    <w:rsid w:val="00134B1D"/>
    <w:rsid w:val="001362C2"/>
    <w:rsid w:val="00136955"/>
    <w:rsid w:val="00136C29"/>
    <w:rsid w:val="00136E19"/>
    <w:rsid w:val="001371B2"/>
    <w:rsid w:val="00137381"/>
    <w:rsid w:val="00137873"/>
    <w:rsid w:val="00137930"/>
    <w:rsid w:val="00137D78"/>
    <w:rsid w:val="001409A0"/>
    <w:rsid w:val="00140B7C"/>
    <w:rsid w:val="0014126E"/>
    <w:rsid w:val="001416A8"/>
    <w:rsid w:val="00141F08"/>
    <w:rsid w:val="00141FF2"/>
    <w:rsid w:val="0014224A"/>
    <w:rsid w:val="0014242B"/>
    <w:rsid w:val="0014287A"/>
    <w:rsid w:val="00142DE2"/>
    <w:rsid w:val="00144C87"/>
    <w:rsid w:val="001467B1"/>
    <w:rsid w:val="00146DF0"/>
    <w:rsid w:val="00147AFA"/>
    <w:rsid w:val="00150175"/>
    <w:rsid w:val="001502C8"/>
    <w:rsid w:val="00150B49"/>
    <w:rsid w:val="0015130F"/>
    <w:rsid w:val="001522F8"/>
    <w:rsid w:val="001523A0"/>
    <w:rsid w:val="00153A0F"/>
    <w:rsid w:val="00153C1D"/>
    <w:rsid w:val="00153F9C"/>
    <w:rsid w:val="001540E4"/>
    <w:rsid w:val="00154DA4"/>
    <w:rsid w:val="00155464"/>
    <w:rsid w:val="00155BFD"/>
    <w:rsid w:val="00156070"/>
    <w:rsid w:val="00156A19"/>
    <w:rsid w:val="00156DC3"/>
    <w:rsid w:val="00157390"/>
    <w:rsid w:val="00160998"/>
    <w:rsid w:val="00160CD6"/>
    <w:rsid w:val="00161F86"/>
    <w:rsid w:val="0016316A"/>
    <w:rsid w:val="00163E1B"/>
    <w:rsid w:val="00164171"/>
    <w:rsid w:val="001646AC"/>
    <w:rsid w:val="00164E58"/>
    <w:rsid w:val="00165033"/>
    <w:rsid w:val="00165735"/>
    <w:rsid w:val="00165B18"/>
    <w:rsid w:val="00165BBF"/>
    <w:rsid w:val="00166205"/>
    <w:rsid w:val="0016675F"/>
    <w:rsid w:val="001670EA"/>
    <w:rsid w:val="001674A0"/>
    <w:rsid w:val="00170A50"/>
    <w:rsid w:val="00171F0C"/>
    <w:rsid w:val="00174FFD"/>
    <w:rsid w:val="0017530E"/>
    <w:rsid w:val="001759CA"/>
    <w:rsid w:val="00176F1E"/>
    <w:rsid w:val="0017726A"/>
    <w:rsid w:val="00177391"/>
    <w:rsid w:val="00177D03"/>
    <w:rsid w:val="00177DD3"/>
    <w:rsid w:val="00180278"/>
    <w:rsid w:val="00181296"/>
    <w:rsid w:val="001818A7"/>
    <w:rsid w:val="00181E5E"/>
    <w:rsid w:val="00181E86"/>
    <w:rsid w:val="00182357"/>
    <w:rsid w:val="00182725"/>
    <w:rsid w:val="001829C8"/>
    <w:rsid w:val="00182BD1"/>
    <w:rsid w:val="00182CA0"/>
    <w:rsid w:val="00184098"/>
    <w:rsid w:val="00184804"/>
    <w:rsid w:val="00184C82"/>
    <w:rsid w:val="001860A6"/>
    <w:rsid w:val="00186904"/>
    <w:rsid w:val="00186B0A"/>
    <w:rsid w:val="00186C5C"/>
    <w:rsid w:val="001905BD"/>
    <w:rsid w:val="00190738"/>
    <w:rsid w:val="0019188E"/>
    <w:rsid w:val="00192FE6"/>
    <w:rsid w:val="00193986"/>
    <w:rsid w:val="00193AB7"/>
    <w:rsid w:val="00193B08"/>
    <w:rsid w:val="00194570"/>
    <w:rsid w:val="00194B12"/>
    <w:rsid w:val="00195EC5"/>
    <w:rsid w:val="00196BF4"/>
    <w:rsid w:val="001972DA"/>
    <w:rsid w:val="001976AA"/>
    <w:rsid w:val="001A02F6"/>
    <w:rsid w:val="001A0305"/>
    <w:rsid w:val="001A15C6"/>
    <w:rsid w:val="001A32B7"/>
    <w:rsid w:val="001A3A1D"/>
    <w:rsid w:val="001A481C"/>
    <w:rsid w:val="001A5E19"/>
    <w:rsid w:val="001A79EF"/>
    <w:rsid w:val="001B01FA"/>
    <w:rsid w:val="001B02F4"/>
    <w:rsid w:val="001B0832"/>
    <w:rsid w:val="001B18A7"/>
    <w:rsid w:val="001B21C9"/>
    <w:rsid w:val="001B2762"/>
    <w:rsid w:val="001B3270"/>
    <w:rsid w:val="001B36FC"/>
    <w:rsid w:val="001B41ED"/>
    <w:rsid w:val="001B4607"/>
    <w:rsid w:val="001B480A"/>
    <w:rsid w:val="001B69CA"/>
    <w:rsid w:val="001B7E0C"/>
    <w:rsid w:val="001C0586"/>
    <w:rsid w:val="001C05CD"/>
    <w:rsid w:val="001C0674"/>
    <w:rsid w:val="001C0714"/>
    <w:rsid w:val="001C0B47"/>
    <w:rsid w:val="001C226F"/>
    <w:rsid w:val="001C22F7"/>
    <w:rsid w:val="001C52F3"/>
    <w:rsid w:val="001C54B2"/>
    <w:rsid w:val="001C66AC"/>
    <w:rsid w:val="001C6754"/>
    <w:rsid w:val="001C77F0"/>
    <w:rsid w:val="001D04AA"/>
    <w:rsid w:val="001D217E"/>
    <w:rsid w:val="001D219C"/>
    <w:rsid w:val="001D2EF5"/>
    <w:rsid w:val="001D46A0"/>
    <w:rsid w:val="001D4E22"/>
    <w:rsid w:val="001D5FE6"/>
    <w:rsid w:val="001D774C"/>
    <w:rsid w:val="001D77CB"/>
    <w:rsid w:val="001D7CA4"/>
    <w:rsid w:val="001D7E58"/>
    <w:rsid w:val="001E1CF8"/>
    <w:rsid w:val="001E229C"/>
    <w:rsid w:val="001E29AB"/>
    <w:rsid w:val="001E2AAD"/>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8AA"/>
    <w:rsid w:val="001F2A5D"/>
    <w:rsid w:val="001F2D64"/>
    <w:rsid w:val="001F34DA"/>
    <w:rsid w:val="001F4136"/>
    <w:rsid w:val="001F4445"/>
    <w:rsid w:val="001F4A55"/>
    <w:rsid w:val="001F4DAC"/>
    <w:rsid w:val="001F5019"/>
    <w:rsid w:val="001F5496"/>
    <w:rsid w:val="001F650F"/>
    <w:rsid w:val="001F67AA"/>
    <w:rsid w:val="001F7599"/>
    <w:rsid w:val="00200E97"/>
    <w:rsid w:val="0020189F"/>
    <w:rsid w:val="002025FC"/>
    <w:rsid w:val="00204B3A"/>
    <w:rsid w:val="0020535A"/>
    <w:rsid w:val="00205642"/>
    <w:rsid w:val="002061BC"/>
    <w:rsid w:val="00206955"/>
    <w:rsid w:val="00206D41"/>
    <w:rsid w:val="00207860"/>
    <w:rsid w:val="00207ABA"/>
    <w:rsid w:val="00210309"/>
    <w:rsid w:val="00212FB8"/>
    <w:rsid w:val="00213709"/>
    <w:rsid w:val="00213D63"/>
    <w:rsid w:val="00214400"/>
    <w:rsid w:val="002149AF"/>
    <w:rsid w:val="00214A86"/>
    <w:rsid w:val="00214B81"/>
    <w:rsid w:val="002154A0"/>
    <w:rsid w:val="00215AAA"/>
    <w:rsid w:val="0021683C"/>
    <w:rsid w:val="00216856"/>
    <w:rsid w:val="002201EA"/>
    <w:rsid w:val="00221985"/>
    <w:rsid w:val="00221EC5"/>
    <w:rsid w:val="00222A7A"/>
    <w:rsid w:val="00222ABD"/>
    <w:rsid w:val="002234D9"/>
    <w:rsid w:val="00224A2C"/>
    <w:rsid w:val="002256D9"/>
    <w:rsid w:val="00225882"/>
    <w:rsid w:val="00225CB2"/>
    <w:rsid w:val="00225FFF"/>
    <w:rsid w:val="0022687C"/>
    <w:rsid w:val="002269C0"/>
    <w:rsid w:val="00226A95"/>
    <w:rsid w:val="00226FA5"/>
    <w:rsid w:val="002272DB"/>
    <w:rsid w:val="00227BDA"/>
    <w:rsid w:val="002306F8"/>
    <w:rsid w:val="002309EA"/>
    <w:rsid w:val="002312F4"/>
    <w:rsid w:val="002313A2"/>
    <w:rsid w:val="00231FC7"/>
    <w:rsid w:val="00232930"/>
    <w:rsid w:val="00232A95"/>
    <w:rsid w:val="00232DD9"/>
    <w:rsid w:val="00233403"/>
    <w:rsid w:val="00233440"/>
    <w:rsid w:val="00233D0E"/>
    <w:rsid w:val="0023487D"/>
    <w:rsid w:val="00236450"/>
    <w:rsid w:val="00237338"/>
    <w:rsid w:val="0023765A"/>
    <w:rsid w:val="00237921"/>
    <w:rsid w:val="00237A57"/>
    <w:rsid w:val="00241311"/>
    <w:rsid w:val="00241F82"/>
    <w:rsid w:val="00242E22"/>
    <w:rsid w:val="0024336B"/>
    <w:rsid w:val="0024424F"/>
    <w:rsid w:val="00244595"/>
    <w:rsid w:val="00244D28"/>
    <w:rsid w:val="002453F9"/>
    <w:rsid w:val="00245720"/>
    <w:rsid w:val="00245A6F"/>
    <w:rsid w:val="00245FD5"/>
    <w:rsid w:val="002465E4"/>
    <w:rsid w:val="002477DF"/>
    <w:rsid w:val="00250E05"/>
    <w:rsid w:val="00250E54"/>
    <w:rsid w:val="0025159B"/>
    <w:rsid w:val="00251AD6"/>
    <w:rsid w:val="00252BBC"/>
    <w:rsid w:val="00252C17"/>
    <w:rsid w:val="0025307F"/>
    <w:rsid w:val="00255149"/>
    <w:rsid w:val="002551BD"/>
    <w:rsid w:val="00255F73"/>
    <w:rsid w:val="00256573"/>
    <w:rsid w:val="002568D0"/>
    <w:rsid w:val="00256ADE"/>
    <w:rsid w:val="00256B73"/>
    <w:rsid w:val="00261124"/>
    <w:rsid w:val="00262661"/>
    <w:rsid w:val="0026299C"/>
    <w:rsid w:val="00263185"/>
    <w:rsid w:val="002632DF"/>
    <w:rsid w:val="002637D9"/>
    <w:rsid w:val="002638E8"/>
    <w:rsid w:val="00263BEB"/>
    <w:rsid w:val="0026400A"/>
    <w:rsid w:val="002640BA"/>
    <w:rsid w:val="00264CF2"/>
    <w:rsid w:val="00266462"/>
    <w:rsid w:val="00267587"/>
    <w:rsid w:val="002707F9"/>
    <w:rsid w:val="00270822"/>
    <w:rsid w:val="00271222"/>
    <w:rsid w:val="00271589"/>
    <w:rsid w:val="00271CF1"/>
    <w:rsid w:val="00273177"/>
    <w:rsid w:val="00275074"/>
    <w:rsid w:val="00275282"/>
    <w:rsid w:val="002758A4"/>
    <w:rsid w:val="002762F8"/>
    <w:rsid w:val="002763E9"/>
    <w:rsid w:val="00276736"/>
    <w:rsid w:val="00276F4C"/>
    <w:rsid w:val="00280A48"/>
    <w:rsid w:val="00281821"/>
    <w:rsid w:val="00282141"/>
    <w:rsid w:val="00282846"/>
    <w:rsid w:val="0028394F"/>
    <w:rsid w:val="00284C7E"/>
    <w:rsid w:val="00284E32"/>
    <w:rsid w:val="002851EB"/>
    <w:rsid w:val="00285510"/>
    <w:rsid w:val="00285DE2"/>
    <w:rsid w:val="0028616D"/>
    <w:rsid w:val="002865E2"/>
    <w:rsid w:val="002868D9"/>
    <w:rsid w:val="00286965"/>
    <w:rsid w:val="002869D5"/>
    <w:rsid w:val="00286A88"/>
    <w:rsid w:val="00286AE7"/>
    <w:rsid w:val="00287272"/>
    <w:rsid w:val="0029136E"/>
    <w:rsid w:val="00292399"/>
    <w:rsid w:val="0029294E"/>
    <w:rsid w:val="00293D90"/>
    <w:rsid w:val="00294445"/>
    <w:rsid w:val="00294B4D"/>
    <w:rsid w:val="00294E33"/>
    <w:rsid w:val="00294E53"/>
    <w:rsid w:val="00295CE8"/>
    <w:rsid w:val="002960D5"/>
    <w:rsid w:val="00296371"/>
    <w:rsid w:val="00296597"/>
    <w:rsid w:val="00297CC6"/>
    <w:rsid w:val="002A1062"/>
    <w:rsid w:val="002A2012"/>
    <w:rsid w:val="002A2413"/>
    <w:rsid w:val="002A27CE"/>
    <w:rsid w:val="002A2F5E"/>
    <w:rsid w:val="002A352A"/>
    <w:rsid w:val="002A3AD3"/>
    <w:rsid w:val="002A45E0"/>
    <w:rsid w:val="002A5550"/>
    <w:rsid w:val="002A607D"/>
    <w:rsid w:val="002A67C9"/>
    <w:rsid w:val="002A6C9E"/>
    <w:rsid w:val="002A7237"/>
    <w:rsid w:val="002B0878"/>
    <w:rsid w:val="002B132E"/>
    <w:rsid w:val="002B257E"/>
    <w:rsid w:val="002B2813"/>
    <w:rsid w:val="002B2D29"/>
    <w:rsid w:val="002B374D"/>
    <w:rsid w:val="002B4214"/>
    <w:rsid w:val="002B5DA0"/>
    <w:rsid w:val="002B7212"/>
    <w:rsid w:val="002B7C64"/>
    <w:rsid w:val="002C0A66"/>
    <w:rsid w:val="002C0C4B"/>
    <w:rsid w:val="002C183A"/>
    <w:rsid w:val="002C1EEA"/>
    <w:rsid w:val="002C2600"/>
    <w:rsid w:val="002C2ACF"/>
    <w:rsid w:val="002C2C97"/>
    <w:rsid w:val="002C4107"/>
    <w:rsid w:val="002C47AD"/>
    <w:rsid w:val="002C4BAC"/>
    <w:rsid w:val="002C6034"/>
    <w:rsid w:val="002C613E"/>
    <w:rsid w:val="002C635B"/>
    <w:rsid w:val="002C7CFF"/>
    <w:rsid w:val="002D067B"/>
    <w:rsid w:val="002D0BC6"/>
    <w:rsid w:val="002D11F7"/>
    <w:rsid w:val="002D17C5"/>
    <w:rsid w:val="002D28ED"/>
    <w:rsid w:val="002D31E4"/>
    <w:rsid w:val="002D3275"/>
    <w:rsid w:val="002D365F"/>
    <w:rsid w:val="002D406E"/>
    <w:rsid w:val="002D4127"/>
    <w:rsid w:val="002D6E49"/>
    <w:rsid w:val="002D7C86"/>
    <w:rsid w:val="002E0692"/>
    <w:rsid w:val="002E0A06"/>
    <w:rsid w:val="002E1D74"/>
    <w:rsid w:val="002E2943"/>
    <w:rsid w:val="002E2CF1"/>
    <w:rsid w:val="002E34AF"/>
    <w:rsid w:val="002E4AAC"/>
    <w:rsid w:val="002E53DE"/>
    <w:rsid w:val="002E563B"/>
    <w:rsid w:val="002E5846"/>
    <w:rsid w:val="002E62D2"/>
    <w:rsid w:val="002E74AF"/>
    <w:rsid w:val="002E758C"/>
    <w:rsid w:val="002E7784"/>
    <w:rsid w:val="002F048F"/>
    <w:rsid w:val="002F1038"/>
    <w:rsid w:val="002F1B80"/>
    <w:rsid w:val="002F1CDB"/>
    <w:rsid w:val="002F22FF"/>
    <w:rsid w:val="002F2D8F"/>
    <w:rsid w:val="002F4BBE"/>
    <w:rsid w:val="002F5A4F"/>
    <w:rsid w:val="002F695B"/>
    <w:rsid w:val="002F72DA"/>
    <w:rsid w:val="002F76B1"/>
    <w:rsid w:val="002F7CC8"/>
    <w:rsid w:val="002F7D66"/>
    <w:rsid w:val="002F7DBE"/>
    <w:rsid w:val="0030055E"/>
    <w:rsid w:val="00300759"/>
    <w:rsid w:val="0030090B"/>
    <w:rsid w:val="00300C1D"/>
    <w:rsid w:val="00302AE8"/>
    <w:rsid w:val="00302BB1"/>
    <w:rsid w:val="0030399F"/>
    <w:rsid w:val="00303A23"/>
    <w:rsid w:val="003041CF"/>
    <w:rsid w:val="00304210"/>
    <w:rsid w:val="003048D7"/>
    <w:rsid w:val="00304A1B"/>
    <w:rsid w:val="00304AD2"/>
    <w:rsid w:val="003062E6"/>
    <w:rsid w:val="003068B6"/>
    <w:rsid w:val="003071F6"/>
    <w:rsid w:val="00307FE0"/>
    <w:rsid w:val="00311944"/>
    <w:rsid w:val="00311C08"/>
    <w:rsid w:val="00312567"/>
    <w:rsid w:val="00312D1D"/>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49AF"/>
    <w:rsid w:val="003254F7"/>
    <w:rsid w:val="00325D7A"/>
    <w:rsid w:val="00326145"/>
    <w:rsid w:val="00327163"/>
    <w:rsid w:val="003271F8"/>
    <w:rsid w:val="00327305"/>
    <w:rsid w:val="00327531"/>
    <w:rsid w:val="00330187"/>
    <w:rsid w:val="003303B6"/>
    <w:rsid w:val="003309A4"/>
    <w:rsid w:val="00331C77"/>
    <w:rsid w:val="00331DB6"/>
    <w:rsid w:val="00331F96"/>
    <w:rsid w:val="00332864"/>
    <w:rsid w:val="00332B55"/>
    <w:rsid w:val="00333A7B"/>
    <w:rsid w:val="003341B8"/>
    <w:rsid w:val="00335EA8"/>
    <w:rsid w:val="003363DD"/>
    <w:rsid w:val="00336B9B"/>
    <w:rsid w:val="003373BB"/>
    <w:rsid w:val="003376DA"/>
    <w:rsid w:val="00340361"/>
    <w:rsid w:val="00340795"/>
    <w:rsid w:val="0034111C"/>
    <w:rsid w:val="0034114A"/>
    <w:rsid w:val="00341E60"/>
    <w:rsid w:val="0034217F"/>
    <w:rsid w:val="00342651"/>
    <w:rsid w:val="00342AD2"/>
    <w:rsid w:val="00342DBB"/>
    <w:rsid w:val="003435C6"/>
    <w:rsid w:val="00343954"/>
    <w:rsid w:val="0034535E"/>
    <w:rsid w:val="00345405"/>
    <w:rsid w:val="00345DDD"/>
    <w:rsid w:val="00346968"/>
    <w:rsid w:val="00346C1C"/>
    <w:rsid w:val="00346FED"/>
    <w:rsid w:val="003478B0"/>
    <w:rsid w:val="0035007F"/>
    <w:rsid w:val="00351BF2"/>
    <w:rsid w:val="00351E01"/>
    <w:rsid w:val="00351F87"/>
    <w:rsid w:val="00352D21"/>
    <w:rsid w:val="0035443D"/>
    <w:rsid w:val="00354FEE"/>
    <w:rsid w:val="003554FB"/>
    <w:rsid w:val="00355A41"/>
    <w:rsid w:val="00356275"/>
    <w:rsid w:val="003569B7"/>
    <w:rsid w:val="00356B54"/>
    <w:rsid w:val="00356C0B"/>
    <w:rsid w:val="00357B9C"/>
    <w:rsid w:val="00361412"/>
    <w:rsid w:val="003615CA"/>
    <w:rsid w:val="00362E7F"/>
    <w:rsid w:val="003639A5"/>
    <w:rsid w:val="00363FB4"/>
    <w:rsid w:val="003642A6"/>
    <w:rsid w:val="00364860"/>
    <w:rsid w:val="003649C1"/>
    <w:rsid w:val="00364BC8"/>
    <w:rsid w:val="00367337"/>
    <w:rsid w:val="00367367"/>
    <w:rsid w:val="00367DA6"/>
    <w:rsid w:val="00367FD8"/>
    <w:rsid w:val="00370B63"/>
    <w:rsid w:val="00370FCC"/>
    <w:rsid w:val="003711AF"/>
    <w:rsid w:val="00371C5D"/>
    <w:rsid w:val="00371EF8"/>
    <w:rsid w:val="00374848"/>
    <w:rsid w:val="00375D09"/>
    <w:rsid w:val="003768B1"/>
    <w:rsid w:val="0037739D"/>
    <w:rsid w:val="0037751C"/>
    <w:rsid w:val="00380F3F"/>
    <w:rsid w:val="00381ADB"/>
    <w:rsid w:val="00381F47"/>
    <w:rsid w:val="00382232"/>
    <w:rsid w:val="00382F1A"/>
    <w:rsid w:val="00383282"/>
    <w:rsid w:val="00383642"/>
    <w:rsid w:val="00383658"/>
    <w:rsid w:val="0038412E"/>
    <w:rsid w:val="00384968"/>
    <w:rsid w:val="00386053"/>
    <w:rsid w:val="0038771D"/>
    <w:rsid w:val="003908F5"/>
    <w:rsid w:val="00393E44"/>
    <w:rsid w:val="0039413C"/>
    <w:rsid w:val="00394270"/>
    <w:rsid w:val="00397AB6"/>
    <w:rsid w:val="00397ACA"/>
    <w:rsid w:val="003A06E8"/>
    <w:rsid w:val="003A10C3"/>
    <w:rsid w:val="003A2F16"/>
    <w:rsid w:val="003A597F"/>
    <w:rsid w:val="003A5AF7"/>
    <w:rsid w:val="003A71A8"/>
    <w:rsid w:val="003A7706"/>
    <w:rsid w:val="003A77F1"/>
    <w:rsid w:val="003B00CA"/>
    <w:rsid w:val="003B030B"/>
    <w:rsid w:val="003B0432"/>
    <w:rsid w:val="003B0821"/>
    <w:rsid w:val="003B0BE9"/>
    <w:rsid w:val="003B0DAF"/>
    <w:rsid w:val="003B2898"/>
    <w:rsid w:val="003B289E"/>
    <w:rsid w:val="003B2E9B"/>
    <w:rsid w:val="003B2F8D"/>
    <w:rsid w:val="003B33B2"/>
    <w:rsid w:val="003B43CF"/>
    <w:rsid w:val="003B4FAA"/>
    <w:rsid w:val="003B547A"/>
    <w:rsid w:val="003B68C8"/>
    <w:rsid w:val="003B6C6C"/>
    <w:rsid w:val="003B6CB0"/>
    <w:rsid w:val="003B735B"/>
    <w:rsid w:val="003B75B9"/>
    <w:rsid w:val="003C03E8"/>
    <w:rsid w:val="003C0DA2"/>
    <w:rsid w:val="003C1A18"/>
    <w:rsid w:val="003C1A70"/>
    <w:rsid w:val="003C2902"/>
    <w:rsid w:val="003C309C"/>
    <w:rsid w:val="003C3261"/>
    <w:rsid w:val="003C38A5"/>
    <w:rsid w:val="003C43D2"/>
    <w:rsid w:val="003C5626"/>
    <w:rsid w:val="003C5C41"/>
    <w:rsid w:val="003C7461"/>
    <w:rsid w:val="003C7531"/>
    <w:rsid w:val="003D0788"/>
    <w:rsid w:val="003D132A"/>
    <w:rsid w:val="003D1517"/>
    <w:rsid w:val="003D1CEB"/>
    <w:rsid w:val="003D2938"/>
    <w:rsid w:val="003D2C75"/>
    <w:rsid w:val="003D3216"/>
    <w:rsid w:val="003D3291"/>
    <w:rsid w:val="003D3FBA"/>
    <w:rsid w:val="003D402B"/>
    <w:rsid w:val="003D4380"/>
    <w:rsid w:val="003D50B4"/>
    <w:rsid w:val="003D764F"/>
    <w:rsid w:val="003D7D81"/>
    <w:rsid w:val="003E0667"/>
    <w:rsid w:val="003E0BCE"/>
    <w:rsid w:val="003E13E0"/>
    <w:rsid w:val="003E1660"/>
    <w:rsid w:val="003E1C09"/>
    <w:rsid w:val="003E1CD1"/>
    <w:rsid w:val="003E1DC2"/>
    <w:rsid w:val="003E282A"/>
    <w:rsid w:val="003E2A2D"/>
    <w:rsid w:val="003E3497"/>
    <w:rsid w:val="003E521F"/>
    <w:rsid w:val="003E5606"/>
    <w:rsid w:val="003E5A84"/>
    <w:rsid w:val="003E64A9"/>
    <w:rsid w:val="003E68D4"/>
    <w:rsid w:val="003E7002"/>
    <w:rsid w:val="003E7905"/>
    <w:rsid w:val="003F0336"/>
    <w:rsid w:val="003F1755"/>
    <w:rsid w:val="003F2147"/>
    <w:rsid w:val="003F4488"/>
    <w:rsid w:val="003F5547"/>
    <w:rsid w:val="003F5C40"/>
    <w:rsid w:val="003F6E12"/>
    <w:rsid w:val="003F71AF"/>
    <w:rsid w:val="003F75ED"/>
    <w:rsid w:val="004002B7"/>
    <w:rsid w:val="00400F31"/>
    <w:rsid w:val="00403A03"/>
    <w:rsid w:val="00404844"/>
    <w:rsid w:val="0040635C"/>
    <w:rsid w:val="00406B4D"/>
    <w:rsid w:val="0040724A"/>
    <w:rsid w:val="004108F7"/>
    <w:rsid w:val="0041443C"/>
    <w:rsid w:val="004144FA"/>
    <w:rsid w:val="00414A13"/>
    <w:rsid w:val="004154F7"/>
    <w:rsid w:val="00416D44"/>
    <w:rsid w:val="00416EB8"/>
    <w:rsid w:val="004172D6"/>
    <w:rsid w:val="004176FF"/>
    <w:rsid w:val="00421A27"/>
    <w:rsid w:val="00421D0A"/>
    <w:rsid w:val="0042315B"/>
    <w:rsid w:val="004238B8"/>
    <w:rsid w:val="00423E0A"/>
    <w:rsid w:val="004241C5"/>
    <w:rsid w:val="004244AF"/>
    <w:rsid w:val="00424FA7"/>
    <w:rsid w:val="00425397"/>
    <w:rsid w:val="00425D78"/>
    <w:rsid w:val="00426428"/>
    <w:rsid w:val="00426A87"/>
    <w:rsid w:val="004271FE"/>
    <w:rsid w:val="004309D8"/>
    <w:rsid w:val="00430E93"/>
    <w:rsid w:val="004313D1"/>
    <w:rsid w:val="00431FD5"/>
    <w:rsid w:val="00432110"/>
    <w:rsid w:val="00433EBE"/>
    <w:rsid w:val="00434406"/>
    <w:rsid w:val="00434876"/>
    <w:rsid w:val="00437A1D"/>
    <w:rsid w:val="00437E37"/>
    <w:rsid w:val="00440FED"/>
    <w:rsid w:val="00441194"/>
    <w:rsid w:val="00441B0A"/>
    <w:rsid w:val="00441B92"/>
    <w:rsid w:val="00442607"/>
    <w:rsid w:val="00442B56"/>
    <w:rsid w:val="00443788"/>
    <w:rsid w:val="0044435A"/>
    <w:rsid w:val="0044474B"/>
    <w:rsid w:val="00444B5D"/>
    <w:rsid w:val="00445204"/>
    <w:rsid w:val="00445F09"/>
    <w:rsid w:val="00445FF7"/>
    <w:rsid w:val="00447D78"/>
    <w:rsid w:val="00450575"/>
    <w:rsid w:val="0045057C"/>
    <w:rsid w:val="004522F5"/>
    <w:rsid w:val="00452CFA"/>
    <w:rsid w:val="00453341"/>
    <w:rsid w:val="00453EF8"/>
    <w:rsid w:val="004545C6"/>
    <w:rsid w:val="00454DCA"/>
    <w:rsid w:val="00455028"/>
    <w:rsid w:val="00455A54"/>
    <w:rsid w:val="00455D61"/>
    <w:rsid w:val="00456006"/>
    <w:rsid w:val="004561C0"/>
    <w:rsid w:val="00456544"/>
    <w:rsid w:val="00456649"/>
    <w:rsid w:val="004566D2"/>
    <w:rsid w:val="004567B7"/>
    <w:rsid w:val="00456856"/>
    <w:rsid w:val="00456C0F"/>
    <w:rsid w:val="004573A3"/>
    <w:rsid w:val="00457810"/>
    <w:rsid w:val="00461210"/>
    <w:rsid w:val="00461411"/>
    <w:rsid w:val="00462490"/>
    <w:rsid w:val="00462A0A"/>
    <w:rsid w:val="00463790"/>
    <w:rsid w:val="00463943"/>
    <w:rsid w:val="004647D2"/>
    <w:rsid w:val="00464F0F"/>
    <w:rsid w:val="00465299"/>
    <w:rsid w:val="00465C91"/>
    <w:rsid w:val="00466223"/>
    <w:rsid w:val="00466A0F"/>
    <w:rsid w:val="0046759A"/>
    <w:rsid w:val="0046795B"/>
    <w:rsid w:val="00470341"/>
    <w:rsid w:val="004708C0"/>
    <w:rsid w:val="004715CB"/>
    <w:rsid w:val="00471863"/>
    <w:rsid w:val="004718EA"/>
    <w:rsid w:val="00471A2A"/>
    <w:rsid w:val="00473293"/>
    <w:rsid w:val="00473A14"/>
    <w:rsid w:val="0047445C"/>
    <w:rsid w:val="00474CA8"/>
    <w:rsid w:val="00474E43"/>
    <w:rsid w:val="00475A4A"/>
    <w:rsid w:val="0048076D"/>
    <w:rsid w:val="00480F9C"/>
    <w:rsid w:val="004817DD"/>
    <w:rsid w:val="00481C24"/>
    <w:rsid w:val="00481D90"/>
    <w:rsid w:val="00481F27"/>
    <w:rsid w:val="00482CD4"/>
    <w:rsid w:val="00483261"/>
    <w:rsid w:val="00484021"/>
    <w:rsid w:val="00485843"/>
    <w:rsid w:val="00485B23"/>
    <w:rsid w:val="0048630D"/>
    <w:rsid w:val="00486EC8"/>
    <w:rsid w:val="004874E4"/>
    <w:rsid w:val="0048751B"/>
    <w:rsid w:val="0049070D"/>
    <w:rsid w:val="00490885"/>
    <w:rsid w:val="004914A9"/>
    <w:rsid w:val="004916FC"/>
    <w:rsid w:val="00491BE4"/>
    <w:rsid w:val="00491DB2"/>
    <w:rsid w:val="00492877"/>
    <w:rsid w:val="00492B27"/>
    <w:rsid w:val="00494109"/>
    <w:rsid w:val="00496DC2"/>
    <w:rsid w:val="00496E75"/>
    <w:rsid w:val="00497A94"/>
    <w:rsid w:val="004A014C"/>
    <w:rsid w:val="004A0AA8"/>
    <w:rsid w:val="004A1FE4"/>
    <w:rsid w:val="004A2CA9"/>
    <w:rsid w:val="004A30AC"/>
    <w:rsid w:val="004A33EF"/>
    <w:rsid w:val="004A341C"/>
    <w:rsid w:val="004A34C9"/>
    <w:rsid w:val="004A3CB5"/>
    <w:rsid w:val="004A3E2E"/>
    <w:rsid w:val="004A441B"/>
    <w:rsid w:val="004A537D"/>
    <w:rsid w:val="004A67F0"/>
    <w:rsid w:val="004A6EE8"/>
    <w:rsid w:val="004A71C3"/>
    <w:rsid w:val="004A74D2"/>
    <w:rsid w:val="004A7769"/>
    <w:rsid w:val="004B0266"/>
    <w:rsid w:val="004B0AC7"/>
    <w:rsid w:val="004B0DCB"/>
    <w:rsid w:val="004B13CC"/>
    <w:rsid w:val="004B1484"/>
    <w:rsid w:val="004B1908"/>
    <w:rsid w:val="004B23AD"/>
    <w:rsid w:val="004B24E5"/>
    <w:rsid w:val="004B2965"/>
    <w:rsid w:val="004B2DCE"/>
    <w:rsid w:val="004B4224"/>
    <w:rsid w:val="004B4647"/>
    <w:rsid w:val="004B5E52"/>
    <w:rsid w:val="004B7455"/>
    <w:rsid w:val="004B74FF"/>
    <w:rsid w:val="004B7CE4"/>
    <w:rsid w:val="004C0401"/>
    <w:rsid w:val="004C0C49"/>
    <w:rsid w:val="004C103A"/>
    <w:rsid w:val="004C183D"/>
    <w:rsid w:val="004C2669"/>
    <w:rsid w:val="004C3EC7"/>
    <w:rsid w:val="004C3EEE"/>
    <w:rsid w:val="004C483D"/>
    <w:rsid w:val="004C4EA9"/>
    <w:rsid w:val="004C5BCC"/>
    <w:rsid w:val="004C6C7D"/>
    <w:rsid w:val="004C795A"/>
    <w:rsid w:val="004C7F93"/>
    <w:rsid w:val="004D0677"/>
    <w:rsid w:val="004D0A41"/>
    <w:rsid w:val="004D185B"/>
    <w:rsid w:val="004D26B8"/>
    <w:rsid w:val="004D38C2"/>
    <w:rsid w:val="004D46AE"/>
    <w:rsid w:val="004D4FBD"/>
    <w:rsid w:val="004D4FC0"/>
    <w:rsid w:val="004D59CA"/>
    <w:rsid w:val="004D6736"/>
    <w:rsid w:val="004D7DA8"/>
    <w:rsid w:val="004E03CF"/>
    <w:rsid w:val="004E1EB2"/>
    <w:rsid w:val="004E2892"/>
    <w:rsid w:val="004E362B"/>
    <w:rsid w:val="004E3681"/>
    <w:rsid w:val="004E3D74"/>
    <w:rsid w:val="004E4E87"/>
    <w:rsid w:val="004E784B"/>
    <w:rsid w:val="004E7ED0"/>
    <w:rsid w:val="004F0224"/>
    <w:rsid w:val="004F0DB4"/>
    <w:rsid w:val="004F0E04"/>
    <w:rsid w:val="004F1EBC"/>
    <w:rsid w:val="004F20E8"/>
    <w:rsid w:val="004F24E9"/>
    <w:rsid w:val="004F2DDD"/>
    <w:rsid w:val="004F3076"/>
    <w:rsid w:val="004F3B71"/>
    <w:rsid w:val="004F4B2F"/>
    <w:rsid w:val="004F5154"/>
    <w:rsid w:val="004F5835"/>
    <w:rsid w:val="004F661C"/>
    <w:rsid w:val="004F6B38"/>
    <w:rsid w:val="004F6D99"/>
    <w:rsid w:val="004F7070"/>
    <w:rsid w:val="004F7FF6"/>
    <w:rsid w:val="00500572"/>
    <w:rsid w:val="00501304"/>
    <w:rsid w:val="00501425"/>
    <w:rsid w:val="00502711"/>
    <w:rsid w:val="005036BE"/>
    <w:rsid w:val="00503BE5"/>
    <w:rsid w:val="0050412B"/>
    <w:rsid w:val="00504311"/>
    <w:rsid w:val="0050485C"/>
    <w:rsid w:val="00504AC6"/>
    <w:rsid w:val="0051033E"/>
    <w:rsid w:val="00510C5E"/>
    <w:rsid w:val="00511079"/>
    <w:rsid w:val="00511CDF"/>
    <w:rsid w:val="00511DA3"/>
    <w:rsid w:val="0051221F"/>
    <w:rsid w:val="00512829"/>
    <w:rsid w:val="00513839"/>
    <w:rsid w:val="00513B29"/>
    <w:rsid w:val="00513DEF"/>
    <w:rsid w:val="00513F57"/>
    <w:rsid w:val="0051416A"/>
    <w:rsid w:val="0051423C"/>
    <w:rsid w:val="00514C91"/>
    <w:rsid w:val="005153CE"/>
    <w:rsid w:val="00516241"/>
    <w:rsid w:val="00516FD9"/>
    <w:rsid w:val="00517261"/>
    <w:rsid w:val="0051742B"/>
    <w:rsid w:val="0051742F"/>
    <w:rsid w:val="0051791D"/>
    <w:rsid w:val="00520D6D"/>
    <w:rsid w:val="00523E75"/>
    <w:rsid w:val="005243E0"/>
    <w:rsid w:val="005245A6"/>
    <w:rsid w:val="00524744"/>
    <w:rsid w:val="005256F3"/>
    <w:rsid w:val="00525F32"/>
    <w:rsid w:val="005260A8"/>
    <w:rsid w:val="005265A3"/>
    <w:rsid w:val="00526783"/>
    <w:rsid w:val="0052721C"/>
    <w:rsid w:val="00527C99"/>
    <w:rsid w:val="00527FB1"/>
    <w:rsid w:val="005302FC"/>
    <w:rsid w:val="005304CF"/>
    <w:rsid w:val="0053127F"/>
    <w:rsid w:val="005314C5"/>
    <w:rsid w:val="0053162F"/>
    <w:rsid w:val="00531777"/>
    <w:rsid w:val="00531A00"/>
    <w:rsid w:val="0053281C"/>
    <w:rsid w:val="005340C9"/>
    <w:rsid w:val="0053449F"/>
    <w:rsid w:val="00535AF7"/>
    <w:rsid w:val="00535F6B"/>
    <w:rsid w:val="00536E5E"/>
    <w:rsid w:val="005375FE"/>
    <w:rsid w:val="00537976"/>
    <w:rsid w:val="0054044B"/>
    <w:rsid w:val="00540785"/>
    <w:rsid w:val="005412E1"/>
    <w:rsid w:val="005420DE"/>
    <w:rsid w:val="00542249"/>
    <w:rsid w:val="0054226C"/>
    <w:rsid w:val="005431F5"/>
    <w:rsid w:val="00543648"/>
    <w:rsid w:val="00543707"/>
    <w:rsid w:val="00543EBB"/>
    <w:rsid w:val="00544213"/>
    <w:rsid w:val="005453F3"/>
    <w:rsid w:val="00545549"/>
    <w:rsid w:val="005459F5"/>
    <w:rsid w:val="005467DC"/>
    <w:rsid w:val="005469F5"/>
    <w:rsid w:val="00546AB3"/>
    <w:rsid w:val="00547495"/>
    <w:rsid w:val="00550751"/>
    <w:rsid w:val="005518ED"/>
    <w:rsid w:val="00551CCC"/>
    <w:rsid w:val="00552093"/>
    <w:rsid w:val="00552E89"/>
    <w:rsid w:val="00553020"/>
    <w:rsid w:val="0055302C"/>
    <w:rsid w:val="00553A7D"/>
    <w:rsid w:val="005546AD"/>
    <w:rsid w:val="00554E4B"/>
    <w:rsid w:val="005553E5"/>
    <w:rsid w:val="00555F67"/>
    <w:rsid w:val="00556605"/>
    <w:rsid w:val="0055723C"/>
    <w:rsid w:val="005606A4"/>
    <w:rsid w:val="005607B8"/>
    <w:rsid w:val="00560CF5"/>
    <w:rsid w:val="00561CF3"/>
    <w:rsid w:val="0056204C"/>
    <w:rsid w:val="0056272D"/>
    <w:rsid w:val="00562BAB"/>
    <w:rsid w:val="0056308E"/>
    <w:rsid w:val="005638C1"/>
    <w:rsid w:val="0056415C"/>
    <w:rsid w:val="0056467D"/>
    <w:rsid w:val="00564957"/>
    <w:rsid w:val="005649BF"/>
    <w:rsid w:val="005650ED"/>
    <w:rsid w:val="00565869"/>
    <w:rsid w:val="00566131"/>
    <w:rsid w:val="00567415"/>
    <w:rsid w:val="00567610"/>
    <w:rsid w:val="005679B8"/>
    <w:rsid w:val="00570C3A"/>
    <w:rsid w:val="00570D9F"/>
    <w:rsid w:val="00571CA8"/>
    <w:rsid w:val="00574771"/>
    <w:rsid w:val="005758DF"/>
    <w:rsid w:val="00575E99"/>
    <w:rsid w:val="00576A4A"/>
    <w:rsid w:val="00576A6A"/>
    <w:rsid w:val="00580793"/>
    <w:rsid w:val="00580AA0"/>
    <w:rsid w:val="00581470"/>
    <w:rsid w:val="00581893"/>
    <w:rsid w:val="00582087"/>
    <w:rsid w:val="005831DD"/>
    <w:rsid w:val="00584320"/>
    <w:rsid w:val="0058436F"/>
    <w:rsid w:val="0058463E"/>
    <w:rsid w:val="00585484"/>
    <w:rsid w:val="0058656A"/>
    <w:rsid w:val="00587229"/>
    <w:rsid w:val="00587503"/>
    <w:rsid w:val="005877C3"/>
    <w:rsid w:val="00587F7F"/>
    <w:rsid w:val="00590E8D"/>
    <w:rsid w:val="00591511"/>
    <w:rsid w:val="00591DA3"/>
    <w:rsid w:val="00592F00"/>
    <w:rsid w:val="0059331A"/>
    <w:rsid w:val="0059378B"/>
    <w:rsid w:val="0059554F"/>
    <w:rsid w:val="005960F3"/>
    <w:rsid w:val="00596BBA"/>
    <w:rsid w:val="005972F8"/>
    <w:rsid w:val="005975C4"/>
    <w:rsid w:val="00597ED8"/>
    <w:rsid w:val="005A08F4"/>
    <w:rsid w:val="005A0B3B"/>
    <w:rsid w:val="005A11D4"/>
    <w:rsid w:val="005A29FC"/>
    <w:rsid w:val="005A2D6D"/>
    <w:rsid w:val="005A34D5"/>
    <w:rsid w:val="005A3A6A"/>
    <w:rsid w:val="005A3E12"/>
    <w:rsid w:val="005A423C"/>
    <w:rsid w:val="005A4904"/>
    <w:rsid w:val="005A4959"/>
    <w:rsid w:val="005A515A"/>
    <w:rsid w:val="005A6979"/>
    <w:rsid w:val="005A6BC4"/>
    <w:rsid w:val="005A7043"/>
    <w:rsid w:val="005A704D"/>
    <w:rsid w:val="005B1FF6"/>
    <w:rsid w:val="005B2B51"/>
    <w:rsid w:val="005B3415"/>
    <w:rsid w:val="005B341D"/>
    <w:rsid w:val="005B34D4"/>
    <w:rsid w:val="005B3C6D"/>
    <w:rsid w:val="005B4045"/>
    <w:rsid w:val="005B49A7"/>
    <w:rsid w:val="005B609E"/>
    <w:rsid w:val="005B61AC"/>
    <w:rsid w:val="005B6DF6"/>
    <w:rsid w:val="005B6EA6"/>
    <w:rsid w:val="005B780E"/>
    <w:rsid w:val="005B7B7D"/>
    <w:rsid w:val="005C0EEB"/>
    <w:rsid w:val="005C0F71"/>
    <w:rsid w:val="005C1948"/>
    <w:rsid w:val="005C233E"/>
    <w:rsid w:val="005C245F"/>
    <w:rsid w:val="005C263C"/>
    <w:rsid w:val="005C2679"/>
    <w:rsid w:val="005C295A"/>
    <w:rsid w:val="005C2B88"/>
    <w:rsid w:val="005C41D4"/>
    <w:rsid w:val="005C6301"/>
    <w:rsid w:val="005C6E4F"/>
    <w:rsid w:val="005D0079"/>
    <w:rsid w:val="005D059A"/>
    <w:rsid w:val="005D0753"/>
    <w:rsid w:val="005D07C5"/>
    <w:rsid w:val="005D1FF8"/>
    <w:rsid w:val="005D3AB9"/>
    <w:rsid w:val="005D4302"/>
    <w:rsid w:val="005D430F"/>
    <w:rsid w:val="005D45AB"/>
    <w:rsid w:val="005D5A20"/>
    <w:rsid w:val="005D786C"/>
    <w:rsid w:val="005D78A2"/>
    <w:rsid w:val="005E00E5"/>
    <w:rsid w:val="005E049F"/>
    <w:rsid w:val="005E1057"/>
    <w:rsid w:val="005E2388"/>
    <w:rsid w:val="005E26DB"/>
    <w:rsid w:val="005E2AA7"/>
    <w:rsid w:val="005E3073"/>
    <w:rsid w:val="005E316A"/>
    <w:rsid w:val="005E4234"/>
    <w:rsid w:val="005E5E1A"/>
    <w:rsid w:val="005E6C16"/>
    <w:rsid w:val="005F0108"/>
    <w:rsid w:val="005F0294"/>
    <w:rsid w:val="005F0ECC"/>
    <w:rsid w:val="005F1B1A"/>
    <w:rsid w:val="005F21A5"/>
    <w:rsid w:val="005F2470"/>
    <w:rsid w:val="005F28C6"/>
    <w:rsid w:val="005F38D1"/>
    <w:rsid w:val="005F3F16"/>
    <w:rsid w:val="005F52CC"/>
    <w:rsid w:val="005F56BA"/>
    <w:rsid w:val="005F5B53"/>
    <w:rsid w:val="005F5E6F"/>
    <w:rsid w:val="005F6BD4"/>
    <w:rsid w:val="005F7985"/>
    <w:rsid w:val="0060004D"/>
    <w:rsid w:val="006009C5"/>
    <w:rsid w:val="00600CEB"/>
    <w:rsid w:val="00601DF1"/>
    <w:rsid w:val="00602A84"/>
    <w:rsid w:val="00602AA1"/>
    <w:rsid w:val="00603131"/>
    <w:rsid w:val="00604367"/>
    <w:rsid w:val="006044BE"/>
    <w:rsid w:val="0060475F"/>
    <w:rsid w:val="00604E80"/>
    <w:rsid w:val="00605339"/>
    <w:rsid w:val="006060C2"/>
    <w:rsid w:val="00606A26"/>
    <w:rsid w:val="00607A3A"/>
    <w:rsid w:val="00607D81"/>
    <w:rsid w:val="00610747"/>
    <w:rsid w:val="00610E03"/>
    <w:rsid w:val="00610E35"/>
    <w:rsid w:val="0061176E"/>
    <w:rsid w:val="006117BF"/>
    <w:rsid w:val="00612CA4"/>
    <w:rsid w:val="006131A7"/>
    <w:rsid w:val="006131CB"/>
    <w:rsid w:val="0061417F"/>
    <w:rsid w:val="0061462D"/>
    <w:rsid w:val="00614A52"/>
    <w:rsid w:val="00614CD1"/>
    <w:rsid w:val="00614D53"/>
    <w:rsid w:val="0061567B"/>
    <w:rsid w:val="00615BEA"/>
    <w:rsid w:val="00617E5D"/>
    <w:rsid w:val="0062152A"/>
    <w:rsid w:val="00621E3C"/>
    <w:rsid w:val="00622F11"/>
    <w:rsid w:val="00622FCB"/>
    <w:rsid w:val="00623583"/>
    <w:rsid w:val="006238EE"/>
    <w:rsid w:val="00624049"/>
    <w:rsid w:val="0062405D"/>
    <w:rsid w:val="0062462F"/>
    <w:rsid w:val="00624BA1"/>
    <w:rsid w:val="006259CD"/>
    <w:rsid w:val="0062661B"/>
    <w:rsid w:val="0062796B"/>
    <w:rsid w:val="00630118"/>
    <w:rsid w:val="0063016D"/>
    <w:rsid w:val="00630B10"/>
    <w:rsid w:val="00630BF5"/>
    <w:rsid w:val="006310AE"/>
    <w:rsid w:val="00631762"/>
    <w:rsid w:val="00631DE9"/>
    <w:rsid w:val="00632196"/>
    <w:rsid w:val="00632CB2"/>
    <w:rsid w:val="00633BF2"/>
    <w:rsid w:val="00633F67"/>
    <w:rsid w:val="006345C3"/>
    <w:rsid w:val="006362F9"/>
    <w:rsid w:val="006369A9"/>
    <w:rsid w:val="00637037"/>
    <w:rsid w:val="006373CD"/>
    <w:rsid w:val="006403AC"/>
    <w:rsid w:val="0064165D"/>
    <w:rsid w:val="00642130"/>
    <w:rsid w:val="006433BD"/>
    <w:rsid w:val="00643784"/>
    <w:rsid w:val="00644186"/>
    <w:rsid w:val="00644521"/>
    <w:rsid w:val="00644A21"/>
    <w:rsid w:val="00644B4F"/>
    <w:rsid w:val="00644D21"/>
    <w:rsid w:val="00645C9F"/>
    <w:rsid w:val="00646305"/>
    <w:rsid w:val="00646A6C"/>
    <w:rsid w:val="006475E6"/>
    <w:rsid w:val="006507DB"/>
    <w:rsid w:val="006508B9"/>
    <w:rsid w:val="00650CA1"/>
    <w:rsid w:val="00651854"/>
    <w:rsid w:val="006519F8"/>
    <w:rsid w:val="00653809"/>
    <w:rsid w:val="006539E8"/>
    <w:rsid w:val="00655E51"/>
    <w:rsid w:val="00656306"/>
    <w:rsid w:val="006565D8"/>
    <w:rsid w:val="00656649"/>
    <w:rsid w:val="00656B96"/>
    <w:rsid w:val="00656CF4"/>
    <w:rsid w:val="00656ED9"/>
    <w:rsid w:val="0065726C"/>
    <w:rsid w:val="0065736B"/>
    <w:rsid w:val="00657AE5"/>
    <w:rsid w:val="00657C5F"/>
    <w:rsid w:val="006619B0"/>
    <w:rsid w:val="00662012"/>
    <w:rsid w:val="00662543"/>
    <w:rsid w:val="006626D0"/>
    <w:rsid w:val="00663BF2"/>
    <w:rsid w:val="00663EAE"/>
    <w:rsid w:val="00664341"/>
    <w:rsid w:val="00664E8C"/>
    <w:rsid w:val="00665138"/>
    <w:rsid w:val="0066528A"/>
    <w:rsid w:val="00665F7C"/>
    <w:rsid w:val="0066699A"/>
    <w:rsid w:val="00666DFC"/>
    <w:rsid w:val="00666E97"/>
    <w:rsid w:val="00666EBB"/>
    <w:rsid w:val="00667385"/>
    <w:rsid w:val="0066779E"/>
    <w:rsid w:val="00667B92"/>
    <w:rsid w:val="00670F97"/>
    <w:rsid w:val="006717E4"/>
    <w:rsid w:val="0067269D"/>
    <w:rsid w:val="00672748"/>
    <w:rsid w:val="00672988"/>
    <w:rsid w:val="00672C64"/>
    <w:rsid w:val="0067369B"/>
    <w:rsid w:val="0067499F"/>
    <w:rsid w:val="00674E6A"/>
    <w:rsid w:val="00675924"/>
    <w:rsid w:val="00676A64"/>
    <w:rsid w:val="00677925"/>
    <w:rsid w:val="00677A6E"/>
    <w:rsid w:val="0068043E"/>
    <w:rsid w:val="00680F46"/>
    <w:rsid w:val="00681FDC"/>
    <w:rsid w:val="006829E8"/>
    <w:rsid w:val="00682B53"/>
    <w:rsid w:val="00682F27"/>
    <w:rsid w:val="00682FE9"/>
    <w:rsid w:val="006839E6"/>
    <w:rsid w:val="00683F93"/>
    <w:rsid w:val="006848E8"/>
    <w:rsid w:val="00684EAC"/>
    <w:rsid w:val="00685676"/>
    <w:rsid w:val="0069011A"/>
    <w:rsid w:val="00690852"/>
    <w:rsid w:val="00690E2E"/>
    <w:rsid w:val="006915D7"/>
    <w:rsid w:val="00691957"/>
    <w:rsid w:val="006927AC"/>
    <w:rsid w:val="00692814"/>
    <w:rsid w:val="006932E7"/>
    <w:rsid w:val="00693347"/>
    <w:rsid w:val="0069334C"/>
    <w:rsid w:val="00696D63"/>
    <w:rsid w:val="006A032F"/>
    <w:rsid w:val="006A09B8"/>
    <w:rsid w:val="006A2F12"/>
    <w:rsid w:val="006A32C2"/>
    <w:rsid w:val="006A41AE"/>
    <w:rsid w:val="006A4856"/>
    <w:rsid w:val="006A564B"/>
    <w:rsid w:val="006A5835"/>
    <w:rsid w:val="006A680C"/>
    <w:rsid w:val="006A7546"/>
    <w:rsid w:val="006A757C"/>
    <w:rsid w:val="006B08CF"/>
    <w:rsid w:val="006B0B29"/>
    <w:rsid w:val="006B0B90"/>
    <w:rsid w:val="006B10EA"/>
    <w:rsid w:val="006B1470"/>
    <w:rsid w:val="006B1545"/>
    <w:rsid w:val="006B2DA7"/>
    <w:rsid w:val="006B2F4D"/>
    <w:rsid w:val="006B30C3"/>
    <w:rsid w:val="006B3575"/>
    <w:rsid w:val="006B3682"/>
    <w:rsid w:val="006B3E98"/>
    <w:rsid w:val="006B4171"/>
    <w:rsid w:val="006B48CB"/>
    <w:rsid w:val="006B576F"/>
    <w:rsid w:val="006B5D9E"/>
    <w:rsid w:val="006B5EC9"/>
    <w:rsid w:val="006C08C5"/>
    <w:rsid w:val="006C0E63"/>
    <w:rsid w:val="006C11DD"/>
    <w:rsid w:val="006C1445"/>
    <w:rsid w:val="006C17A2"/>
    <w:rsid w:val="006C3959"/>
    <w:rsid w:val="006C3B36"/>
    <w:rsid w:val="006C43E6"/>
    <w:rsid w:val="006C4FC1"/>
    <w:rsid w:val="006C51A5"/>
    <w:rsid w:val="006C529D"/>
    <w:rsid w:val="006C7CC9"/>
    <w:rsid w:val="006C7D45"/>
    <w:rsid w:val="006D0E6B"/>
    <w:rsid w:val="006D1073"/>
    <w:rsid w:val="006D2146"/>
    <w:rsid w:val="006D6035"/>
    <w:rsid w:val="006D632E"/>
    <w:rsid w:val="006D6442"/>
    <w:rsid w:val="006D6E38"/>
    <w:rsid w:val="006E01FF"/>
    <w:rsid w:val="006E094A"/>
    <w:rsid w:val="006E12B1"/>
    <w:rsid w:val="006E13D1"/>
    <w:rsid w:val="006E283E"/>
    <w:rsid w:val="006E4D0C"/>
    <w:rsid w:val="006E4D1B"/>
    <w:rsid w:val="006E509A"/>
    <w:rsid w:val="006E5B78"/>
    <w:rsid w:val="006E636D"/>
    <w:rsid w:val="006E6BA3"/>
    <w:rsid w:val="006E746E"/>
    <w:rsid w:val="006F01EB"/>
    <w:rsid w:val="006F0D1F"/>
    <w:rsid w:val="006F1116"/>
    <w:rsid w:val="006F1206"/>
    <w:rsid w:val="006F207F"/>
    <w:rsid w:val="006F232D"/>
    <w:rsid w:val="006F3196"/>
    <w:rsid w:val="006F3489"/>
    <w:rsid w:val="006F3C54"/>
    <w:rsid w:val="006F3E56"/>
    <w:rsid w:val="006F4ACC"/>
    <w:rsid w:val="006F4D20"/>
    <w:rsid w:val="006F4F99"/>
    <w:rsid w:val="006F5E64"/>
    <w:rsid w:val="006F60DE"/>
    <w:rsid w:val="006F6BBD"/>
    <w:rsid w:val="006F7914"/>
    <w:rsid w:val="006F7B8B"/>
    <w:rsid w:val="006F7E46"/>
    <w:rsid w:val="007002E4"/>
    <w:rsid w:val="00700AB4"/>
    <w:rsid w:val="00700FCA"/>
    <w:rsid w:val="00701645"/>
    <w:rsid w:val="007017B5"/>
    <w:rsid w:val="00701AAC"/>
    <w:rsid w:val="00702579"/>
    <w:rsid w:val="00702950"/>
    <w:rsid w:val="00702D5A"/>
    <w:rsid w:val="00702EF7"/>
    <w:rsid w:val="00703989"/>
    <w:rsid w:val="00703F12"/>
    <w:rsid w:val="00704015"/>
    <w:rsid w:val="007042E9"/>
    <w:rsid w:val="0070514E"/>
    <w:rsid w:val="00705154"/>
    <w:rsid w:val="00705CC6"/>
    <w:rsid w:val="00705F97"/>
    <w:rsid w:val="00706052"/>
    <w:rsid w:val="007072E4"/>
    <w:rsid w:val="00711086"/>
    <w:rsid w:val="0071118B"/>
    <w:rsid w:val="007115D2"/>
    <w:rsid w:val="00711E13"/>
    <w:rsid w:val="00712EDA"/>
    <w:rsid w:val="007136D0"/>
    <w:rsid w:val="00714EA8"/>
    <w:rsid w:val="0071528E"/>
    <w:rsid w:val="007155A9"/>
    <w:rsid w:val="007158E1"/>
    <w:rsid w:val="00716400"/>
    <w:rsid w:val="00716F7D"/>
    <w:rsid w:val="0071705B"/>
    <w:rsid w:val="0071740A"/>
    <w:rsid w:val="00720505"/>
    <w:rsid w:val="007208B7"/>
    <w:rsid w:val="00721871"/>
    <w:rsid w:val="00721EEC"/>
    <w:rsid w:val="007236A3"/>
    <w:rsid w:val="007239B6"/>
    <w:rsid w:val="00724610"/>
    <w:rsid w:val="0072490A"/>
    <w:rsid w:val="0072517D"/>
    <w:rsid w:val="00725523"/>
    <w:rsid w:val="00726878"/>
    <w:rsid w:val="00727C98"/>
    <w:rsid w:val="0073068D"/>
    <w:rsid w:val="00730D02"/>
    <w:rsid w:val="0073124A"/>
    <w:rsid w:val="007317FF"/>
    <w:rsid w:val="00731B79"/>
    <w:rsid w:val="00733893"/>
    <w:rsid w:val="00733DC8"/>
    <w:rsid w:val="00734A05"/>
    <w:rsid w:val="00735C6F"/>
    <w:rsid w:val="00735F4F"/>
    <w:rsid w:val="007365A2"/>
    <w:rsid w:val="007366CF"/>
    <w:rsid w:val="007408D5"/>
    <w:rsid w:val="00741C59"/>
    <w:rsid w:val="00742422"/>
    <w:rsid w:val="00742B44"/>
    <w:rsid w:val="00745540"/>
    <w:rsid w:val="00746155"/>
    <w:rsid w:val="0074655A"/>
    <w:rsid w:val="007469B7"/>
    <w:rsid w:val="00747C04"/>
    <w:rsid w:val="00750C46"/>
    <w:rsid w:val="00751E07"/>
    <w:rsid w:val="00753BB5"/>
    <w:rsid w:val="007547B2"/>
    <w:rsid w:val="007550FB"/>
    <w:rsid w:val="0075660B"/>
    <w:rsid w:val="00756832"/>
    <w:rsid w:val="00757614"/>
    <w:rsid w:val="00760913"/>
    <w:rsid w:val="0076266E"/>
    <w:rsid w:val="007626D0"/>
    <w:rsid w:val="007651CA"/>
    <w:rsid w:val="00767519"/>
    <w:rsid w:val="00767BFB"/>
    <w:rsid w:val="00767EE3"/>
    <w:rsid w:val="00767F99"/>
    <w:rsid w:val="007704E1"/>
    <w:rsid w:val="007719F8"/>
    <w:rsid w:val="00772569"/>
    <w:rsid w:val="00772E8C"/>
    <w:rsid w:val="00773003"/>
    <w:rsid w:val="007730D8"/>
    <w:rsid w:val="007736D3"/>
    <w:rsid w:val="00773740"/>
    <w:rsid w:val="00773889"/>
    <w:rsid w:val="00773B54"/>
    <w:rsid w:val="00773E79"/>
    <w:rsid w:val="00774502"/>
    <w:rsid w:val="0077500F"/>
    <w:rsid w:val="0077548E"/>
    <w:rsid w:val="00776388"/>
    <w:rsid w:val="007769DA"/>
    <w:rsid w:val="00777315"/>
    <w:rsid w:val="0077767A"/>
    <w:rsid w:val="007802E4"/>
    <w:rsid w:val="00780919"/>
    <w:rsid w:val="00780BBA"/>
    <w:rsid w:val="00780D68"/>
    <w:rsid w:val="007823C2"/>
    <w:rsid w:val="007826C8"/>
    <w:rsid w:val="00782972"/>
    <w:rsid w:val="007834C1"/>
    <w:rsid w:val="00783568"/>
    <w:rsid w:val="00784190"/>
    <w:rsid w:val="0078457B"/>
    <w:rsid w:val="00784756"/>
    <w:rsid w:val="00784C3C"/>
    <w:rsid w:val="0078539D"/>
    <w:rsid w:val="007856C1"/>
    <w:rsid w:val="0078631D"/>
    <w:rsid w:val="00786CC4"/>
    <w:rsid w:val="00786F3A"/>
    <w:rsid w:val="00787051"/>
    <w:rsid w:val="0079018D"/>
    <w:rsid w:val="00791A00"/>
    <w:rsid w:val="00791BF8"/>
    <w:rsid w:val="00791DBA"/>
    <w:rsid w:val="00792CEE"/>
    <w:rsid w:val="00794C56"/>
    <w:rsid w:val="00794E92"/>
    <w:rsid w:val="00795842"/>
    <w:rsid w:val="00796490"/>
    <w:rsid w:val="0079656A"/>
    <w:rsid w:val="00796971"/>
    <w:rsid w:val="00796D4D"/>
    <w:rsid w:val="00796D86"/>
    <w:rsid w:val="00796F15"/>
    <w:rsid w:val="007973B1"/>
    <w:rsid w:val="007A03DE"/>
    <w:rsid w:val="007A138F"/>
    <w:rsid w:val="007A1640"/>
    <w:rsid w:val="007A18BA"/>
    <w:rsid w:val="007A2559"/>
    <w:rsid w:val="007A36A9"/>
    <w:rsid w:val="007A39DF"/>
    <w:rsid w:val="007A43ED"/>
    <w:rsid w:val="007A4792"/>
    <w:rsid w:val="007A4997"/>
    <w:rsid w:val="007A4BDD"/>
    <w:rsid w:val="007A4C98"/>
    <w:rsid w:val="007A72EE"/>
    <w:rsid w:val="007A73A1"/>
    <w:rsid w:val="007B010F"/>
    <w:rsid w:val="007B0352"/>
    <w:rsid w:val="007B0397"/>
    <w:rsid w:val="007B3502"/>
    <w:rsid w:val="007B44ED"/>
    <w:rsid w:val="007B491A"/>
    <w:rsid w:val="007B4950"/>
    <w:rsid w:val="007B4E9F"/>
    <w:rsid w:val="007B5370"/>
    <w:rsid w:val="007B5CE9"/>
    <w:rsid w:val="007B61B1"/>
    <w:rsid w:val="007B61F5"/>
    <w:rsid w:val="007B6335"/>
    <w:rsid w:val="007B63FA"/>
    <w:rsid w:val="007B66D8"/>
    <w:rsid w:val="007B73B3"/>
    <w:rsid w:val="007B7496"/>
    <w:rsid w:val="007B7AF5"/>
    <w:rsid w:val="007C03FA"/>
    <w:rsid w:val="007C0802"/>
    <w:rsid w:val="007C12BE"/>
    <w:rsid w:val="007C1B2E"/>
    <w:rsid w:val="007C1F4A"/>
    <w:rsid w:val="007C2739"/>
    <w:rsid w:val="007C4052"/>
    <w:rsid w:val="007C4B0F"/>
    <w:rsid w:val="007C4DAD"/>
    <w:rsid w:val="007C4E9F"/>
    <w:rsid w:val="007C4FD6"/>
    <w:rsid w:val="007C501D"/>
    <w:rsid w:val="007C5453"/>
    <w:rsid w:val="007C5830"/>
    <w:rsid w:val="007C5DB8"/>
    <w:rsid w:val="007C6CA2"/>
    <w:rsid w:val="007D05B2"/>
    <w:rsid w:val="007D0C44"/>
    <w:rsid w:val="007D10B3"/>
    <w:rsid w:val="007D1972"/>
    <w:rsid w:val="007D1F33"/>
    <w:rsid w:val="007D2146"/>
    <w:rsid w:val="007D24BF"/>
    <w:rsid w:val="007D3307"/>
    <w:rsid w:val="007D33DA"/>
    <w:rsid w:val="007D432A"/>
    <w:rsid w:val="007D4476"/>
    <w:rsid w:val="007D5E27"/>
    <w:rsid w:val="007D6F64"/>
    <w:rsid w:val="007E25AB"/>
    <w:rsid w:val="007E2C70"/>
    <w:rsid w:val="007E331D"/>
    <w:rsid w:val="007E3C7B"/>
    <w:rsid w:val="007E5AC2"/>
    <w:rsid w:val="007E6999"/>
    <w:rsid w:val="007E79C5"/>
    <w:rsid w:val="007E7B2A"/>
    <w:rsid w:val="007F0036"/>
    <w:rsid w:val="007F0CDC"/>
    <w:rsid w:val="007F143A"/>
    <w:rsid w:val="007F2845"/>
    <w:rsid w:val="007F41A0"/>
    <w:rsid w:val="007F43BC"/>
    <w:rsid w:val="007F44D7"/>
    <w:rsid w:val="007F4740"/>
    <w:rsid w:val="007F5CEB"/>
    <w:rsid w:val="00800229"/>
    <w:rsid w:val="008006C6"/>
    <w:rsid w:val="0080085F"/>
    <w:rsid w:val="00800C52"/>
    <w:rsid w:val="00800DC4"/>
    <w:rsid w:val="0080153E"/>
    <w:rsid w:val="008019F3"/>
    <w:rsid w:val="0080742D"/>
    <w:rsid w:val="008100AC"/>
    <w:rsid w:val="0081098B"/>
    <w:rsid w:val="0081151E"/>
    <w:rsid w:val="00812498"/>
    <w:rsid w:val="0081263E"/>
    <w:rsid w:val="00812739"/>
    <w:rsid w:val="008127E6"/>
    <w:rsid w:val="0081322D"/>
    <w:rsid w:val="0081336E"/>
    <w:rsid w:val="00813928"/>
    <w:rsid w:val="00813D43"/>
    <w:rsid w:val="00814057"/>
    <w:rsid w:val="008153C6"/>
    <w:rsid w:val="00820DC7"/>
    <w:rsid w:val="00820FFB"/>
    <w:rsid w:val="00821698"/>
    <w:rsid w:val="00822099"/>
    <w:rsid w:val="008221FE"/>
    <w:rsid w:val="00822BF5"/>
    <w:rsid w:val="00824894"/>
    <w:rsid w:val="00824CA6"/>
    <w:rsid w:val="00824F51"/>
    <w:rsid w:val="0082533D"/>
    <w:rsid w:val="00825366"/>
    <w:rsid w:val="0082657F"/>
    <w:rsid w:val="00826C7B"/>
    <w:rsid w:val="00826DD9"/>
    <w:rsid w:val="00826E01"/>
    <w:rsid w:val="008277A8"/>
    <w:rsid w:val="008278B6"/>
    <w:rsid w:val="00827E1F"/>
    <w:rsid w:val="00827EF5"/>
    <w:rsid w:val="00830231"/>
    <w:rsid w:val="008307ED"/>
    <w:rsid w:val="00832918"/>
    <w:rsid w:val="00833496"/>
    <w:rsid w:val="0083350F"/>
    <w:rsid w:val="00834358"/>
    <w:rsid w:val="008346BD"/>
    <w:rsid w:val="00835FB4"/>
    <w:rsid w:val="00836843"/>
    <w:rsid w:val="00836B7A"/>
    <w:rsid w:val="00836CA0"/>
    <w:rsid w:val="008401F3"/>
    <w:rsid w:val="008409AA"/>
    <w:rsid w:val="00840FB8"/>
    <w:rsid w:val="00842529"/>
    <w:rsid w:val="00842E45"/>
    <w:rsid w:val="00843316"/>
    <w:rsid w:val="0084353E"/>
    <w:rsid w:val="00843A7A"/>
    <w:rsid w:val="008447F5"/>
    <w:rsid w:val="00845659"/>
    <w:rsid w:val="00846292"/>
    <w:rsid w:val="008470B2"/>
    <w:rsid w:val="00847885"/>
    <w:rsid w:val="00850413"/>
    <w:rsid w:val="008506E1"/>
    <w:rsid w:val="008513B2"/>
    <w:rsid w:val="008515EE"/>
    <w:rsid w:val="008517E9"/>
    <w:rsid w:val="008528D3"/>
    <w:rsid w:val="00853C8B"/>
    <w:rsid w:val="00854553"/>
    <w:rsid w:val="00855B86"/>
    <w:rsid w:val="008565F1"/>
    <w:rsid w:val="00856CE3"/>
    <w:rsid w:val="00857774"/>
    <w:rsid w:val="00857FB8"/>
    <w:rsid w:val="0086042D"/>
    <w:rsid w:val="00860874"/>
    <w:rsid w:val="00862008"/>
    <w:rsid w:val="00862720"/>
    <w:rsid w:val="008628C8"/>
    <w:rsid w:val="00862B2A"/>
    <w:rsid w:val="008630B9"/>
    <w:rsid w:val="00863F37"/>
    <w:rsid w:val="00863FBD"/>
    <w:rsid w:val="0086406B"/>
    <w:rsid w:val="008643CF"/>
    <w:rsid w:val="00864C8C"/>
    <w:rsid w:val="00865264"/>
    <w:rsid w:val="00866A11"/>
    <w:rsid w:val="00866B06"/>
    <w:rsid w:val="00867651"/>
    <w:rsid w:val="00867FCC"/>
    <w:rsid w:val="00870D04"/>
    <w:rsid w:val="0087121B"/>
    <w:rsid w:val="008714B6"/>
    <w:rsid w:val="008714DB"/>
    <w:rsid w:val="008743F3"/>
    <w:rsid w:val="0087444A"/>
    <w:rsid w:val="00875139"/>
    <w:rsid w:val="00875410"/>
    <w:rsid w:val="00875659"/>
    <w:rsid w:val="0087659C"/>
    <w:rsid w:val="00877C4B"/>
    <w:rsid w:val="008803C9"/>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3F1"/>
    <w:rsid w:val="00886500"/>
    <w:rsid w:val="00886A5F"/>
    <w:rsid w:val="00886EDF"/>
    <w:rsid w:val="00887CEE"/>
    <w:rsid w:val="008908E5"/>
    <w:rsid w:val="00891123"/>
    <w:rsid w:val="00891216"/>
    <w:rsid w:val="00891964"/>
    <w:rsid w:val="00891F81"/>
    <w:rsid w:val="0089399F"/>
    <w:rsid w:val="00894191"/>
    <w:rsid w:val="00894ACE"/>
    <w:rsid w:val="00894FDC"/>
    <w:rsid w:val="008960BE"/>
    <w:rsid w:val="00896AA6"/>
    <w:rsid w:val="0089742F"/>
    <w:rsid w:val="00897C04"/>
    <w:rsid w:val="00897F41"/>
    <w:rsid w:val="008A1094"/>
    <w:rsid w:val="008A16F9"/>
    <w:rsid w:val="008A1D3E"/>
    <w:rsid w:val="008A489A"/>
    <w:rsid w:val="008A4B16"/>
    <w:rsid w:val="008A4D63"/>
    <w:rsid w:val="008A52D1"/>
    <w:rsid w:val="008A6D62"/>
    <w:rsid w:val="008B13E9"/>
    <w:rsid w:val="008B1520"/>
    <w:rsid w:val="008B1EEF"/>
    <w:rsid w:val="008B3B51"/>
    <w:rsid w:val="008B4057"/>
    <w:rsid w:val="008B40E6"/>
    <w:rsid w:val="008B4145"/>
    <w:rsid w:val="008B4CAC"/>
    <w:rsid w:val="008B5290"/>
    <w:rsid w:val="008B68D1"/>
    <w:rsid w:val="008B6C00"/>
    <w:rsid w:val="008B70DE"/>
    <w:rsid w:val="008C2B64"/>
    <w:rsid w:val="008C2CFD"/>
    <w:rsid w:val="008C3E9C"/>
    <w:rsid w:val="008C57D6"/>
    <w:rsid w:val="008C603A"/>
    <w:rsid w:val="008C71C8"/>
    <w:rsid w:val="008C7230"/>
    <w:rsid w:val="008D167D"/>
    <w:rsid w:val="008D24F2"/>
    <w:rsid w:val="008D261F"/>
    <w:rsid w:val="008D2B53"/>
    <w:rsid w:val="008D3640"/>
    <w:rsid w:val="008D3BCB"/>
    <w:rsid w:val="008D492A"/>
    <w:rsid w:val="008D4B58"/>
    <w:rsid w:val="008D4B8A"/>
    <w:rsid w:val="008D556C"/>
    <w:rsid w:val="008D6541"/>
    <w:rsid w:val="008D7D7B"/>
    <w:rsid w:val="008E0F52"/>
    <w:rsid w:val="008E183F"/>
    <w:rsid w:val="008E2316"/>
    <w:rsid w:val="008E26FF"/>
    <w:rsid w:val="008E34BE"/>
    <w:rsid w:val="008E3CCC"/>
    <w:rsid w:val="008E42F4"/>
    <w:rsid w:val="008E5307"/>
    <w:rsid w:val="008E5570"/>
    <w:rsid w:val="008E5657"/>
    <w:rsid w:val="008E565D"/>
    <w:rsid w:val="008E5E51"/>
    <w:rsid w:val="008E721F"/>
    <w:rsid w:val="008E7D63"/>
    <w:rsid w:val="008F00DB"/>
    <w:rsid w:val="008F053B"/>
    <w:rsid w:val="008F05D3"/>
    <w:rsid w:val="008F110E"/>
    <w:rsid w:val="008F1264"/>
    <w:rsid w:val="008F47C6"/>
    <w:rsid w:val="008F5948"/>
    <w:rsid w:val="008F5A06"/>
    <w:rsid w:val="008F6219"/>
    <w:rsid w:val="009006A2"/>
    <w:rsid w:val="009007A5"/>
    <w:rsid w:val="0090102B"/>
    <w:rsid w:val="00901448"/>
    <w:rsid w:val="00901BCE"/>
    <w:rsid w:val="00901CBE"/>
    <w:rsid w:val="00901E29"/>
    <w:rsid w:val="00902990"/>
    <w:rsid w:val="009036BC"/>
    <w:rsid w:val="0090425F"/>
    <w:rsid w:val="00905C47"/>
    <w:rsid w:val="00906379"/>
    <w:rsid w:val="0090638B"/>
    <w:rsid w:val="00906393"/>
    <w:rsid w:val="00906871"/>
    <w:rsid w:val="009101EA"/>
    <w:rsid w:val="009106FC"/>
    <w:rsid w:val="0091090F"/>
    <w:rsid w:val="00911896"/>
    <w:rsid w:val="009118BB"/>
    <w:rsid w:val="0091191F"/>
    <w:rsid w:val="009123B2"/>
    <w:rsid w:val="00912881"/>
    <w:rsid w:val="00913F7F"/>
    <w:rsid w:val="00913FCC"/>
    <w:rsid w:val="00915B81"/>
    <w:rsid w:val="00915D6B"/>
    <w:rsid w:val="00915E90"/>
    <w:rsid w:val="009160DF"/>
    <w:rsid w:val="009162C7"/>
    <w:rsid w:val="00916CFD"/>
    <w:rsid w:val="00916EC2"/>
    <w:rsid w:val="00916F8F"/>
    <w:rsid w:val="0092089F"/>
    <w:rsid w:val="009213BD"/>
    <w:rsid w:val="00923BF4"/>
    <w:rsid w:val="00923DE4"/>
    <w:rsid w:val="0092450E"/>
    <w:rsid w:val="00924627"/>
    <w:rsid w:val="009249EB"/>
    <w:rsid w:val="00924AA0"/>
    <w:rsid w:val="009250A8"/>
    <w:rsid w:val="009251C8"/>
    <w:rsid w:val="00925BE6"/>
    <w:rsid w:val="00926F61"/>
    <w:rsid w:val="009277A2"/>
    <w:rsid w:val="00930879"/>
    <w:rsid w:val="009311EE"/>
    <w:rsid w:val="0093123D"/>
    <w:rsid w:val="0093296F"/>
    <w:rsid w:val="00933040"/>
    <w:rsid w:val="009330E9"/>
    <w:rsid w:val="00935D15"/>
    <w:rsid w:val="0094035E"/>
    <w:rsid w:val="009411FB"/>
    <w:rsid w:val="009414A9"/>
    <w:rsid w:val="00941B71"/>
    <w:rsid w:val="009421AD"/>
    <w:rsid w:val="0094221C"/>
    <w:rsid w:val="009422A9"/>
    <w:rsid w:val="0094262D"/>
    <w:rsid w:val="00942C43"/>
    <w:rsid w:val="0094409C"/>
    <w:rsid w:val="00944159"/>
    <w:rsid w:val="009444D9"/>
    <w:rsid w:val="0094492B"/>
    <w:rsid w:val="009449B2"/>
    <w:rsid w:val="00944A82"/>
    <w:rsid w:val="0094601F"/>
    <w:rsid w:val="00946C4D"/>
    <w:rsid w:val="00947BA5"/>
    <w:rsid w:val="00950387"/>
    <w:rsid w:val="009505C7"/>
    <w:rsid w:val="00950D1F"/>
    <w:rsid w:val="00951317"/>
    <w:rsid w:val="00951C4C"/>
    <w:rsid w:val="0095285B"/>
    <w:rsid w:val="00953099"/>
    <w:rsid w:val="00953599"/>
    <w:rsid w:val="00953E77"/>
    <w:rsid w:val="00953FE9"/>
    <w:rsid w:val="009544CF"/>
    <w:rsid w:val="0095481C"/>
    <w:rsid w:val="0095569E"/>
    <w:rsid w:val="009567E6"/>
    <w:rsid w:val="00957076"/>
    <w:rsid w:val="00957132"/>
    <w:rsid w:val="009576FD"/>
    <w:rsid w:val="009578EB"/>
    <w:rsid w:val="009578FF"/>
    <w:rsid w:val="00957921"/>
    <w:rsid w:val="009602B4"/>
    <w:rsid w:val="00960446"/>
    <w:rsid w:val="009610ED"/>
    <w:rsid w:val="00961DDB"/>
    <w:rsid w:val="00962C21"/>
    <w:rsid w:val="00963085"/>
    <w:rsid w:val="00963196"/>
    <w:rsid w:val="009633BB"/>
    <w:rsid w:val="0096485F"/>
    <w:rsid w:val="00964C64"/>
    <w:rsid w:val="00965CE1"/>
    <w:rsid w:val="00966AE1"/>
    <w:rsid w:val="00966B46"/>
    <w:rsid w:val="0096726D"/>
    <w:rsid w:val="00967354"/>
    <w:rsid w:val="0097054F"/>
    <w:rsid w:val="009705AF"/>
    <w:rsid w:val="00971592"/>
    <w:rsid w:val="00971DDF"/>
    <w:rsid w:val="00972019"/>
    <w:rsid w:val="009731D6"/>
    <w:rsid w:val="00973FE5"/>
    <w:rsid w:val="00974746"/>
    <w:rsid w:val="00974C40"/>
    <w:rsid w:val="00975119"/>
    <w:rsid w:val="0097553A"/>
    <w:rsid w:val="00976F04"/>
    <w:rsid w:val="009775E9"/>
    <w:rsid w:val="009777F4"/>
    <w:rsid w:val="00977AD8"/>
    <w:rsid w:val="00980A10"/>
    <w:rsid w:val="00981130"/>
    <w:rsid w:val="00983038"/>
    <w:rsid w:val="00983A9E"/>
    <w:rsid w:val="00983D46"/>
    <w:rsid w:val="00983DCA"/>
    <w:rsid w:val="00985EF7"/>
    <w:rsid w:val="00986005"/>
    <w:rsid w:val="00986396"/>
    <w:rsid w:val="00986CF9"/>
    <w:rsid w:val="00987416"/>
    <w:rsid w:val="009875A3"/>
    <w:rsid w:val="00987786"/>
    <w:rsid w:val="0098794D"/>
    <w:rsid w:val="0099048E"/>
    <w:rsid w:val="009907E2"/>
    <w:rsid w:val="00990C0E"/>
    <w:rsid w:val="00990D75"/>
    <w:rsid w:val="00991093"/>
    <w:rsid w:val="0099163B"/>
    <w:rsid w:val="00992297"/>
    <w:rsid w:val="00992343"/>
    <w:rsid w:val="00992851"/>
    <w:rsid w:val="00993853"/>
    <w:rsid w:val="00994C48"/>
    <w:rsid w:val="00995DB8"/>
    <w:rsid w:val="00996306"/>
    <w:rsid w:val="00996744"/>
    <w:rsid w:val="009967DA"/>
    <w:rsid w:val="0099706B"/>
    <w:rsid w:val="00997CF4"/>
    <w:rsid w:val="009A09E9"/>
    <w:rsid w:val="009A1169"/>
    <w:rsid w:val="009A14B2"/>
    <w:rsid w:val="009A1AAC"/>
    <w:rsid w:val="009A3789"/>
    <w:rsid w:val="009A39B1"/>
    <w:rsid w:val="009A3A34"/>
    <w:rsid w:val="009A4818"/>
    <w:rsid w:val="009A4860"/>
    <w:rsid w:val="009A58FB"/>
    <w:rsid w:val="009A689D"/>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979"/>
    <w:rsid w:val="009B7A72"/>
    <w:rsid w:val="009B7BB8"/>
    <w:rsid w:val="009C126A"/>
    <w:rsid w:val="009C1D4C"/>
    <w:rsid w:val="009C2DD2"/>
    <w:rsid w:val="009C3727"/>
    <w:rsid w:val="009C3794"/>
    <w:rsid w:val="009C441F"/>
    <w:rsid w:val="009C4A07"/>
    <w:rsid w:val="009C4B8E"/>
    <w:rsid w:val="009C51D5"/>
    <w:rsid w:val="009C543C"/>
    <w:rsid w:val="009C599A"/>
    <w:rsid w:val="009C650E"/>
    <w:rsid w:val="009C70DB"/>
    <w:rsid w:val="009D0E75"/>
    <w:rsid w:val="009D0F1A"/>
    <w:rsid w:val="009D1157"/>
    <w:rsid w:val="009D19BC"/>
    <w:rsid w:val="009D2348"/>
    <w:rsid w:val="009D2F0C"/>
    <w:rsid w:val="009D3578"/>
    <w:rsid w:val="009D3A5F"/>
    <w:rsid w:val="009D5193"/>
    <w:rsid w:val="009D5C32"/>
    <w:rsid w:val="009D5FE9"/>
    <w:rsid w:val="009D6472"/>
    <w:rsid w:val="009D79F4"/>
    <w:rsid w:val="009E001F"/>
    <w:rsid w:val="009E0745"/>
    <w:rsid w:val="009E0F34"/>
    <w:rsid w:val="009E1153"/>
    <w:rsid w:val="009E31A3"/>
    <w:rsid w:val="009E3CD1"/>
    <w:rsid w:val="009E5988"/>
    <w:rsid w:val="009E5AF5"/>
    <w:rsid w:val="009E5EB5"/>
    <w:rsid w:val="009E623F"/>
    <w:rsid w:val="009E6B0E"/>
    <w:rsid w:val="009E74F0"/>
    <w:rsid w:val="009F0768"/>
    <w:rsid w:val="009F12F3"/>
    <w:rsid w:val="009F2A71"/>
    <w:rsid w:val="009F37CC"/>
    <w:rsid w:val="009F61C3"/>
    <w:rsid w:val="009F7867"/>
    <w:rsid w:val="009F7D66"/>
    <w:rsid w:val="00A00BD2"/>
    <w:rsid w:val="00A00CA5"/>
    <w:rsid w:val="00A00CE0"/>
    <w:rsid w:val="00A00E56"/>
    <w:rsid w:val="00A027F3"/>
    <w:rsid w:val="00A02FAD"/>
    <w:rsid w:val="00A032A2"/>
    <w:rsid w:val="00A03978"/>
    <w:rsid w:val="00A04782"/>
    <w:rsid w:val="00A05DF3"/>
    <w:rsid w:val="00A0670C"/>
    <w:rsid w:val="00A06C09"/>
    <w:rsid w:val="00A07E08"/>
    <w:rsid w:val="00A108F6"/>
    <w:rsid w:val="00A114B7"/>
    <w:rsid w:val="00A120AD"/>
    <w:rsid w:val="00A12798"/>
    <w:rsid w:val="00A14C41"/>
    <w:rsid w:val="00A150AB"/>
    <w:rsid w:val="00A153BE"/>
    <w:rsid w:val="00A159E0"/>
    <w:rsid w:val="00A15DEE"/>
    <w:rsid w:val="00A167B5"/>
    <w:rsid w:val="00A168A6"/>
    <w:rsid w:val="00A16DBE"/>
    <w:rsid w:val="00A17C4F"/>
    <w:rsid w:val="00A20653"/>
    <w:rsid w:val="00A20A39"/>
    <w:rsid w:val="00A23069"/>
    <w:rsid w:val="00A238BD"/>
    <w:rsid w:val="00A243E4"/>
    <w:rsid w:val="00A2459D"/>
    <w:rsid w:val="00A24944"/>
    <w:rsid w:val="00A24E23"/>
    <w:rsid w:val="00A258F7"/>
    <w:rsid w:val="00A25F05"/>
    <w:rsid w:val="00A272F3"/>
    <w:rsid w:val="00A311AE"/>
    <w:rsid w:val="00A312A6"/>
    <w:rsid w:val="00A3130E"/>
    <w:rsid w:val="00A324CF"/>
    <w:rsid w:val="00A32E8B"/>
    <w:rsid w:val="00A32ED6"/>
    <w:rsid w:val="00A33A71"/>
    <w:rsid w:val="00A344A5"/>
    <w:rsid w:val="00A346C3"/>
    <w:rsid w:val="00A34A89"/>
    <w:rsid w:val="00A35625"/>
    <w:rsid w:val="00A35730"/>
    <w:rsid w:val="00A37381"/>
    <w:rsid w:val="00A414A5"/>
    <w:rsid w:val="00A42A88"/>
    <w:rsid w:val="00A42D07"/>
    <w:rsid w:val="00A43D85"/>
    <w:rsid w:val="00A43EFE"/>
    <w:rsid w:val="00A450C0"/>
    <w:rsid w:val="00A452EF"/>
    <w:rsid w:val="00A45468"/>
    <w:rsid w:val="00A455F8"/>
    <w:rsid w:val="00A45795"/>
    <w:rsid w:val="00A459BA"/>
    <w:rsid w:val="00A4791B"/>
    <w:rsid w:val="00A503E3"/>
    <w:rsid w:val="00A50679"/>
    <w:rsid w:val="00A50A48"/>
    <w:rsid w:val="00A51242"/>
    <w:rsid w:val="00A51522"/>
    <w:rsid w:val="00A51573"/>
    <w:rsid w:val="00A51967"/>
    <w:rsid w:val="00A51A5E"/>
    <w:rsid w:val="00A52895"/>
    <w:rsid w:val="00A53C79"/>
    <w:rsid w:val="00A53DA0"/>
    <w:rsid w:val="00A56C4B"/>
    <w:rsid w:val="00A56E0E"/>
    <w:rsid w:val="00A571DC"/>
    <w:rsid w:val="00A5765D"/>
    <w:rsid w:val="00A57E7A"/>
    <w:rsid w:val="00A6046A"/>
    <w:rsid w:val="00A607CB"/>
    <w:rsid w:val="00A60FF0"/>
    <w:rsid w:val="00A60FFE"/>
    <w:rsid w:val="00A6351F"/>
    <w:rsid w:val="00A635BE"/>
    <w:rsid w:val="00A63EF0"/>
    <w:rsid w:val="00A643E0"/>
    <w:rsid w:val="00A65A70"/>
    <w:rsid w:val="00A66F36"/>
    <w:rsid w:val="00A676D9"/>
    <w:rsid w:val="00A67EFC"/>
    <w:rsid w:val="00A7031E"/>
    <w:rsid w:val="00A70759"/>
    <w:rsid w:val="00A71140"/>
    <w:rsid w:val="00A72B7B"/>
    <w:rsid w:val="00A73875"/>
    <w:rsid w:val="00A74692"/>
    <w:rsid w:val="00A7573E"/>
    <w:rsid w:val="00A7618B"/>
    <w:rsid w:val="00A7640B"/>
    <w:rsid w:val="00A767FD"/>
    <w:rsid w:val="00A7778B"/>
    <w:rsid w:val="00A80287"/>
    <w:rsid w:val="00A803BC"/>
    <w:rsid w:val="00A80537"/>
    <w:rsid w:val="00A80969"/>
    <w:rsid w:val="00A80C68"/>
    <w:rsid w:val="00A824DA"/>
    <w:rsid w:val="00A84805"/>
    <w:rsid w:val="00A84BE1"/>
    <w:rsid w:val="00A84F43"/>
    <w:rsid w:val="00A85364"/>
    <w:rsid w:val="00A857C8"/>
    <w:rsid w:val="00A858C5"/>
    <w:rsid w:val="00A85CF8"/>
    <w:rsid w:val="00A86EA7"/>
    <w:rsid w:val="00A91244"/>
    <w:rsid w:val="00A91AA1"/>
    <w:rsid w:val="00A9218C"/>
    <w:rsid w:val="00A923CF"/>
    <w:rsid w:val="00A92776"/>
    <w:rsid w:val="00A93181"/>
    <w:rsid w:val="00A938E6"/>
    <w:rsid w:val="00A93CCF"/>
    <w:rsid w:val="00A9542C"/>
    <w:rsid w:val="00A95BD5"/>
    <w:rsid w:val="00A96F78"/>
    <w:rsid w:val="00A974D3"/>
    <w:rsid w:val="00AA1087"/>
    <w:rsid w:val="00AA17E0"/>
    <w:rsid w:val="00AA25A9"/>
    <w:rsid w:val="00AA26D9"/>
    <w:rsid w:val="00AA27F5"/>
    <w:rsid w:val="00AA3DEA"/>
    <w:rsid w:val="00AA4AE2"/>
    <w:rsid w:val="00AA51AD"/>
    <w:rsid w:val="00AA591E"/>
    <w:rsid w:val="00AA65C9"/>
    <w:rsid w:val="00AA71D8"/>
    <w:rsid w:val="00AB04F2"/>
    <w:rsid w:val="00AB0A32"/>
    <w:rsid w:val="00AB0E56"/>
    <w:rsid w:val="00AB2E56"/>
    <w:rsid w:val="00AB3A15"/>
    <w:rsid w:val="00AB4ECC"/>
    <w:rsid w:val="00AB5F79"/>
    <w:rsid w:val="00AB6601"/>
    <w:rsid w:val="00AB674E"/>
    <w:rsid w:val="00AB6D63"/>
    <w:rsid w:val="00AB6D79"/>
    <w:rsid w:val="00AB6F48"/>
    <w:rsid w:val="00AB720D"/>
    <w:rsid w:val="00AB7806"/>
    <w:rsid w:val="00AC0006"/>
    <w:rsid w:val="00AC02C1"/>
    <w:rsid w:val="00AC0AB6"/>
    <w:rsid w:val="00AC0C71"/>
    <w:rsid w:val="00AC10AD"/>
    <w:rsid w:val="00AC10CE"/>
    <w:rsid w:val="00AC1E55"/>
    <w:rsid w:val="00AC41AC"/>
    <w:rsid w:val="00AC429F"/>
    <w:rsid w:val="00AC4446"/>
    <w:rsid w:val="00AC5F27"/>
    <w:rsid w:val="00AC60B4"/>
    <w:rsid w:val="00AD00C5"/>
    <w:rsid w:val="00AD085F"/>
    <w:rsid w:val="00AD0D72"/>
    <w:rsid w:val="00AD165F"/>
    <w:rsid w:val="00AD232A"/>
    <w:rsid w:val="00AD2794"/>
    <w:rsid w:val="00AD2DC5"/>
    <w:rsid w:val="00AD3455"/>
    <w:rsid w:val="00AD3CAD"/>
    <w:rsid w:val="00AD61F5"/>
    <w:rsid w:val="00AD69FF"/>
    <w:rsid w:val="00AD6CF6"/>
    <w:rsid w:val="00AD6F67"/>
    <w:rsid w:val="00AD702B"/>
    <w:rsid w:val="00AD72E6"/>
    <w:rsid w:val="00AD7311"/>
    <w:rsid w:val="00AD7C95"/>
    <w:rsid w:val="00AD7CC5"/>
    <w:rsid w:val="00AE07FD"/>
    <w:rsid w:val="00AE0960"/>
    <w:rsid w:val="00AE1257"/>
    <w:rsid w:val="00AE1498"/>
    <w:rsid w:val="00AE3DE1"/>
    <w:rsid w:val="00AE4055"/>
    <w:rsid w:val="00AE44AC"/>
    <w:rsid w:val="00AE5DEF"/>
    <w:rsid w:val="00AE6E76"/>
    <w:rsid w:val="00AE70F2"/>
    <w:rsid w:val="00AE7527"/>
    <w:rsid w:val="00AF03CF"/>
    <w:rsid w:val="00AF259C"/>
    <w:rsid w:val="00AF26B0"/>
    <w:rsid w:val="00AF2D54"/>
    <w:rsid w:val="00AF3458"/>
    <w:rsid w:val="00AF34FE"/>
    <w:rsid w:val="00AF3F7B"/>
    <w:rsid w:val="00AF42B4"/>
    <w:rsid w:val="00AF4B8A"/>
    <w:rsid w:val="00AF4F1B"/>
    <w:rsid w:val="00AF53BE"/>
    <w:rsid w:val="00AF5445"/>
    <w:rsid w:val="00AF5D1E"/>
    <w:rsid w:val="00AF5EC6"/>
    <w:rsid w:val="00AF6E8A"/>
    <w:rsid w:val="00AF71D9"/>
    <w:rsid w:val="00AF7213"/>
    <w:rsid w:val="00AF7D92"/>
    <w:rsid w:val="00B011CC"/>
    <w:rsid w:val="00B01A0B"/>
    <w:rsid w:val="00B04048"/>
    <w:rsid w:val="00B0437E"/>
    <w:rsid w:val="00B04F3D"/>
    <w:rsid w:val="00B0519F"/>
    <w:rsid w:val="00B056DF"/>
    <w:rsid w:val="00B05702"/>
    <w:rsid w:val="00B05FA6"/>
    <w:rsid w:val="00B0606F"/>
    <w:rsid w:val="00B06835"/>
    <w:rsid w:val="00B069C4"/>
    <w:rsid w:val="00B06DD9"/>
    <w:rsid w:val="00B07CD6"/>
    <w:rsid w:val="00B07E52"/>
    <w:rsid w:val="00B07F7F"/>
    <w:rsid w:val="00B10010"/>
    <w:rsid w:val="00B1039D"/>
    <w:rsid w:val="00B10566"/>
    <w:rsid w:val="00B11775"/>
    <w:rsid w:val="00B11AFC"/>
    <w:rsid w:val="00B11DA0"/>
    <w:rsid w:val="00B123B5"/>
    <w:rsid w:val="00B12660"/>
    <w:rsid w:val="00B12A40"/>
    <w:rsid w:val="00B1302D"/>
    <w:rsid w:val="00B13B77"/>
    <w:rsid w:val="00B149A6"/>
    <w:rsid w:val="00B14DC2"/>
    <w:rsid w:val="00B1513F"/>
    <w:rsid w:val="00B15B31"/>
    <w:rsid w:val="00B15B89"/>
    <w:rsid w:val="00B1731C"/>
    <w:rsid w:val="00B1746F"/>
    <w:rsid w:val="00B17BC0"/>
    <w:rsid w:val="00B17EA8"/>
    <w:rsid w:val="00B20725"/>
    <w:rsid w:val="00B20B94"/>
    <w:rsid w:val="00B21001"/>
    <w:rsid w:val="00B22CD3"/>
    <w:rsid w:val="00B2506B"/>
    <w:rsid w:val="00B25454"/>
    <w:rsid w:val="00B2628E"/>
    <w:rsid w:val="00B266B0"/>
    <w:rsid w:val="00B26E28"/>
    <w:rsid w:val="00B27921"/>
    <w:rsid w:val="00B3000E"/>
    <w:rsid w:val="00B30B17"/>
    <w:rsid w:val="00B30C57"/>
    <w:rsid w:val="00B316A6"/>
    <w:rsid w:val="00B31787"/>
    <w:rsid w:val="00B326A8"/>
    <w:rsid w:val="00B329EB"/>
    <w:rsid w:val="00B33330"/>
    <w:rsid w:val="00B3347C"/>
    <w:rsid w:val="00B33508"/>
    <w:rsid w:val="00B3377E"/>
    <w:rsid w:val="00B3387E"/>
    <w:rsid w:val="00B35BC9"/>
    <w:rsid w:val="00B35DA4"/>
    <w:rsid w:val="00B36B65"/>
    <w:rsid w:val="00B374B2"/>
    <w:rsid w:val="00B40A96"/>
    <w:rsid w:val="00B4184B"/>
    <w:rsid w:val="00B422A7"/>
    <w:rsid w:val="00B42A32"/>
    <w:rsid w:val="00B42FA6"/>
    <w:rsid w:val="00B432F9"/>
    <w:rsid w:val="00B43997"/>
    <w:rsid w:val="00B4399E"/>
    <w:rsid w:val="00B43A16"/>
    <w:rsid w:val="00B45C10"/>
    <w:rsid w:val="00B45CE1"/>
    <w:rsid w:val="00B46A75"/>
    <w:rsid w:val="00B46FB7"/>
    <w:rsid w:val="00B500CD"/>
    <w:rsid w:val="00B5239C"/>
    <w:rsid w:val="00B52B42"/>
    <w:rsid w:val="00B52BA6"/>
    <w:rsid w:val="00B52FD2"/>
    <w:rsid w:val="00B53893"/>
    <w:rsid w:val="00B53E5A"/>
    <w:rsid w:val="00B548C2"/>
    <w:rsid w:val="00B55428"/>
    <w:rsid w:val="00B55E5C"/>
    <w:rsid w:val="00B570BF"/>
    <w:rsid w:val="00B57144"/>
    <w:rsid w:val="00B5729A"/>
    <w:rsid w:val="00B6065E"/>
    <w:rsid w:val="00B61188"/>
    <w:rsid w:val="00B61F6B"/>
    <w:rsid w:val="00B62687"/>
    <w:rsid w:val="00B6332B"/>
    <w:rsid w:val="00B63337"/>
    <w:rsid w:val="00B6369F"/>
    <w:rsid w:val="00B639D7"/>
    <w:rsid w:val="00B644CF"/>
    <w:rsid w:val="00B64AA7"/>
    <w:rsid w:val="00B66594"/>
    <w:rsid w:val="00B66661"/>
    <w:rsid w:val="00B67805"/>
    <w:rsid w:val="00B70A76"/>
    <w:rsid w:val="00B718AE"/>
    <w:rsid w:val="00B721CD"/>
    <w:rsid w:val="00B72635"/>
    <w:rsid w:val="00B7267A"/>
    <w:rsid w:val="00B726FF"/>
    <w:rsid w:val="00B7291A"/>
    <w:rsid w:val="00B72AA4"/>
    <w:rsid w:val="00B75454"/>
    <w:rsid w:val="00B760E7"/>
    <w:rsid w:val="00B76BCD"/>
    <w:rsid w:val="00B76EE9"/>
    <w:rsid w:val="00B77880"/>
    <w:rsid w:val="00B77FD9"/>
    <w:rsid w:val="00B80D90"/>
    <w:rsid w:val="00B82537"/>
    <w:rsid w:val="00B82613"/>
    <w:rsid w:val="00B828B5"/>
    <w:rsid w:val="00B83B0D"/>
    <w:rsid w:val="00B84E9C"/>
    <w:rsid w:val="00B85522"/>
    <w:rsid w:val="00B869DF"/>
    <w:rsid w:val="00B8754B"/>
    <w:rsid w:val="00B90E2A"/>
    <w:rsid w:val="00B90F2A"/>
    <w:rsid w:val="00B9198D"/>
    <w:rsid w:val="00B93008"/>
    <w:rsid w:val="00B9406D"/>
    <w:rsid w:val="00B944C0"/>
    <w:rsid w:val="00B9483E"/>
    <w:rsid w:val="00B94BA7"/>
    <w:rsid w:val="00B94BE9"/>
    <w:rsid w:val="00B94E0E"/>
    <w:rsid w:val="00B958AF"/>
    <w:rsid w:val="00B96201"/>
    <w:rsid w:val="00B9773C"/>
    <w:rsid w:val="00B97CA3"/>
    <w:rsid w:val="00BA143E"/>
    <w:rsid w:val="00BA2E84"/>
    <w:rsid w:val="00BA3479"/>
    <w:rsid w:val="00BA3636"/>
    <w:rsid w:val="00BA3D7B"/>
    <w:rsid w:val="00BA4DB8"/>
    <w:rsid w:val="00BA6794"/>
    <w:rsid w:val="00BA727D"/>
    <w:rsid w:val="00BA7416"/>
    <w:rsid w:val="00BA76A9"/>
    <w:rsid w:val="00BA78F3"/>
    <w:rsid w:val="00BA79A3"/>
    <w:rsid w:val="00BB14AC"/>
    <w:rsid w:val="00BB22A6"/>
    <w:rsid w:val="00BB3E2B"/>
    <w:rsid w:val="00BB3EEB"/>
    <w:rsid w:val="00BB5043"/>
    <w:rsid w:val="00BB52A4"/>
    <w:rsid w:val="00BB5D1C"/>
    <w:rsid w:val="00BB6552"/>
    <w:rsid w:val="00BB6B9B"/>
    <w:rsid w:val="00BB754F"/>
    <w:rsid w:val="00BC07D4"/>
    <w:rsid w:val="00BC0A5D"/>
    <w:rsid w:val="00BC0BE3"/>
    <w:rsid w:val="00BC0FFA"/>
    <w:rsid w:val="00BC106B"/>
    <w:rsid w:val="00BC1522"/>
    <w:rsid w:val="00BC1AD9"/>
    <w:rsid w:val="00BC32E7"/>
    <w:rsid w:val="00BC41C3"/>
    <w:rsid w:val="00BC478E"/>
    <w:rsid w:val="00BC4958"/>
    <w:rsid w:val="00BC58B9"/>
    <w:rsid w:val="00BC5920"/>
    <w:rsid w:val="00BC5B8D"/>
    <w:rsid w:val="00BC5F78"/>
    <w:rsid w:val="00BC6A49"/>
    <w:rsid w:val="00BC746D"/>
    <w:rsid w:val="00BD0E81"/>
    <w:rsid w:val="00BD21C3"/>
    <w:rsid w:val="00BD3E68"/>
    <w:rsid w:val="00BD5559"/>
    <w:rsid w:val="00BD55DE"/>
    <w:rsid w:val="00BD598A"/>
    <w:rsid w:val="00BD6570"/>
    <w:rsid w:val="00BD692E"/>
    <w:rsid w:val="00BD75B4"/>
    <w:rsid w:val="00BD7BFE"/>
    <w:rsid w:val="00BD7D14"/>
    <w:rsid w:val="00BE02B4"/>
    <w:rsid w:val="00BE0A4E"/>
    <w:rsid w:val="00BE1553"/>
    <w:rsid w:val="00BE2797"/>
    <w:rsid w:val="00BE311B"/>
    <w:rsid w:val="00BE3BE1"/>
    <w:rsid w:val="00BE4803"/>
    <w:rsid w:val="00BE4EC9"/>
    <w:rsid w:val="00BE5B21"/>
    <w:rsid w:val="00BE631E"/>
    <w:rsid w:val="00BE641D"/>
    <w:rsid w:val="00BE6463"/>
    <w:rsid w:val="00BE7D8B"/>
    <w:rsid w:val="00BF0BD4"/>
    <w:rsid w:val="00BF0CCF"/>
    <w:rsid w:val="00BF0FC5"/>
    <w:rsid w:val="00BF10BC"/>
    <w:rsid w:val="00BF1F19"/>
    <w:rsid w:val="00BF21AC"/>
    <w:rsid w:val="00BF26AF"/>
    <w:rsid w:val="00BF2E53"/>
    <w:rsid w:val="00BF3133"/>
    <w:rsid w:val="00BF3669"/>
    <w:rsid w:val="00BF3C0D"/>
    <w:rsid w:val="00BF61B2"/>
    <w:rsid w:val="00BF711C"/>
    <w:rsid w:val="00BF7C74"/>
    <w:rsid w:val="00C000D1"/>
    <w:rsid w:val="00C00ED8"/>
    <w:rsid w:val="00C01018"/>
    <w:rsid w:val="00C014F1"/>
    <w:rsid w:val="00C0208F"/>
    <w:rsid w:val="00C02367"/>
    <w:rsid w:val="00C0292A"/>
    <w:rsid w:val="00C02E65"/>
    <w:rsid w:val="00C02E97"/>
    <w:rsid w:val="00C03309"/>
    <w:rsid w:val="00C03E87"/>
    <w:rsid w:val="00C05F7D"/>
    <w:rsid w:val="00C067D5"/>
    <w:rsid w:val="00C06A51"/>
    <w:rsid w:val="00C06C56"/>
    <w:rsid w:val="00C06FD8"/>
    <w:rsid w:val="00C072FE"/>
    <w:rsid w:val="00C07CF3"/>
    <w:rsid w:val="00C12707"/>
    <w:rsid w:val="00C127DA"/>
    <w:rsid w:val="00C12B37"/>
    <w:rsid w:val="00C12E39"/>
    <w:rsid w:val="00C1339A"/>
    <w:rsid w:val="00C14164"/>
    <w:rsid w:val="00C1438A"/>
    <w:rsid w:val="00C15989"/>
    <w:rsid w:val="00C15D8E"/>
    <w:rsid w:val="00C17012"/>
    <w:rsid w:val="00C1726B"/>
    <w:rsid w:val="00C176CF"/>
    <w:rsid w:val="00C178FB"/>
    <w:rsid w:val="00C214B4"/>
    <w:rsid w:val="00C22B28"/>
    <w:rsid w:val="00C22B5A"/>
    <w:rsid w:val="00C24077"/>
    <w:rsid w:val="00C257B7"/>
    <w:rsid w:val="00C26DC9"/>
    <w:rsid w:val="00C272E8"/>
    <w:rsid w:val="00C31007"/>
    <w:rsid w:val="00C311EC"/>
    <w:rsid w:val="00C320C0"/>
    <w:rsid w:val="00C33359"/>
    <w:rsid w:val="00C348D6"/>
    <w:rsid w:val="00C35389"/>
    <w:rsid w:val="00C365E7"/>
    <w:rsid w:val="00C36E34"/>
    <w:rsid w:val="00C37DD1"/>
    <w:rsid w:val="00C404EE"/>
    <w:rsid w:val="00C40D2D"/>
    <w:rsid w:val="00C40FC3"/>
    <w:rsid w:val="00C4171B"/>
    <w:rsid w:val="00C41829"/>
    <w:rsid w:val="00C42689"/>
    <w:rsid w:val="00C42988"/>
    <w:rsid w:val="00C42BD4"/>
    <w:rsid w:val="00C43547"/>
    <w:rsid w:val="00C43807"/>
    <w:rsid w:val="00C43FF0"/>
    <w:rsid w:val="00C44641"/>
    <w:rsid w:val="00C45EF5"/>
    <w:rsid w:val="00C46B7E"/>
    <w:rsid w:val="00C46D75"/>
    <w:rsid w:val="00C50A4E"/>
    <w:rsid w:val="00C50CE4"/>
    <w:rsid w:val="00C5144F"/>
    <w:rsid w:val="00C51A73"/>
    <w:rsid w:val="00C520B1"/>
    <w:rsid w:val="00C522D6"/>
    <w:rsid w:val="00C53BBB"/>
    <w:rsid w:val="00C54020"/>
    <w:rsid w:val="00C5406F"/>
    <w:rsid w:val="00C545C5"/>
    <w:rsid w:val="00C55566"/>
    <w:rsid w:val="00C5794E"/>
    <w:rsid w:val="00C60237"/>
    <w:rsid w:val="00C6038F"/>
    <w:rsid w:val="00C60BEB"/>
    <w:rsid w:val="00C61D4B"/>
    <w:rsid w:val="00C62B0A"/>
    <w:rsid w:val="00C63F08"/>
    <w:rsid w:val="00C640FE"/>
    <w:rsid w:val="00C6528C"/>
    <w:rsid w:val="00C655E5"/>
    <w:rsid w:val="00C661E8"/>
    <w:rsid w:val="00C6648F"/>
    <w:rsid w:val="00C70084"/>
    <w:rsid w:val="00C70C3C"/>
    <w:rsid w:val="00C71C93"/>
    <w:rsid w:val="00C7235B"/>
    <w:rsid w:val="00C72E18"/>
    <w:rsid w:val="00C731AD"/>
    <w:rsid w:val="00C73553"/>
    <w:rsid w:val="00C7380B"/>
    <w:rsid w:val="00C74421"/>
    <w:rsid w:val="00C7542D"/>
    <w:rsid w:val="00C75C7A"/>
    <w:rsid w:val="00C75F2F"/>
    <w:rsid w:val="00C75FEE"/>
    <w:rsid w:val="00C760D4"/>
    <w:rsid w:val="00C76F1D"/>
    <w:rsid w:val="00C77202"/>
    <w:rsid w:val="00C77D26"/>
    <w:rsid w:val="00C80BDF"/>
    <w:rsid w:val="00C83A7F"/>
    <w:rsid w:val="00C84832"/>
    <w:rsid w:val="00C84974"/>
    <w:rsid w:val="00C84D39"/>
    <w:rsid w:val="00C85277"/>
    <w:rsid w:val="00C8562B"/>
    <w:rsid w:val="00C859E5"/>
    <w:rsid w:val="00C85B9D"/>
    <w:rsid w:val="00C85CFF"/>
    <w:rsid w:val="00C85D76"/>
    <w:rsid w:val="00C869A3"/>
    <w:rsid w:val="00C873AC"/>
    <w:rsid w:val="00C876C4"/>
    <w:rsid w:val="00C906C6"/>
    <w:rsid w:val="00C91B02"/>
    <w:rsid w:val="00C93462"/>
    <w:rsid w:val="00C93ECF"/>
    <w:rsid w:val="00C94384"/>
    <w:rsid w:val="00C94A34"/>
    <w:rsid w:val="00C94C2B"/>
    <w:rsid w:val="00C96860"/>
    <w:rsid w:val="00C96F79"/>
    <w:rsid w:val="00C97146"/>
    <w:rsid w:val="00C97CF9"/>
    <w:rsid w:val="00CA0642"/>
    <w:rsid w:val="00CA0662"/>
    <w:rsid w:val="00CA0F16"/>
    <w:rsid w:val="00CA17DD"/>
    <w:rsid w:val="00CA1863"/>
    <w:rsid w:val="00CA192A"/>
    <w:rsid w:val="00CA26CE"/>
    <w:rsid w:val="00CA391D"/>
    <w:rsid w:val="00CA3A0E"/>
    <w:rsid w:val="00CA3ACD"/>
    <w:rsid w:val="00CA3D6A"/>
    <w:rsid w:val="00CA4F8B"/>
    <w:rsid w:val="00CA519F"/>
    <w:rsid w:val="00CB09DA"/>
    <w:rsid w:val="00CB0BD9"/>
    <w:rsid w:val="00CB157A"/>
    <w:rsid w:val="00CB1CAC"/>
    <w:rsid w:val="00CB1D87"/>
    <w:rsid w:val="00CB1DE8"/>
    <w:rsid w:val="00CB1E3B"/>
    <w:rsid w:val="00CB1F1D"/>
    <w:rsid w:val="00CB278D"/>
    <w:rsid w:val="00CB411D"/>
    <w:rsid w:val="00CB4212"/>
    <w:rsid w:val="00CB600D"/>
    <w:rsid w:val="00CB646D"/>
    <w:rsid w:val="00CB6746"/>
    <w:rsid w:val="00CB6E47"/>
    <w:rsid w:val="00CB6F29"/>
    <w:rsid w:val="00CB71F8"/>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C7624"/>
    <w:rsid w:val="00CD078F"/>
    <w:rsid w:val="00CD121E"/>
    <w:rsid w:val="00CD1922"/>
    <w:rsid w:val="00CD28F0"/>
    <w:rsid w:val="00CD3ED8"/>
    <w:rsid w:val="00CD488D"/>
    <w:rsid w:val="00CD5B62"/>
    <w:rsid w:val="00CD5CE3"/>
    <w:rsid w:val="00CD736C"/>
    <w:rsid w:val="00CD761D"/>
    <w:rsid w:val="00CD76B5"/>
    <w:rsid w:val="00CD78D3"/>
    <w:rsid w:val="00CE038A"/>
    <w:rsid w:val="00CE0808"/>
    <w:rsid w:val="00CE0DD0"/>
    <w:rsid w:val="00CE2346"/>
    <w:rsid w:val="00CE2B02"/>
    <w:rsid w:val="00CE4357"/>
    <w:rsid w:val="00CE43B7"/>
    <w:rsid w:val="00CE4F2D"/>
    <w:rsid w:val="00CE6A8A"/>
    <w:rsid w:val="00CE6F0F"/>
    <w:rsid w:val="00CE6F23"/>
    <w:rsid w:val="00CE73D4"/>
    <w:rsid w:val="00CE7C7C"/>
    <w:rsid w:val="00CE7E00"/>
    <w:rsid w:val="00CF002F"/>
    <w:rsid w:val="00CF0246"/>
    <w:rsid w:val="00CF0995"/>
    <w:rsid w:val="00CF0C02"/>
    <w:rsid w:val="00CF1899"/>
    <w:rsid w:val="00CF2483"/>
    <w:rsid w:val="00CF24E2"/>
    <w:rsid w:val="00CF393D"/>
    <w:rsid w:val="00CF41D6"/>
    <w:rsid w:val="00CF449A"/>
    <w:rsid w:val="00CF4ABD"/>
    <w:rsid w:val="00CF4BC8"/>
    <w:rsid w:val="00CF5A53"/>
    <w:rsid w:val="00CF5D28"/>
    <w:rsid w:val="00CF62B5"/>
    <w:rsid w:val="00CF6942"/>
    <w:rsid w:val="00CF6F1E"/>
    <w:rsid w:val="00CF732E"/>
    <w:rsid w:val="00D001F9"/>
    <w:rsid w:val="00D0036E"/>
    <w:rsid w:val="00D00BB7"/>
    <w:rsid w:val="00D01AB7"/>
    <w:rsid w:val="00D01EAD"/>
    <w:rsid w:val="00D02513"/>
    <w:rsid w:val="00D035B9"/>
    <w:rsid w:val="00D060FF"/>
    <w:rsid w:val="00D064E8"/>
    <w:rsid w:val="00D06572"/>
    <w:rsid w:val="00D065CD"/>
    <w:rsid w:val="00D06A32"/>
    <w:rsid w:val="00D07D93"/>
    <w:rsid w:val="00D10815"/>
    <w:rsid w:val="00D10D3E"/>
    <w:rsid w:val="00D1109A"/>
    <w:rsid w:val="00D112E1"/>
    <w:rsid w:val="00D12168"/>
    <w:rsid w:val="00D12325"/>
    <w:rsid w:val="00D136E4"/>
    <w:rsid w:val="00D1409D"/>
    <w:rsid w:val="00D14487"/>
    <w:rsid w:val="00D14D12"/>
    <w:rsid w:val="00D15E7E"/>
    <w:rsid w:val="00D162EF"/>
    <w:rsid w:val="00D17D49"/>
    <w:rsid w:val="00D17F03"/>
    <w:rsid w:val="00D17FCF"/>
    <w:rsid w:val="00D20016"/>
    <w:rsid w:val="00D207A7"/>
    <w:rsid w:val="00D20CD6"/>
    <w:rsid w:val="00D20E00"/>
    <w:rsid w:val="00D21C0D"/>
    <w:rsid w:val="00D21DBE"/>
    <w:rsid w:val="00D2279F"/>
    <w:rsid w:val="00D22AF1"/>
    <w:rsid w:val="00D22E93"/>
    <w:rsid w:val="00D242DA"/>
    <w:rsid w:val="00D24460"/>
    <w:rsid w:val="00D26448"/>
    <w:rsid w:val="00D264CE"/>
    <w:rsid w:val="00D264FA"/>
    <w:rsid w:val="00D26670"/>
    <w:rsid w:val="00D27137"/>
    <w:rsid w:val="00D275CA"/>
    <w:rsid w:val="00D27B8B"/>
    <w:rsid w:val="00D30A56"/>
    <w:rsid w:val="00D31B6E"/>
    <w:rsid w:val="00D3222A"/>
    <w:rsid w:val="00D3232B"/>
    <w:rsid w:val="00D3239F"/>
    <w:rsid w:val="00D324A4"/>
    <w:rsid w:val="00D3250C"/>
    <w:rsid w:val="00D3261B"/>
    <w:rsid w:val="00D32682"/>
    <w:rsid w:val="00D328F6"/>
    <w:rsid w:val="00D338D9"/>
    <w:rsid w:val="00D3462C"/>
    <w:rsid w:val="00D35141"/>
    <w:rsid w:val="00D35198"/>
    <w:rsid w:val="00D3584B"/>
    <w:rsid w:val="00D376B1"/>
    <w:rsid w:val="00D376F7"/>
    <w:rsid w:val="00D4032D"/>
    <w:rsid w:val="00D41004"/>
    <w:rsid w:val="00D42240"/>
    <w:rsid w:val="00D427C3"/>
    <w:rsid w:val="00D42EB8"/>
    <w:rsid w:val="00D433CC"/>
    <w:rsid w:val="00D44922"/>
    <w:rsid w:val="00D44932"/>
    <w:rsid w:val="00D46111"/>
    <w:rsid w:val="00D467FF"/>
    <w:rsid w:val="00D47953"/>
    <w:rsid w:val="00D47B4C"/>
    <w:rsid w:val="00D47C16"/>
    <w:rsid w:val="00D502AF"/>
    <w:rsid w:val="00D503C5"/>
    <w:rsid w:val="00D50709"/>
    <w:rsid w:val="00D50764"/>
    <w:rsid w:val="00D50C12"/>
    <w:rsid w:val="00D518FF"/>
    <w:rsid w:val="00D51A77"/>
    <w:rsid w:val="00D51DC3"/>
    <w:rsid w:val="00D52751"/>
    <w:rsid w:val="00D53010"/>
    <w:rsid w:val="00D5354F"/>
    <w:rsid w:val="00D53649"/>
    <w:rsid w:val="00D53830"/>
    <w:rsid w:val="00D54695"/>
    <w:rsid w:val="00D54FB3"/>
    <w:rsid w:val="00D55889"/>
    <w:rsid w:val="00D56B5F"/>
    <w:rsid w:val="00D57A3F"/>
    <w:rsid w:val="00D57AF0"/>
    <w:rsid w:val="00D57DCF"/>
    <w:rsid w:val="00D61FC2"/>
    <w:rsid w:val="00D62B4F"/>
    <w:rsid w:val="00D62ECD"/>
    <w:rsid w:val="00D630F6"/>
    <w:rsid w:val="00D64426"/>
    <w:rsid w:val="00D645A3"/>
    <w:rsid w:val="00D65D78"/>
    <w:rsid w:val="00D6631F"/>
    <w:rsid w:val="00D664F0"/>
    <w:rsid w:val="00D67BC5"/>
    <w:rsid w:val="00D7021B"/>
    <w:rsid w:val="00D7073E"/>
    <w:rsid w:val="00D70D33"/>
    <w:rsid w:val="00D70D8B"/>
    <w:rsid w:val="00D71749"/>
    <w:rsid w:val="00D73077"/>
    <w:rsid w:val="00D736A2"/>
    <w:rsid w:val="00D73C57"/>
    <w:rsid w:val="00D742FF"/>
    <w:rsid w:val="00D7462C"/>
    <w:rsid w:val="00D7471D"/>
    <w:rsid w:val="00D7492C"/>
    <w:rsid w:val="00D754C4"/>
    <w:rsid w:val="00D758B3"/>
    <w:rsid w:val="00D76ADC"/>
    <w:rsid w:val="00D77413"/>
    <w:rsid w:val="00D80578"/>
    <w:rsid w:val="00D80F4C"/>
    <w:rsid w:val="00D81F10"/>
    <w:rsid w:val="00D8201E"/>
    <w:rsid w:val="00D82E0A"/>
    <w:rsid w:val="00D845D3"/>
    <w:rsid w:val="00D84A57"/>
    <w:rsid w:val="00D84C3B"/>
    <w:rsid w:val="00D874DF"/>
    <w:rsid w:val="00D8764A"/>
    <w:rsid w:val="00D87A12"/>
    <w:rsid w:val="00D90C06"/>
    <w:rsid w:val="00D9136F"/>
    <w:rsid w:val="00D918F4"/>
    <w:rsid w:val="00D930E1"/>
    <w:rsid w:val="00D93B97"/>
    <w:rsid w:val="00D9415C"/>
    <w:rsid w:val="00D942CC"/>
    <w:rsid w:val="00D94ADE"/>
    <w:rsid w:val="00D94BFB"/>
    <w:rsid w:val="00D94D87"/>
    <w:rsid w:val="00D94D8C"/>
    <w:rsid w:val="00D962DC"/>
    <w:rsid w:val="00D96CEB"/>
    <w:rsid w:val="00D96E0A"/>
    <w:rsid w:val="00D97BB5"/>
    <w:rsid w:val="00DA180C"/>
    <w:rsid w:val="00DA1EF7"/>
    <w:rsid w:val="00DA1F66"/>
    <w:rsid w:val="00DA3E7B"/>
    <w:rsid w:val="00DA451D"/>
    <w:rsid w:val="00DA56DB"/>
    <w:rsid w:val="00DA6452"/>
    <w:rsid w:val="00DA6C81"/>
    <w:rsid w:val="00DA6FE9"/>
    <w:rsid w:val="00DA7925"/>
    <w:rsid w:val="00DA7FF0"/>
    <w:rsid w:val="00DB0AB8"/>
    <w:rsid w:val="00DB0D2A"/>
    <w:rsid w:val="00DB11CD"/>
    <w:rsid w:val="00DB1DAB"/>
    <w:rsid w:val="00DB39D4"/>
    <w:rsid w:val="00DB3A47"/>
    <w:rsid w:val="00DB4E06"/>
    <w:rsid w:val="00DB5636"/>
    <w:rsid w:val="00DB5FB8"/>
    <w:rsid w:val="00DB61DB"/>
    <w:rsid w:val="00DB64CC"/>
    <w:rsid w:val="00DB6A80"/>
    <w:rsid w:val="00DB6C06"/>
    <w:rsid w:val="00DB7B06"/>
    <w:rsid w:val="00DC19D2"/>
    <w:rsid w:val="00DC21F6"/>
    <w:rsid w:val="00DC23A1"/>
    <w:rsid w:val="00DC2CCF"/>
    <w:rsid w:val="00DC3A9D"/>
    <w:rsid w:val="00DC3FF5"/>
    <w:rsid w:val="00DC48E1"/>
    <w:rsid w:val="00DC6C1E"/>
    <w:rsid w:val="00DC708C"/>
    <w:rsid w:val="00DC7951"/>
    <w:rsid w:val="00DD0F95"/>
    <w:rsid w:val="00DD1C4B"/>
    <w:rsid w:val="00DD1F7B"/>
    <w:rsid w:val="00DD229E"/>
    <w:rsid w:val="00DD3029"/>
    <w:rsid w:val="00DD36D4"/>
    <w:rsid w:val="00DD44C7"/>
    <w:rsid w:val="00DD55E0"/>
    <w:rsid w:val="00DD5E12"/>
    <w:rsid w:val="00DD6A61"/>
    <w:rsid w:val="00DE0C66"/>
    <w:rsid w:val="00DE1904"/>
    <w:rsid w:val="00DE1F42"/>
    <w:rsid w:val="00DE2589"/>
    <w:rsid w:val="00DE2AB9"/>
    <w:rsid w:val="00DE3199"/>
    <w:rsid w:val="00DE3202"/>
    <w:rsid w:val="00DE3A0C"/>
    <w:rsid w:val="00DE3A57"/>
    <w:rsid w:val="00DE3DBB"/>
    <w:rsid w:val="00DE43A2"/>
    <w:rsid w:val="00DE4A74"/>
    <w:rsid w:val="00DE4B05"/>
    <w:rsid w:val="00DE541C"/>
    <w:rsid w:val="00DE5F40"/>
    <w:rsid w:val="00DE71A4"/>
    <w:rsid w:val="00DE737B"/>
    <w:rsid w:val="00DF0587"/>
    <w:rsid w:val="00DF100B"/>
    <w:rsid w:val="00DF23CA"/>
    <w:rsid w:val="00DF2929"/>
    <w:rsid w:val="00DF2ED3"/>
    <w:rsid w:val="00DF3B76"/>
    <w:rsid w:val="00DF423B"/>
    <w:rsid w:val="00DF4359"/>
    <w:rsid w:val="00DF4D53"/>
    <w:rsid w:val="00DF4FA9"/>
    <w:rsid w:val="00DF573B"/>
    <w:rsid w:val="00DF7742"/>
    <w:rsid w:val="00DF7751"/>
    <w:rsid w:val="00E01278"/>
    <w:rsid w:val="00E02139"/>
    <w:rsid w:val="00E031BB"/>
    <w:rsid w:val="00E0424A"/>
    <w:rsid w:val="00E0520E"/>
    <w:rsid w:val="00E0576C"/>
    <w:rsid w:val="00E0626B"/>
    <w:rsid w:val="00E068BC"/>
    <w:rsid w:val="00E06F31"/>
    <w:rsid w:val="00E073F0"/>
    <w:rsid w:val="00E10761"/>
    <w:rsid w:val="00E108E4"/>
    <w:rsid w:val="00E11CC0"/>
    <w:rsid w:val="00E11D7A"/>
    <w:rsid w:val="00E11EEB"/>
    <w:rsid w:val="00E128F2"/>
    <w:rsid w:val="00E13383"/>
    <w:rsid w:val="00E13883"/>
    <w:rsid w:val="00E13EE4"/>
    <w:rsid w:val="00E1622B"/>
    <w:rsid w:val="00E16463"/>
    <w:rsid w:val="00E20921"/>
    <w:rsid w:val="00E20AD3"/>
    <w:rsid w:val="00E20CCC"/>
    <w:rsid w:val="00E21001"/>
    <w:rsid w:val="00E21554"/>
    <w:rsid w:val="00E239D1"/>
    <w:rsid w:val="00E246E3"/>
    <w:rsid w:val="00E25EB7"/>
    <w:rsid w:val="00E26727"/>
    <w:rsid w:val="00E26970"/>
    <w:rsid w:val="00E27791"/>
    <w:rsid w:val="00E30F2D"/>
    <w:rsid w:val="00E30FC1"/>
    <w:rsid w:val="00E313D4"/>
    <w:rsid w:val="00E319DB"/>
    <w:rsid w:val="00E31AFC"/>
    <w:rsid w:val="00E33B0B"/>
    <w:rsid w:val="00E33CF9"/>
    <w:rsid w:val="00E3409E"/>
    <w:rsid w:val="00E34F76"/>
    <w:rsid w:val="00E3533D"/>
    <w:rsid w:val="00E372D9"/>
    <w:rsid w:val="00E37BE5"/>
    <w:rsid w:val="00E41A27"/>
    <w:rsid w:val="00E4285A"/>
    <w:rsid w:val="00E42E0F"/>
    <w:rsid w:val="00E42F7A"/>
    <w:rsid w:val="00E430C7"/>
    <w:rsid w:val="00E43C52"/>
    <w:rsid w:val="00E44163"/>
    <w:rsid w:val="00E45832"/>
    <w:rsid w:val="00E4608B"/>
    <w:rsid w:val="00E46291"/>
    <w:rsid w:val="00E469B2"/>
    <w:rsid w:val="00E47767"/>
    <w:rsid w:val="00E47A6E"/>
    <w:rsid w:val="00E501D3"/>
    <w:rsid w:val="00E50715"/>
    <w:rsid w:val="00E53A01"/>
    <w:rsid w:val="00E54298"/>
    <w:rsid w:val="00E54961"/>
    <w:rsid w:val="00E55C69"/>
    <w:rsid w:val="00E564C4"/>
    <w:rsid w:val="00E567C9"/>
    <w:rsid w:val="00E57446"/>
    <w:rsid w:val="00E6043F"/>
    <w:rsid w:val="00E604C4"/>
    <w:rsid w:val="00E60809"/>
    <w:rsid w:val="00E60991"/>
    <w:rsid w:val="00E61300"/>
    <w:rsid w:val="00E614F2"/>
    <w:rsid w:val="00E6310F"/>
    <w:rsid w:val="00E63132"/>
    <w:rsid w:val="00E635B9"/>
    <w:rsid w:val="00E65D15"/>
    <w:rsid w:val="00E66C49"/>
    <w:rsid w:val="00E67EE5"/>
    <w:rsid w:val="00E7013A"/>
    <w:rsid w:val="00E70356"/>
    <w:rsid w:val="00E70E64"/>
    <w:rsid w:val="00E72366"/>
    <w:rsid w:val="00E739F3"/>
    <w:rsid w:val="00E74CB1"/>
    <w:rsid w:val="00E74E14"/>
    <w:rsid w:val="00E74F5D"/>
    <w:rsid w:val="00E76034"/>
    <w:rsid w:val="00E769A9"/>
    <w:rsid w:val="00E80371"/>
    <w:rsid w:val="00E80440"/>
    <w:rsid w:val="00E80515"/>
    <w:rsid w:val="00E81752"/>
    <w:rsid w:val="00E817E0"/>
    <w:rsid w:val="00E819FB"/>
    <w:rsid w:val="00E8213C"/>
    <w:rsid w:val="00E826FF"/>
    <w:rsid w:val="00E82B3D"/>
    <w:rsid w:val="00E82EE4"/>
    <w:rsid w:val="00E82F13"/>
    <w:rsid w:val="00E831E7"/>
    <w:rsid w:val="00E83611"/>
    <w:rsid w:val="00E843B5"/>
    <w:rsid w:val="00E849F6"/>
    <w:rsid w:val="00E84A3B"/>
    <w:rsid w:val="00E85307"/>
    <w:rsid w:val="00E86508"/>
    <w:rsid w:val="00E875D7"/>
    <w:rsid w:val="00E87E13"/>
    <w:rsid w:val="00E907E4"/>
    <w:rsid w:val="00E90A24"/>
    <w:rsid w:val="00E90C34"/>
    <w:rsid w:val="00E90F01"/>
    <w:rsid w:val="00E919AC"/>
    <w:rsid w:val="00E91AC8"/>
    <w:rsid w:val="00E9292D"/>
    <w:rsid w:val="00E946A6"/>
    <w:rsid w:val="00E947E4"/>
    <w:rsid w:val="00E94C9F"/>
    <w:rsid w:val="00E95564"/>
    <w:rsid w:val="00E95A7A"/>
    <w:rsid w:val="00E96A29"/>
    <w:rsid w:val="00E96B28"/>
    <w:rsid w:val="00E96FE6"/>
    <w:rsid w:val="00E97477"/>
    <w:rsid w:val="00E9762B"/>
    <w:rsid w:val="00E97652"/>
    <w:rsid w:val="00E9765F"/>
    <w:rsid w:val="00E97D78"/>
    <w:rsid w:val="00EA0A5C"/>
    <w:rsid w:val="00EA0AD2"/>
    <w:rsid w:val="00EA0CF0"/>
    <w:rsid w:val="00EA1D43"/>
    <w:rsid w:val="00EA20B0"/>
    <w:rsid w:val="00EA31D3"/>
    <w:rsid w:val="00EA4A9D"/>
    <w:rsid w:val="00EA4EC9"/>
    <w:rsid w:val="00EA59C2"/>
    <w:rsid w:val="00EA5E0F"/>
    <w:rsid w:val="00EA6B25"/>
    <w:rsid w:val="00EA6FE4"/>
    <w:rsid w:val="00EA7723"/>
    <w:rsid w:val="00EA7EF3"/>
    <w:rsid w:val="00EA7F4C"/>
    <w:rsid w:val="00EB066C"/>
    <w:rsid w:val="00EB0E2C"/>
    <w:rsid w:val="00EB1D47"/>
    <w:rsid w:val="00EB2146"/>
    <w:rsid w:val="00EB2317"/>
    <w:rsid w:val="00EB279B"/>
    <w:rsid w:val="00EB2ABB"/>
    <w:rsid w:val="00EB2E93"/>
    <w:rsid w:val="00EB3631"/>
    <w:rsid w:val="00EB55CA"/>
    <w:rsid w:val="00EB579F"/>
    <w:rsid w:val="00EB584C"/>
    <w:rsid w:val="00EB5D88"/>
    <w:rsid w:val="00EB7307"/>
    <w:rsid w:val="00EB759C"/>
    <w:rsid w:val="00EC14B0"/>
    <w:rsid w:val="00EC204E"/>
    <w:rsid w:val="00EC249E"/>
    <w:rsid w:val="00EC2CFF"/>
    <w:rsid w:val="00EC3D85"/>
    <w:rsid w:val="00EC436C"/>
    <w:rsid w:val="00EC440C"/>
    <w:rsid w:val="00EC4CF6"/>
    <w:rsid w:val="00EC4D33"/>
    <w:rsid w:val="00EC4E1D"/>
    <w:rsid w:val="00EC5F2F"/>
    <w:rsid w:val="00EC61E4"/>
    <w:rsid w:val="00EC651E"/>
    <w:rsid w:val="00EC6539"/>
    <w:rsid w:val="00EC692E"/>
    <w:rsid w:val="00EC745E"/>
    <w:rsid w:val="00EC7EAF"/>
    <w:rsid w:val="00ED0302"/>
    <w:rsid w:val="00ED104E"/>
    <w:rsid w:val="00ED1759"/>
    <w:rsid w:val="00ED27C3"/>
    <w:rsid w:val="00ED33AE"/>
    <w:rsid w:val="00ED3775"/>
    <w:rsid w:val="00ED427D"/>
    <w:rsid w:val="00ED4A6D"/>
    <w:rsid w:val="00ED4CB6"/>
    <w:rsid w:val="00ED61E6"/>
    <w:rsid w:val="00ED6D4A"/>
    <w:rsid w:val="00ED6E42"/>
    <w:rsid w:val="00ED738C"/>
    <w:rsid w:val="00ED76B9"/>
    <w:rsid w:val="00ED7918"/>
    <w:rsid w:val="00ED7FD3"/>
    <w:rsid w:val="00EE078B"/>
    <w:rsid w:val="00EE07D3"/>
    <w:rsid w:val="00EE1223"/>
    <w:rsid w:val="00EE2016"/>
    <w:rsid w:val="00EE3663"/>
    <w:rsid w:val="00EE41C4"/>
    <w:rsid w:val="00EE4A40"/>
    <w:rsid w:val="00EE6D26"/>
    <w:rsid w:val="00EE76A9"/>
    <w:rsid w:val="00EE799E"/>
    <w:rsid w:val="00EE7C7E"/>
    <w:rsid w:val="00EE7CA8"/>
    <w:rsid w:val="00EE7FA7"/>
    <w:rsid w:val="00EF1031"/>
    <w:rsid w:val="00EF1093"/>
    <w:rsid w:val="00EF1FCB"/>
    <w:rsid w:val="00EF2105"/>
    <w:rsid w:val="00EF21A3"/>
    <w:rsid w:val="00EF21C3"/>
    <w:rsid w:val="00EF2E6B"/>
    <w:rsid w:val="00EF32A0"/>
    <w:rsid w:val="00EF58AE"/>
    <w:rsid w:val="00EF6091"/>
    <w:rsid w:val="00EF614C"/>
    <w:rsid w:val="00F0030E"/>
    <w:rsid w:val="00F00405"/>
    <w:rsid w:val="00F00CD1"/>
    <w:rsid w:val="00F018D6"/>
    <w:rsid w:val="00F01E6B"/>
    <w:rsid w:val="00F0241C"/>
    <w:rsid w:val="00F026AB"/>
    <w:rsid w:val="00F02913"/>
    <w:rsid w:val="00F02F45"/>
    <w:rsid w:val="00F035EF"/>
    <w:rsid w:val="00F03E2B"/>
    <w:rsid w:val="00F04091"/>
    <w:rsid w:val="00F048FD"/>
    <w:rsid w:val="00F05759"/>
    <w:rsid w:val="00F10CB9"/>
    <w:rsid w:val="00F110D5"/>
    <w:rsid w:val="00F12351"/>
    <w:rsid w:val="00F12D7C"/>
    <w:rsid w:val="00F13E14"/>
    <w:rsid w:val="00F14AAB"/>
    <w:rsid w:val="00F16739"/>
    <w:rsid w:val="00F16DE2"/>
    <w:rsid w:val="00F17C5F"/>
    <w:rsid w:val="00F17F78"/>
    <w:rsid w:val="00F200EF"/>
    <w:rsid w:val="00F2052B"/>
    <w:rsid w:val="00F210C7"/>
    <w:rsid w:val="00F213FF"/>
    <w:rsid w:val="00F2260F"/>
    <w:rsid w:val="00F242AD"/>
    <w:rsid w:val="00F247F2"/>
    <w:rsid w:val="00F252A8"/>
    <w:rsid w:val="00F2608D"/>
    <w:rsid w:val="00F2619B"/>
    <w:rsid w:val="00F265F7"/>
    <w:rsid w:val="00F27A9C"/>
    <w:rsid w:val="00F27C15"/>
    <w:rsid w:val="00F27E35"/>
    <w:rsid w:val="00F27FA6"/>
    <w:rsid w:val="00F30B70"/>
    <w:rsid w:val="00F30C74"/>
    <w:rsid w:val="00F3200B"/>
    <w:rsid w:val="00F33DC8"/>
    <w:rsid w:val="00F33F05"/>
    <w:rsid w:val="00F34350"/>
    <w:rsid w:val="00F34444"/>
    <w:rsid w:val="00F34F36"/>
    <w:rsid w:val="00F35890"/>
    <w:rsid w:val="00F360A6"/>
    <w:rsid w:val="00F368F6"/>
    <w:rsid w:val="00F36F33"/>
    <w:rsid w:val="00F370FD"/>
    <w:rsid w:val="00F4065A"/>
    <w:rsid w:val="00F40F19"/>
    <w:rsid w:val="00F4275C"/>
    <w:rsid w:val="00F42F7C"/>
    <w:rsid w:val="00F450A9"/>
    <w:rsid w:val="00F45693"/>
    <w:rsid w:val="00F46B8C"/>
    <w:rsid w:val="00F47983"/>
    <w:rsid w:val="00F47C8B"/>
    <w:rsid w:val="00F506DF"/>
    <w:rsid w:val="00F5108E"/>
    <w:rsid w:val="00F51F04"/>
    <w:rsid w:val="00F52339"/>
    <w:rsid w:val="00F5277A"/>
    <w:rsid w:val="00F532E8"/>
    <w:rsid w:val="00F537FF"/>
    <w:rsid w:val="00F53AA3"/>
    <w:rsid w:val="00F54405"/>
    <w:rsid w:val="00F560FE"/>
    <w:rsid w:val="00F5752B"/>
    <w:rsid w:val="00F605B6"/>
    <w:rsid w:val="00F6072B"/>
    <w:rsid w:val="00F6111C"/>
    <w:rsid w:val="00F613EC"/>
    <w:rsid w:val="00F614C0"/>
    <w:rsid w:val="00F61647"/>
    <w:rsid w:val="00F61F5F"/>
    <w:rsid w:val="00F62745"/>
    <w:rsid w:val="00F651A4"/>
    <w:rsid w:val="00F655E4"/>
    <w:rsid w:val="00F657CF"/>
    <w:rsid w:val="00F657DD"/>
    <w:rsid w:val="00F66A00"/>
    <w:rsid w:val="00F713A3"/>
    <w:rsid w:val="00F719B0"/>
    <w:rsid w:val="00F71A8F"/>
    <w:rsid w:val="00F7243B"/>
    <w:rsid w:val="00F72E8B"/>
    <w:rsid w:val="00F73E5A"/>
    <w:rsid w:val="00F75330"/>
    <w:rsid w:val="00F76410"/>
    <w:rsid w:val="00F76BD9"/>
    <w:rsid w:val="00F80318"/>
    <w:rsid w:val="00F80703"/>
    <w:rsid w:val="00F80948"/>
    <w:rsid w:val="00F80A7F"/>
    <w:rsid w:val="00F81387"/>
    <w:rsid w:val="00F81E3D"/>
    <w:rsid w:val="00F8214F"/>
    <w:rsid w:val="00F822E3"/>
    <w:rsid w:val="00F82866"/>
    <w:rsid w:val="00F84421"/>
    <w:rsid w:val="00F8449B"/>
    <w:rsid w:val="00F84D8D"/>
    <w:rsid w:val="00F84F62"/>
    <w:rsid w:val="00F85691"/>
    <w:rsid w:val="00F86066"/>
    <w:rsid w:val="00F87032"/>
    <w:rsid w:val="00F87094"/>
    <w:rsid w:val="00F872A6"/>
    <w:rsid w:val="00F87AB3"/>
    <w:rsid w:val="00F87FAE"/>
    <w:rsid w:val="00F913DC"/>
    <w:rsid w:val="00F917FE"/>
    <w:rsid w:val="00F91DDA"/>
    <w:rsid w:val="00F92D92"/>
    <w:rsid w:val="00F93340"/>
    <w:rsid w:val="00F9397A"/>
    <w:rsid w:val="00F93A37"/>
    <w:rsid w:val="00F94182"/>
    <w:rsid w:val="00F944D9"/>
    <w:rsid w:val="00F94DB3"/>
    <w:rsid w:val="00F957AB"/>
    <w:rsid w:val="00F9606C"/>
    <w:rsid w:val="00F96500"/>
    <w:rsid w:val="00FA1906"/>
    <w:rsid w:val="00FA279A"/>
    <w:rsid w:val="00FA2C70"/>
    <w:rsid w:val="00FA3F80"/>
    <w:rsid w:val="00FA413A"/>
    <w:rsid w:val="00FA4144"/>
    <w:rsid w:val="00FA4DDF"/>
    <w:rsid w:val="00FA534F"/>
    <w:rsid w:val="00FA66C5"/>
    <w:rsid w:val="00FA68DC"/>
    <w:rsid w:val="00FA6E7F"/>
    <w:rsid w:val="00FA7114"/>
    <w:rsid w:val="00FB012E"/>
    <w:rsid w:val="00FB0826"/>
    <w:rsid w:val="00FB1753"/>
    <w:rsid w:val="00FB2379"/>
    <w:rsid w:val="00FB31C3"/>
    <w:rsid w:val="00FB45C0"/>
    <w:rsid w:val="00FB4A7A"/>
    <w:rsid w:val="00FB4B8A"/>
    <w:rsid w:val="00FB4FA8"/>
    <w:rsid w:val="00FB5152"/>
    <w:rsid w:val="00FB59FD"/>
    <w:rsid w:val="00FB668A"/>
    <w:rsid w:val="00FB680E"/>
    <w:rsid w:val="00FB7C51"/>
    <w:rsid w:val="00FC0065"/>
    <w:rsid w:val="00FC0D28"/>
    <w:rsid w:val="00FC2473"/>
    <w:rsid w:val="00FC3AEE"/>
    <w:rsid w:val="00FC43AD"/>
    <w:rsid w:val="00FC5F48"/>
    <w:rsid w:val="00FC6238"/>
    <w:rsid w:val="00FC78AD"/>
    <w:rsid w:val="00FD0D70"/>
    <w:rsid w:val="00FD0E04"/>
    <w:rsid w:val="00FD157D"/>
    <w:rsid w:val="00FD1CE5"/>
    <w:rsid w:val="00FD1E00"/>
    <w:rsid w:val="00FD33FC"/>
    <w:rsid w:val="00FD3730"/>
    <w:rsid w:val="00FD3A9B"/>
    <w:rsid w:val="00FD3ADE"/>
    <w:rsid w:val="00FD3B08"/>
    <w:rsid w:val="00FD45FB"/>
    <w:rsid w:val="00FD4806"/>
    <w:rsid w:val="00FD487B"/>
    <w:rsid w:val="00FD4BA4"/>
    <w:rsid w:val="00FD4D14"/>
    <w:rsid w:val="00FD534E"/>
    <w:rsid w:val="00FD56C7"/>
    <w:rsid w:val="00FD5CBB"/>
    <w:rsid w:val="00FD6831"/>
    <w:rsid w:val="00FD6B74"/>
    <w:rsid w:val="00FD70AE"/>
    <w:rsid w:val="00FD7448"/>
    <w:rsid w:val="00FE002E"/>
    <w:rsid w:val="00FE04B0"/>
    <w:rsid w:val="00FE1DA1"/>
    <w:rsid w:val="00FE2398"/>
    <w:rsid w:val="00FE2BEA"/>
    <w:rsid w:val="00FE2F15"/>
    <w:rsid w:val="00FE4712"/>
    <w:rsid w:val="00FE515A"/>
    <w:rsid w:val="00FE5624"/>
    <w:rsid w:val="00FE5D2C"/>
    <w:rsid w:val="00FE5FBF"/>
    <w:rsid w:val="00FE6208"/>
    <w:rsid w:val="00FE6C25"/>
    <w:rsid w:val="00FF000F"/>
    <w:rsid w:val="00FF033A"/>
    <w:rsid w:val="00FF035A"/>
    <w:rsid w:val="00FF0964"/>
    <w:rsid w:val="00FF16F2"/>
    <w:rsid w:val="00FF1D24"/>
    <w:rsid w:val="00FF2B42"/>
    <w:rsid w:val="00FF3B7F"/>
    <w:rsid w:val="00FF423A"/>
    <w:rsid w:val="00FF6822"/>
    <w:rsid w:val="00FF73D0"/>
    <w:rsid w:val="07C93DA9"/>
    <w:rsid w:val="088190D0"/>
    <w:rsid w:val="0FDC08DB"/>
    <w:rsid w:val="134C3DFA"/>
    <w:rsid w:val="14D5A090"/>
    <w:rsid w:val="17124F94"/>
    <w:rsid w:val="1A928BB7"/>
    <w:rsid w:val="1CEFF1BD"/>
    <w:rsid w:val="2140DF4A"/>
    <w:rsid w:val="2454EEAD"/>
    <w:rsid w:val="266C05E8"/>
    <w:rsid w:val="34B8A9D4"/>
    <w:rsid w:val="34F0601B"/>
    <w:rsid w:val="4EBEF9C7"/>
    <w:rsid w:val="50F6EDAA"/>
    <w:rsid w:val="58FB9014"/>
    <w:rsid w:val="6BED8D6C"/>
    <w:rsid w:val="6D360ECB"/>
    <w:rsid w:val="6ED72757"/>
    <w:rsid w:val="7193A0B0"/>
    <w:rsid w:val="75131494"/>
    <w:rsid w:val="76DD4435"/>
    <w:rsid w:val="7A7FC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2D7AF92"/>
  <w15:docId w15:val="{3EDB83F5-885B-48FB-8CF9-4D0E7D023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46E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1,cap2,cap3,cap4,cap5,cap6,cap7,cap8,cap9,cap10,cap11,cap21,cap31,cap41,cap51,cap61,cap71,cap81,cap91,cap101,cap12,cap22,cap32,cap42,cap52,cap6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1,cap2 Char1,cap3 Char1,cap4 Char1,cap5 Char1,cap6 Char1,cap7 Char1,cap8 Char1,cap9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リスト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character" w:customStyle="1" w:styleId="normaltextrun">
    <w:name w:val="normaltextrun"/>
    <w:basedOn w:val="DefaultParagraphFont"/>
    <w:rsid w:val="005C295A"/>
  </w:style>
  <w:style w:type="character" w:customStyle="1" w:styleId="spellingerror">
    <w:name w:val="spellingerror"/>
    <w:basedOn w:val="DefaultParagraphFont"/>
    <w:rsid w:val="00617E5D"/>
  </w:style>
  <w:style w:type="character" w:customStyle="1" w:styleId="eop">
    <w:name w:val="eop"/>
    <w:basedOn w:val="DefaultParagraphFont"/>
    <w:rsid w:val="00E54298"/>
  </w:style>
  <w:style w:type="character" w:customStyle="1" w:styleId="B2Char">
    <w:name w:val="B2 Char"/>
    <w:link w:val="B2"/>
    <w:rsid w:val="008B1EEF"/>
    <w:rPr>
      <w:rFonts w:ascii="Times New Roman" w:hAnsi="Times New Roman"/>
      <w:lang w:val="en-GB"/>
    </w:rPr>
  </w:style>
  <w:style w:type="character" w:customStyle="1" w:styleId="TALCar">
    <w:name w:val="TAL Car"/>
    <w:link w:val="TAL"/>
    <w:rsid w:val="008B1EEF"/>
    <w:rPr>
      <w:rFonts w:ascii="Arial" w:hAnsi="Arial"/>
      <w:sz w:val="18"/>
      <w:lang w:val="en-GB"/>
    </w:rPr>
  </w:style>
  <w:style w:type="character" w:customStyle="1" w:styleId="NOChar">
    <w:name w:val="NO Char"/>
    <w:link w:val="NO"/>
    <w:rsid w:val="004144FA"/>
    <w:rPr>
      <w:rFonts w:ascii="Times New Roman" w:hAnsi="Times New Roman"/>
      <w:lang w:val="en-GB"/>
    </w:rPr>
  </w:style>
  <w:style w:type="character" w:customStyle="1" w:styleId="Heading1Char">
    <w:name w:val="Heading 1 Char"/>
    <w:aliases w:val="H1 Char,h1 Char,Heading 1 3GPP Char"/>
    <w:basedOn w:val="DefaultParagraphFont"/>
    <w:link w:val="Heading1"/>
    <w:rsid w:val="008D24F2"/>
    <w:rPr>
      <w:rFonts w:ascii="Arial" w:hAnsi="Arial"/>
      <w:sz w:val="36"/>
      <w:lang w:val="en-GB"/>
    </w:rPr>
  </w:style>
  <w:style w:type="character" w:customStyle="1" w:styleId="B1Char1">
    <w:name w:val="B1 Char1"/>
    <w:qFormat/>
    <w:rsid w:val="00D14D12"/>
    <w:rPr>
      <w:rFonts w:eastAsia="Malgun Gothic"/>
      <w:lang w:val="en-GB" w:eastAsia="en-US"/>
    </w:rPr>
  </w:style>
  <w:style w:type="character" w:customStyle="1" w:styleId="B3Char">
    <w:name w:val="B3 Char"/>
    <w:link w:val="B3"/>
    <w:locked/>
    <w:rsid w:val="00D14D12"/>
    <w:rPr>
      <w:rFonts w:ascii="Times New Roman" w:hAnsi="Times New Roman"/>
      <w:lang w:val="en-GB"/>
    </w:rPr>
  </w:style>
  <w:style w:type="paragraph" w:customStyle="1" w:styleId="maintext">
    <w:name w:val="main text"/>
    <w:basedOn w:val="Normal"/>
    <w:link w:val="maintextChar"/>
    <w:qFormat/>
    <w:rsid w:val="002707F9"/>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basedOn w:val="DefaultParagraphFont"/>
    <w:link w:val="maintext"/>
    <w:rsid w:val="002707F9"/>
    <w:rPr>
      <w:rFonts w:ascii="Times New Roman" w:eastAsia="Malgun Gothic" w:hAnsi="Times New Roman" w:cs="Batang"/>
      <w:lang w:val="en-GB" w:eastAsia="ko-KR"/>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semiHidden/>
    <w:locked/>
    <w:rsid w:val="006D6E38"/>
    <w:rPr>
      <w:b/>
      <w:bCs/>
      <w:kern w:val="2"/>
      <w:lang w:val="en-GB" w:eastAsia="zh-CN"/>
    </w:rPr>
  </w:style>
  <w:style w:type="paragraph" w:customStyle="1" w:styleId="ListParagraph3">
    <w:name w:val="List Paragraph3"/>
    <w:basedOn w:val="Normal"/>
    <w:uiPriority w:val="34"/>
    <w:qFormat/>
    <w:rsid w:val="003478B0"/>
    <w:pPr>
      <w:spacing w:line="256" w:lineRule="auto"/>
      <w:ind w:left="720"/>
      <w:contextualSpacing/>
      <w:textAlignment w:val="auto"/>
    </w:pPr>
    <w:rPr>
      <w:lang w:eastAsia="ja-JP"/>
    </w:rPr>
  </w:style>
  <w:style w:type="paragraph" w:customStyle="1" w:styleId="Proposal">
    <w:name w:val="Proposal"/>
    <w:basedOn w:val="BodyText"/>
    <w:qFormat/>
    <w:rsid w:val="00B432F9"/>
    <w:pPr>
      <w:numPr>
        <w:numId w:val="13"/>
      </w:numPr>
      <w:tabs>
        <w:tab w:val="left" w:pos="1701"/>
      </w:tabs>
      <w:overflowPunct/>
      <w:autoSpaceDE/>
      <w:autoSpaceDN/>
      <w:adjustRightInd/>
      <w:spacing w:line="259" w:lineRule="auto"/>
      <w:jc w:val="both"/>
      <w:textAlignment w:val="auto"/>
    </w:pPr>
    <w:rPr>
      <w:rFonts w:ascii="Arial" w:eastAsiaTheme="minorHAnsi" w:hAnsi="Arial" w:cstheme="minorBidi"/>
      <w:b/>
      <w:bCs/>
      <w:szCs w:val="22"/>
      <w:lang w:val="sv-SE"/>
    </w:rPr>
  </w:style>
  <w:style w:type="table" w:styleId="GridTable2-Accent5">
    <w:name w:val="Grid Table 2 Accent 5"/>
    <w:basedOn w:val="TableNormal"/>
    <w:uiPriority w:val="47"/>
    <w:rsid w:val="00D93B97"/>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0974">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2926791">
      <w:bodyDiv w:val="1"/>
      <w:marLeft w:val="0"/>
      <w:marRight w:val="0"/>
      <w:marTop w:val="0"/>
      <w:marBottom w:val="0"/>
      <w:divBdr>
        <w:top w:val="none" w:sz="0" w:space="0" w:color="auto"/>
        <w:left w:val="none" w:sz="0" w:space="0" w:color="auto"/>
        <w:bottom w:val="none" w:sz="0" w:space="0" w:color="auto"/>
        <w:right w:val="none" w:sz="0" w:space="0" w:color="auto"/>
      </w:divBdr>
    </w:div>
    <w:div w:id="40715743">
      <w:bodyDiv w:val="1"/>
      <w:marLeft w:val="0"/>
      <w:marRight w:val="0"/>
      <w:marTop w:val="0"/>
      <w:marBottom w:val="0"/>
      <w:divBdr>
        <w:top w:val="none" w:sz="0" w:space="0" w:color="auto"/>
        <w:left w:val="none" w:sz="0" w:space="0" w:color="auto"/>
        <w:bottom w:val="none" w:sz="0" w:space="0" w:color="auto"/>
        <w:right w:val="none" w:sz="0" w:space="0" w:color="auto"/>
      </w:divBdr>
    </w:div>
    <w:div w:id="41561942">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6031055">
      <w:bodyDiv w:val="1"/>
      <w:marLeft w:val="0"/>
      <w:marRight w:val="0"/>
      <w:marTop w:val="0"/>
      <w:marBottom w:val="0"/>
      <w:divBdr>
        <w:top w:val="none" w:sz="0" w:space="0" w:color="auto"/>
        <w:left w:val="none" w:sz="0" w:space="0" w:color="auto"/>
        <w:bottom w:val="none" w:sz="0" w:space="0" w:color="auto"/>
        <w:right w:val="none" w:sz="0" w:space="0" w:color="auto"/>
      </w:divBdr>
    </w:div>
    <w:div w:id="47651908">
      <w:bodyDiv w:val="1"/>
      <w:marLeft w:val="0"/>
      <w:marRight w:val="0"/>
      <w:marTop w:val="0"/>
      <w:marBottom w:val="0"/>
      <w:divBdr>
        <w:top w:val="none" w:sz="0" w:space="0" w:color="auto"/>
        <w:left w:val="none" w:sz="0" w:space="0" w:color="auto"/>
        <w:bottom w:val="none" w:sz="0" w:space="0" w:color="auto"/>
        <w:right w:val="none" w:sz="0" w:space="0" w:color="auto"/>
      </w:divBdr>
    </w:div>
    <w:div w:id="85082245">
      <w:bodyDiv w:val="1"/>
      <w:marLeft w:val="0"/>
      <w:marRight w:val="0"/>
      <w:marTop w:val="0"/>
      <w:marBottom w:val="0"/>
      <w:divBdr>
        <w:top w:val="none" w:sz="0" w:space="0" w:color="auto"/>
        <w:left w:val="none" w:sz="0" w:space="0" w:color="auto"/>
        <w:bottom w:val="none" w:sz="0" w:space="0" w:color="auto"/>
        <w:right w:val="none" w:sz="0" w:space="0" w:color="auto"/>
      </w:divBdr>
    </w:div>
    <w:div w:id="93870840">
      <w:bodyDiv w:val="1"/>
      <w:marLeft w:val="0"/>
      <w:marRight w:val="0"/>
      <w:marTop w:val="0"/>
      <w:marBottom w:val="0"/>
      <w:divBdr>
        <w:top w:val="none" w:sz="0" w:space="0" w:color="auto"/>
        <w:left w:val="none" w:sz="0" w:space="0" w:color="auto"/>
        <w:bottom w:val="none" w:sz="0" w:space="0" w:color="auto"/>
        <w:right w:val="none" w:sz="0" w:space="0" w:color="auto"/>
      </w:divBdr>
    </w:div>
    <w:div w:id="116268018">
      <w:bodyDiv w:val="1"/>
      <w:marLeft w:val="0"/>
      <w:marRight w:val="0"/>
      <w:marTop w:val="0"/>
      <w:marBottom w:val="0"/>
      <w:divBdr>
        <w:top w:val="none" w:sz="0" w:space="0" w:color="auto"/>
        <w:left w:val="none" w:sz="0" w:space="0" w:color="auto"/>
        <w:bottom w:val="none" w:sz="0" w:space="0" w:color="auto"/>
        <w:right w:val="none" w:sz="0" w:space="0" w:color="auto"/>
      </w:divBdr>
    </w:div>
    <w:div w:id="124390454">
      <w:bodyDiv w:val="1"/>
      <w:marLeft w:val="0"/>
      <w:marRight w:val="0"/>
      <w:marTop w:val="0"/>
      <w:marBottom w:val="0"/>
      <w:divBdr>
        <w:top w:val="none" w:sz="0" w:space="0" w:color="auto"/>
        <w:left w:val="none" w:sz="0" w:space="0" w:color="auto"/>
        <w:bottom w:val="none" w:sz="0" w:space="0" w:color="auto"/>
        <w:right w:val="none" w:sz="0" w:space="0" w:color="auto"/>
      </w:divBdr>
    </w:div>
    <w:div w:id="133447383">
      <w:bodyDiv w:val="1"/>
      <w:marLeft w:val="0"/>
      <w:marRight w:val="0"/>
      <w:marTop w:val="0"/>
      <w:marBottom w:val="0"/>
      <w:divBdr>
        <w:top w:val="none" w:sz="0" w:space="0" w:color="auto"/>
        <w:left w:val="none" w:sz="0" w:space="0" w:color="auto"/>
        <w:bottom w:val="none" w:sz="0" w:space="0" w:color="auto"/>
        <w:right w:val="none" w:sz="0" w:space="0" w:color="auto"/>
      </w:divBdr>
    </w:div>
    <w:div w:id="16405400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0023067">
      <w:bodyDiv w:val="1"/>
      <w:marLeft w:val="0"/>
      <w:marRight w:val="0"/>
      <w:marTop w:val="0"/>
      <w:marBottom w:val="0"/>
      <w:divBdr>
        <w:top w:val="none" w:sz="0" w:space="0" w:color="auto"/>
        <w:left w:val="none" w:sz="0" w:space="0" w:color="auto"/>
        <w:bottom w:val="none" w:sz="0" w:space="0" w:color="auto"/>
        <w:right w:val="none" w:sz="0" w:space="0" w:color="auto"/>
      </w:divBdr>
    </w:div>
    <w:div w:id="17419635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5393901">
      <w:bodyDiv w:val="1"/>
      <w:marLeft w:val="0"/>
      <w:marRight w:val="0"/>
      <w:marTop w:val="0"/>
      <w:marBottom w:val="0"/>
      <w:divBdr>
        <w:top w:val="none" w:sz="0" w:space="0" w:color="auto"/>
        <w:left w:val="none" w:sz="0" w:space="0" w:color="auto"/>
        <w:bottom w:val="none" w:sz="0" w:space="0" w:color="auto"/>
        <w:right w:val="none" w:sz="0" w:space="0" w:color="auto"/>
      </w:divBdr>
    </w:div>
    <w:div w:id="195898994">
      <w:bodyDiv w:val="1"/>
      <w:marLeft w:val="0"/>
      <w:marRight w:val="0"/>
      <w:marTop w:val="0"/>
      <w:marBottom w:val="0"/>
      <w:divBdr>
        <w:top w:val="none" w:sz="0" w:space="0" w:color="auto"/>
        <w:left w:val="none" w:sz="0" w:space="0" w:color="auto"/>
        <w:bottom w:val="none" w:sz="0" w:space="0" w:color="auto"/>
        <w:right w:val="none" w:sz="0" w:space="0" w:color="auto"/>
      </w:divBdr>
    </w:div>
    <w:div w:id="198050331">
      <w:bodyDiv w:val="1"/>
      <w:marLeft w:val="0"/>
      <w:marRight w:val="0"/>
      <w:marTop w:val="0"/>
      <w:marBottom w:val="0"/>
      <w:divBdr>
        <w:top w:val="none" w:sz="0" w:space="0" w:color="auto"/>
        <w:left w:val="none" w:sz="0" w:space="0" w:color="auto"/>
        <w:bottom w:val="none" w:sz="0" w:space="0" w:color="auto"/>
        <w:right w:val="none" w:sz="0" w:space="0" w:color="auto"/>
      </w:divBdr>
    </w:div>
    <w:div w:id="198861417">
      <w:bodyDiv w:val="1"/>
      <w:marLeft w:val="0"/>
      <w:marRight w:val="0"/>
      <w:marTop w:val="0"/>
      <w:marBottom w:val="0"/>
      <w:divBdr>
        <w:top w:val="none" w:sz="0" w:space="0" w:color="auto"/>
        <w:left w:val="none" w:sz="0" w:space="0" w:color="auto"/>
        <w:bottom w:val="none" w:sz="0" w:space="0" w:color="auto"/>
        <w:right w:val="none" w:sz="0" w:space="0" w:color="auto"/>
      </w:divBdr>
    </w:div>
    <w:div w:id="200095337">
      <w:bodyDiv w:val="1"/>
      <w:marLeft w:val="0"/>
      <w:marRight w:val="0"/>
      <w:marTop w:val="0"/>
      <w:marBottom w:val="0"/>
      <w:divBdr>
        <w:top w:val="none" w:sz="0" w:space="0" w:color="auto"/>
        <w:left w:val="none" w:sz="0" w:space="0" w:color="auto"/>
        <w:bottom w:val="none" w:sz="0" w:space="0" w:color="auto"/>
        <w:right w:val="none" w:sz="0" w:space="0" w:color="auto"/>
      </w:divBdr>
    </w:div>
    <w:div w:id="201477487">
      <w:bodyDiv w:val="1"/>
      <w:marLeft w:val="0"/>
      <w:marRight w:val="0"/>
      <w:marTop w:val="0"/>
      <w:marBottom w:val="0"/>
      <w:divBdr>
        <w:top w:val="none" w:sz="0" w:space="0" w:color="auto"/>
        <w:left w:val="none" w:sz="0" w:space="0" w:color="auto"/>
        <w:bottom w:val="none" w:sz="0" w:space="0" w:color="auto"/>
        <w:right w:val="none" w:sz="0" w:space="0" w:color="auto"/>
      </w:divBdr>
    </w:div>
    <w:div w:id="218060616">
      <w:bodyDiv w:val="1"/>
      <w:marLeft w:val="0"/>
      <w:marRight w:val="0"/>
      <w:marTop w:val="0"/>
      <w:marBottom w:val="0"/>
      <w:divBdr>
        <w:top w:val="none" w:sz="0" w:space="0" w:color="auto"/>
        <w:left w:val="none" w:sz="0" w:space="0" w:color="auto"/>
        <w:bottom w:val="none" w:sz="0" w:space="0" w:color="auto"/>
        <w:right w:val="none" w:sz="0" w:space="0" w:color="auto"/>
      </w:divBdr>
    </w:div>
    <w:div w:id="230892601">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8956078">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6933419">
      <w:bodyDiv w:val="1"/>
      <w:marLeft w:val="0"/>
      <w:marRight w:val="0"/>
      <w:marTop w:val="0"/>
      <w:marBottom w:val="0"/>
      <w:divBdr>
        <w:top w:val="none" w:sz="0" w:space="0" w:color="auto"/>
        <w:left w:val="none" w:sz="0" w:space="0" w:color="auto"/>
        <w:bottom w:val="none" w:sz="0" w:space="0" w:color="auto"/>
        <w:right w:val="none" w:sz="0" w:space="0" w:color="auto"/>
      </w:divBdr>
    </w:div>
    <w:div w:id="288437242">
      <w:bodyDiv w:val="1"/>
      <w:marLeft w:val="0"/>
      <w:marRight w:val="0"/>
      <w:marTop w:val="0"/>
      <w:marBottom w:val="0"/>
      <w:divBdr>
        <w:top w:val="none" w:sz="0" w:space="0" w:color="auto"/>
        <w:left w:val="none" w:sz="0" w:space="0" w:color="auto"/>
        <w:bottom w:val="none" w:sz="0" w:space="0" w:color="auto"/>
        <w:right w:val="none" w:sz="0" w:space="0" w:color="auto"/>
      </w:divBdr>
    </w:div>
    <w:div w:id="308900540">
      <w:bodyDiv w:val="1"/>
      <w:marLeft w:val="0"/>
      <w:marRight w:val="0"/>
      <w:marTop w:val="0"/>
      <w:marBottom w:val="0"/>
      <w:divBdr>
        <w:top w:val="none" w:sz="0" w:space="0" w:color="auto"/>
        <w:left w:val="none" w:sz="0" w:space="0" w:color="auto"/>
        <w:bottom w:val="none" w:sz="0" w:space="0" w:color="auto"/>
        <w:right w:val="none" w:sz="0" w:space="0" w:color="auto"/>
      </w:divBdr>
    </w:div>
    <w:div w:id="32127948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6739513">
      <w:bodyDiv w:val="1"/>
      <w:marLeft w:val="0"/>
      <w:marRight w:val="0"/>
      <w:marTop w:val="0"/>
      <w:marBottom w:val="0"/>
      <w:divBdr>
        <w:top w:val="none" w:sz="0" w:space="0" w:color="auto"/>
        <w:left w:val="none" w:sz="0" w:space="0" w:color="auto"/>
        <w:bottom w:val="none" w:sz="0" w:space="0" w:color="auto"/>
        <w:right w:val="none" w:sz="0" w:space="0" w:color="auto"/>
      </w:divBdr>
    </w:div>
    <w:div w:id="337198723">
      <w:bodyDiv w:val="1"/>
      <w:marLeft w:val="0"/>
      <w:marRight w:val="0"/>
      <w:marTop w:val="0"/>
      <w:marBottom w:val="0"/>
      <w:divBdr>
        <w:top w:val="none" w:sz="0" w:space="0" w:color="auto"/>
        <w:left w:val="none" w:sz="0" w:space="0" w:color="auto"/>
        <w:bottom w:val="none" w:sz="0" w:space="0" w:color="auto"/>
        <w:right w:val="none" w:sz="0" w:space="0" w:color="auto"/>
      </w:divBdr>
    </w:div>
    <w:div w:id="344403542">
      <w:bodyDiv w:val="1"/>
      <w:marLeft w:val="0"/>
      <w:marRight w:val="0"/>
      <w:marTop w:val="0"/>
      <w:marBottom w:val="0"/>
      <w:divBdr>
        <w:top w:val="none" w:sz="0" w:space="0" w:color="auto"/>
        <w:left w:val="none" w:sz="0" w:space="0" w:color="auto"/>
        <w:bottom w:val="none" w:sz="0" w:space="0" w:color="auto"/>
        <w:right w:val="none" w:sz="0" w:space="0" w:color="auto"/>
      </w:divBdr>
    </w:div>
    <w:div w:id="369653502">
      <w:bodyDiv w:val="1"/>
      <w:marLeft w:val="0"/>
      <w:marRight w:val="0"/>
      <w:marTop w:val="0"/>
      <w:marBottom w:val="0"/>
      <w:divBdr>
        <w:top w:val="none" w:sz="0" w:space="0" w:color="auto"/>
        <w:left w:val="none" w:sz="0" w:space="0" w:color="auto"/>
        <w:bottom w:val="none" w:sz="0" w:space="0" w:color="auto"/>
        <w:right w:val="none" w:sz="0" w:space="0" w:color="auto"/>
      </w:divBdr>
    </w:div>
    <w:div w:id="386026303">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4398445">
      <w:bodyDiv w:val="1"/>
      <w:marLeft w:val="0"/>
      <w:marRight w:val="0"/>
      <w:marTop w:val="0"/>
      <w:marBottom w:val="0"/>
      <w:divBdr>
        <w:top w:val="none" w:sz="0" w:space="0" w:color="auto"/>
        <w:left w:val="none" w:sz="0" w:space="0" w:color="auto"/>
        <w:bottom w:val="none" w:sz="0" w:space="0" w:color="auto"/>
        <w:right w:val="none" w:sz="0" w:space="0" w:color="auto"/>
      </w:divBdr>
      <w:divsChild>
        <w:div w:id="81729262">
          <w:marLeft w:val="1166"/>
          <w:marRight w:val="0"/>
          <w:marTop w:val="0"/>
          <w:marBottom w:val="0"/>
          <w:divBdr>
            <w:top w:val="none" w:sz="0" w:space="0" w:color="auto"/>
            <w:left w:val="none" w:sz="0" w:space="0" w:color="auto"/>
            <w:bottom w:val="none" w:sz="0" w:space="0" w:color="auto"/>
            <w:right w:val="none" w:sz="0" w:space="0" w:color="auto"/>
          </w:divBdr>
        </w:div>
        <w:div w:id="956378069">
          <w:marLeft w:val="547"/>
          <w:marRight w:val="0"/>
          <w:marTop w:val="0"/>
          <w:marBottom w:val="0"/>
          <w:divBdr>
            <w:top w:val="none" w:sz="0" w:space="0" w:color="auto"/>
            <w:left w:val="none" w:sz="0" w:space="0" w:color="auto"/>
            <w:bottom w:val="none" w:sz="0" w:space="0" w:color="auto"/>
            <w:right w:val="none" w:sz="0" w:space="0" w:color="auto"/>
          </w:divBdr>
        </w:div>
        <w:div w:id="976300592">
          <w:marLeft w:val="547"/>
          <w:marRight w:val="0"/>
          <w:marTop w:val="0"/>
          <w:marBottom w:val="0"/>
          <w:divBdr>
            <w:top w:val="none" w:sz="0" w:space="0" w:color="auto"/>
            <w:left w:val="none" w:sz="0" w:space="0" w:color="auto"/>
            <w:bottom w:val="none" w:sz="0" w:space="0" w:color="auto"/>
            <w:right w:val="none" w:sz="0" w:space="0" w:color="auto"/>
          </w:divBdr>
        </w:div>
        <w:div w:id="1270969474">
          <w:marLeft w:val="547"/>
          <w:marRight w:val="0"/>
          <w:marTop w:val="0"/>
          <w:marBottom w:val="0"/>
          <w:divBdr>
            <w:top w:val="none" w:sz="0" w:space="0" w:color="auto"/>
            <w:left w:val="none" w:sz="0" w:space="0" w:color="auto"/>
            <w:bottom w:val="none" w:sz="0" w:space="0" w:color="auto"/>
            <w:right w:val="none" w:sz="0" w:space="0" w:color="auto"/>
          </w:divBdr>
        </w:div>
        <w:div w:id="1707244908">
          <w:marLeft w:val="547"/>
          <w:marRight w:val="0"/>
          <w:marTop w:val="0"/>
          <w:marBottom w:val="0"/>
          <w:divBdr>
            <w:top w:val="none" w:sz="0" w:space="0" w:color="auto"/>
            <w:left w:val="none" w:sz="0" w:space="0" w:color="auto"/>
            <w:bottom w:val="none" w:sz="0" w:space="0" w:color="auto"/>
            <w:right w:val="none" w:sz="0" w:space="0" w:color="auto"/>
          </w:divBdr>
        </w:div>
        <w:div w:id="2020692973">
          <w:marLeft w:val="1166"/>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4304259">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59229330">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76992121">
      <w:bodyDiv w:val="1"/>
      <w:marLeft w:val="0"/>
      <w:marRight w:val="0"/>
      <w:marTop w:val="0"/>
      <w:marBottom w:val="0"/>
      <w:divBdr>
        <w:top w:val="none" w:sz="0" w:space="0" w:color="auto"/>
        <w:left w:val="none" w:sz="0" w:space="0" w:color="auto"/>
        <w:bottom w:val="none" w:sz="0" w:space="0" w:color="auto"/>
        <w:right w:val="none" w:sz="0" w:space="0" w:color="auto"/>
      </w:divBdr>
    </w:div>
    <w:div w:id="485364103">
      <w:bodyDiv w:val="1"/>
      <w:marLeft w:val="0"/>
      <w:marRight w:val="0"/>
      <w:marTop w:val="0"/>
      <w:marBottom w:val="0"/>
      <w:divBdr>
        <w:top w:val="none" w:sz="0" w:space="0" w:color="auto"/>
        <w:left w:val="none" w:sz="0" w:space="0" w:color="auto"/>
        <w:bottom w:val="none" w:sz="0" w:space="0" w:color="auto"/>
        <w:right w:val="none" w:sz="0" w:space="0" w:color="auto"/>
      </w:divBdr>
    </w:div>
    <w:div w:id="48582627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092074">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0351956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9512381">
      <w:bodyDiv w:val="1"/>
      <w:marLeft w:val="0"/>
      <w:marRight w:val="0"/>
      <w:marTop w:val="0"/>
      <w:marBottom w:val="0"/>
      <w:divBdr>
        <w:top w:val="none" w:sz="0" w:space="0" w:color="auto"/>
        <w:left w:val="none" w:sz="0" w:space="0" w:color="auto"/>
        <w:bottom w:val="none" w:sz="0" w:space="0" w:color="auto"/>
        <w:right w:val="none" w:sz="0" w:space="0" w:color="auto"/>
      </w:divBdr>
    </w:div>
    <w:div w:id="519860894">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24636413">
      <w:bodyDiv w:val="1"/>
      <w:marLeft w:val="0"/>
      <w:marRight w:val="0"/>
      <w:marTop w:val="0"/>
      <w:marBottom w:val="0"/>
      <w:divBdr>
        <w:top w:val="none" w:sz="0" w:space="0" w:color="auto"/>
        <w:left w:val="none" w:sz="0" w:space="0" w:color="auto"/>
        <w:bottom w:val="none" w:sz="0" w:space="0" w:color="auto"/>
        <w:right w:val="none" w:sz="0" w:space="0" w:color="auto"/>
      </w:divBdr>
    </w:div>
    <w:div w:id="526262673">
      <w:bodyDiv w:val="1"/>
      <w:marLeft w:val="0"/>
      <w:marRight w:val="0"/>
      <w:marTop w:val="0"/>
      <w:marBottom w:val="0"/>
      <w:divBdr>
        <w:top w:val="none" w:sz="0" w:space="0" w:color="auto"/>
        <w:left w:val="none" w:sz="0" w:space="0" w:color="auto"/>
        <w:bottom w:val="none" w:sz="0" w:space="0" w:color="auto"/>
        <w:right w:val="none" w:sz="0" w:space="0" w:color="auto"/>
      </w:divBdr>
    </w:div>
    <w:div w:id="543980878">
      <w:bodyDiv w:val="1"/>
      <w:marLeft w:val="0"/>
      <w:marRight w:val="0"/>
      <w:marTop w:val="0"/>
      <w:marBottom w:val="0"/>
      <w:divBdr>
        <w:top w:val="none" w:sz="0" w:space="0" w:color="auto"/>
        <w:left w:val="none" w:sz="0" w:space="0" w:color="auto"/>
        <w:bottom w:val="none" w:sz="0" w:space="0" w:color="auto"/>
        <w:right w:val="none" w:sz="0" w:space="0" w:color="auto"/>
      </w:divBdr>
    </w:div>
    <w:div w:id="54599042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155507">
      <w:bodyDiv w:val="1"/>
      <w:marLeft w:val="0"/>
      <w:marRight w:val="0"/>
      <w:marTop w:val="0"/>
      <w:marBottom w:val="0"/>
      <w:divBdr>
        <w:top w:val="none" w:sz="0" w:space="0" w:color="auto"/>
        <w:left w:val="none" w:sz="0" w:space="0" w:color="auto"/>
        <w:bottom w:val="none" w:sz="0" w:space="0" w:color="auto"/>
        <w:right w:val="none" w:sz="0" w:space="0" w:color="auto"/>
      </w:divBdr>
    </w:div>
    <w:div w:id="553156514">
      <w:bodyDiv w:val="1"/>
      <w:marLeft w:val="0"/>
      <w:marRight w:val="0"/>
      <w:marTop w:val="0"/>
      <w:marBottom w:val="0"/>
      <w:divBdr>
        <w:top w:val="none" w:sz="0" w:space="0" w:color="auto"/>
        <w:left w:val="none" w:sz="0" w:space="0" w:color="auto"/>
        <w:bottom w:val="none" w:sz="0" w:space="0" w:color="auto"/>
        <w:right w:val="none" w:sz="0" w:space="0" w:color="auto"/>
      </w:divBdr>
    </w:div>
    <w:div w:id="563102763">
      <w:bodyDiv w:val="1"/>
      <w:marLeft w:val="0"/>
      <w:marRight w:val="0"/>
      <w:marTop w:val="0"/>
      <w:marBottom w:val="0"/>
      <w:divBdr>
        <w:top w:val="none" w:sz="0" w:space="0" w:color="auto"/>
        <w:left w:val="none" w:sz="0" w:space="0" w:color="auto"/>
        <w:bottom w:val="none" w:sz="0" w:space="0" w:color="auto"/>
        <w:right w:val="none" w:sz="0" w:space="0" w:color="auto"/>
      </w:divBdr>
    </w:div>
    <w:div w:id="571811942">
      <w:bodyDiv w:val="1"/>
      <w:marLeft w:val="0"/>
      <w:marRight w:val="0"/>
      <w:marTop w:val="0"/>
      <w:marBottom w:val="0"/>
      <w:divBdr>
        <w:top w:val="none" w:sz="0" w:space="0" w:color="auto"/>
        <w:left w:val="none" w:sz="0" w:space="0" w:color="auto"/>
        <w:bottom w:val="none" w:sz="0" w:space="0" w:color="auto"/>
        <w:right w:val="none" w:sz="0" w:space="0" w:color="auto"/>
      </w:divBdr>
    </w:div>
    <w:div w:id="581766956">
      <w:bodyDiv w:val="1"/>
      <w:marLeft w:val="0"/>
      <w:marRight w:val="0"/>
      <w:marTop w:val="0"/>
      <w:marBottom w:val="0"/>
      <w:divBdr>
        <w:top w:val="none" w:sz="0" w:space="0" w:color="auto"/>
        <w:left w:val="none" w:sz="0" w:space="0" w:color="auto"/>
        <w:bottom w:val="none" w:sz="0" w:space="0" w:color="auto"/>
        <w:right w:val="none" w:sz="0" w:space="0" w:color="auto"/>
      </w:divBdr>
    </w:div>
    <w:div w:id="589777817">
      <w:bodyDiv w:val="1"/>
      <w:marLeft w:val="0"/>
      <w:marRight w:val="0"/>
      <w:marTop w:val="0"/>
      <w:marBottom w:val="0"/>
      <w:divBdr>
        <w:top w:val="none" w:sz="0" w:space="0" w:color="auto"/>
        <w:left w:val="none" w:sz="0" w:space="0" w:color="auto"/>
        <w:bottom w:val="none" w:sz="0" w:space="0" w:color="auto"/>
        <w:right w:val="none" w:sz="0" w:space="0" w:color="auto"/>
      </w:divBdr>
    </w:div>
    <w:div w:id="609168172">
      <w:bodyDiv w:val="1"/>
      <w:marLeft w:val="0"/>
      <w:marRight w:val="0"/>
      <w:marTop w:val="0"/>
      <w:marBottom w:val="0"/>
      <w:divBdr>
        <w:top w:val="none" w:sz="0" w:space="0" w:color="auto"/>
        <w:left w:val="none" w:sz="0" w:space="0" w:color="auto"/>
        <w:bottom w:val="none" w:sz="0" w:space="0" w:color="auto"/>
        <w:right w:val="none" w:sz="0" w:space="0" w:color="auto"/>
      </w:divBdr>
    </w:div>
    <w:div w:id="639961964">
      <w:bodyDiv w:val="1"/>
      <w:marLeft w:val="0"/>
      <w:marRight w:val="0"/>
      <w:marTop w:val="0"/>
      <w:marBottom w:val="0"/>
      <w:divBdr>
        <w:top w:val="none" w:sz="0" w:space="0" w:color="auto"/>
        <w:left w:val="none" w:sz="0" w:space="0" w:color="auto"/>
        <w:bottom w:val="none" w:sz="0" w:space="0" w:color="auto"/>
        <w:right w:val="none" w:sz="0" w:space="0" w:color="auto"/>
      </w:divBdr>
    </w:div>
    <w:div w:id="656613094">
      <w:bodyDiv w:val="1"/>
      <w:marLeft w:val="0"/>
      <w:marRight w:val="0"/>
      <w:marTop w:val="0"/>
      <w:marBottom w:val="0"/>
      <w:divBdr>
        <w:top w:val="none" w:sz="0" w:space="0" w:color="auto"/>
        <w:left w:val="none" w:sz="0" w:space="0" w:color="auto"/>
        <w:bottom w:val="none" w:sz="0" w:space="0" w:color="auto"/>
        <w:right w:val="none" w:sz="0" w:space="0" w:color="auto"/>
      </w:divBdr>
    </w:div>
    <w:div w:id="66088762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79090426">
      <w:bodyDiv w:val="1"/>
      <w:marLeft w:val="0"/>
      <w:marRight w:val="0"/>
      <w:marTop w:val="0"/>
      <w:marBottom w:val="0"/>
      <w:divBdr>
        <w:top w:val="none" w:sz="0" w:space="0" w:color="auto"/>
        <w:left w:val="none" w:sz="0" w:space="0" w:color="auto"/>
        <w:bottom w:val="none" w:sz="0" w:space="0" w:color="auto"/>
        <w:right w:val="none" w:sz="0" w:space="0" w:color="auto"/>
      </w:divBdr>
    </w:div>
    <w:div w:id="6819029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906079">
      <w:bodyDiv w:val="1"/>
      <w:marLeft w:val="0"/>
      <w:marRight w:val="0"/>
      <w:marTop w:val="0"/>
      <w:marBottom w:val="0"/>
      <w:divBdr>
        <w:top w:val="none" w:sz="0" w:space="0" w:color="auto"/>
        <w:left w:val="none" w:sz="0" w:space="0" w:color="auto"/>
        <w:bottom w:val="none" w:sz="0" w:space="0" w:color="auto"/>
        <w:right w:val="none" w:sz="0" w:space="0" w:color="auto"/>
      </w:divBdr>
    </w:div>
    <w:div w:id="735471143">
      <w:bodyDiv w:val="1"/>
      <w:marLeft w:val="0"/>
      <w:marRight w:val="0"/>
      <w:marTop w:val="0"/>
      <w:marBottom w:val="0"/>
      <w:divBdr>
        <w:top w:val="none" w:sz="0" w:space="0" w:color="auto"/>
        <w:left w:val="none" w:sz="0" w:space="0" w:color="auto"/>
        <w:bottom w:val="none" w:sz="0" w:space="0" w:color="auto"/>
        <w:right w:val="none" w:sz="0" w:space="0" w:color="auto"/>
      </w:divBdr>
    </w:div>
    <w:div w:id="749346606">
      <w:bodyDiv w:val="1"/>
      <w:marLeft w:val="0"/>
      <w:marRight w:val="0"/>
      <w:marTop w:val="0"/>
      <w:marBottom w:val="0"/>
      <w:divBdr>
        <w:top w:val="none" w:sz="0" w:space="0" w:color="auto"/>
        <w:left w:val="none" w:sz="0" w:space="0" w:color="auto"/>
        <w:bottom w:val="none" w:sz="0" w:space="0" w:color="auto"/>
        <w:right w:val="none" w:sz="0" w:space="0" w:color="auto"/>
      </w:divBdr>
    </w:div>
    <w:div w:id="754474315">
      <w:bodyDiv w:val="1"/>
      <w:marLeft w:val="0"/>
      <w:marRight w:val="0"/>
      <w:marTop w:val="0"/>
      <w:marBottom w:val="0"/>
      <w:divBdr>
        <w:top w:val="none" w:sz="0" w:space="0" w:color="auto"/>
        <w:left w:val="none" w:sz="0" w:space="0" w:color="auto"/>
        <w:bottom w:val="none" w:sz="0" w:space="0" w:color="auto"/>
        <w:right w:val="none" w:sz="0" w:space="0" w:color="auto"/>
      </w:divBdr>
    </w:div>
    <w:div w:id="757940289">
      <w:bodyDiv w:val="1"/>
      <w:marLeft w:val="0"/>
      <w:marRight w:val="0"/>
      <w:marTop w:val="0"/>
      <w:marBottom w:val="0"/>
      <w:divBdr>
        <w:top w:val="none" w:sz="0" w:space="0" w:color="auto"/>
        <w:left w:val="none" w:sz="0" w:space="0" w:color="auto"/>
        <w:bottom w:val="none" w:sz="0" w:space="0" w:color="auto"/>
        <w:right w:val="none" w:sz="0" w:space="0" w:color="auto"/>
      </w:divBdr>
      <w:divsChild>
        <w:div w:id="360980131">
          <w:marLeft w:val="1166"/>
          <w:marRight w:val="0"/>
          <w:marTop w:val="0"/>
          <w:marBottom w:val="0"/>
          <w:divBdr>
            <w:top w:val="none" w:sz="0" w:space="0" w:color="auto"/>
            <w:left w:val="none" w:sz="0" w:space="0" w:color="auto"/>
            <w:bottom w:val="none" w:sz="0" w:space="0" w:color="auto"/>
            <w:right w:val="none" w:sz="0" w:space="0" w:color="auto"/>
          </w:divBdr>
        </w:div>
        <w:div w:id="1162310265">
          <w:marLeft w:val="547"/>
          <w:marRight w:val="0"/>
          <w:marTop w:val="0"/>
          <w:marBottom w:val="0"/>
          <w:divBdr>
            <w:top w:val="none" w:sz="0" w:space="0" w:color="auto"/>
            <w:left w:val="none" w:sz="0" w:space="0" w:color="auto"/>
            <w:bottom w:val="none" w:sz="0" w:space="0" w:color="auto"/>
            <w:right w:val="none" w:sz="0" w:space="0" w:color="auto"/>
          </w:divBdr>
        </w:div>
        <w:div w:id="1623532333">
          <w:marLeft w:val="547"/>
          <w:marRight w:val="0"/>
          <w:marTop w:val="0"/>
          <w:marBottom w:val="0"/>
          <w:divBdr>
            <w:top w:val="none" w:sz="0" w:space="0" w:color="auto"/>
            <w:left w:val="none" w:sz="0" w:space="0" w:color="auto"/>
            <w:bottom w:val="none" w:sz="0" w:space="0" w:color="auto"/>
            <w:right w:val="none" w:sz="0" w:space="0" w:color="auto"/>
          </w:divBdr>
        </w:div>
        <w:div w:id="1695422660">
          <w:marLeft w:val="547"/>
          <w:marRight w:val="0"/>
          <w:marTop w:val="0"/>
          <w:marBottom w:val="0"/>
          <w:divBdr>
            <w:top w:val="none" w:sz="0" w:space="0" w:color="auto"/>
            <w:left w:val="none" w:sz="0" w:space="0" w:color="auto"/>
            <w:bottom w:val="none" w:sz="0" w:space="0" w:color="auto"/>
            <w:right w:val="none" w:sz="0" w:space="0" w:color="auto"/>
          </w:divBdr>
        </w:div>
        <w:div w:id="1942957819">
          <w:marLeft w:val="547"/>
          <w:marRight w:val="0"/>
          <w:marTop w:val="0"/>
          <w:marBottom w:val="0"/>
          <w:divBdr>
            <w:top w:val="none" w:sz="0" w:space="0" w:color="auto"/>
            <w:left w:val="none" w:sz="0" w:space="0" w:color="auto"/>
            <w:bottom w:val="none" w:sz="0" w:space="0" w:color="auto"/>
            <w:right w:val="none" w:sz="0" w:space="0" w:color="auto"/>
          </w:divBdr>
        </w:div>
        <w:div w:id="1946233949">
          <w:marLeft w:val="1166"/>
          <w:marRight w:val="0"/>
          <w:marTop w:val="0"/>
          <w:marBottom w:val="0"/>
          <w:divBdr>
            <w:top w:val="none" w:sz="0" w:space="0" w:color="auto"/>
            <w:left w:val="none" w:sz="0" w:space="0" w:color="auto"/>
            <w:bottom w:val="none" w:sz="0" w:space="0" w:color="auto"/>
            <w:right w:val="none" w:sz="0" w:space="0" w:color="auto"/>
          </w:divBdr>
        </w:div>
      </w:divsChild>
    </w:div>
    <w:div w:id="765657415">
      <w:bodyDiv w:val="1"/>
      <w:marLeft w:val="0"/>
      <w:marRight w:val="0"/>
      <w:marTop w:val="0"/>
      <w:marBottom w:val="0"/>
      <w:divBdr>
        <w:top w:val="none" w:sz="0" w:space="0" w:color="auto"/>
        <w:left w:val="none" w:sz="0" w:space="0" w:color="auto"/>
        <w:bottom w:val="none" w:sz="0" w:space="0" w:color="auto"/>
        <w:right w:val="none" w:sz="0" w:space="0" w:color="auto"/>
      </w:divBdr>
    </w:div>
    <w:div w:id="780998408">
      <w:bodyDiv w:val="1"/>
      <w:marLeft w:val="0"/>
      <w:marRight w:val="0"/>
      <w:marTop w:val="0"/>
      <w:marBottom w:val="0"/>
      <w:divBdr>
        <w:top w:val="none" w:sz="0" w:space="0" w:color="auto"/>
        <w:left w:val="none" w:sz="0" w:space="0" w:color="auto"/>
        <w:bottom w:val="none" w:sz="0" w:space="0" w:color="auto"/>
        <w:right w:val="none" w:sz="0" w:space="0" w:color="auto"/>
      </w:divBdr>
    </w:div>
    <w:div w:id="783579547">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6051669">
      <w:bodyDiv w:val="1"/>
      <w:marLeft w:val="0"/>
      <w:marRight w:val="0"/>
      <w:marTop w:val="0"/>
      <w:marBottom w:val="0"/>
      <w:divBdr>
        <w:top w:val="none" w:sz="0" w:space="0" w:color="auto"/>
        <w:left w:val="none" w:sz="0" w:space="0" w:color="auto"/>
        <w:bottom w:val="none" w:sz="0" w:space="0" w:color="auto"/>
        <w:right w:val="none" w:sz="0" w:space="0" w:color="auto"/>
      </w:divBdr>
    </w:div>
    <w:div w:id="811872613">
      <w:bodyDiv w:val="1"/>
      <w:marLeft w:val="0"/>
      <w:marRight w:val="0"/>
      <w:marTop w:val="0"/>
      <w:marBottom w:val="0"/>
      <w:divBdr>
        <w:top w:val="none" w:sz="0" w:space="0" w:color="auto"/>
        <w:left w:val="none" w:sz="0" w:space="0" w:color="auto"/>
        <w:bottom w:val="none" w:sz="0" w:space="0" w:color="auto"/>
        <w:right w:val="none" w:sz="0" w:space="0" w:color="auto"/>
      </w:divBdr>
    </w:div>
    <w:div w:id="818620881">
      <w:bodyDiv w:val="1"/>
      <w:marLeft w:val="0"/>
      <w:marRight w:val="0"/>
      <w:marTop w:val="0"/>
      <w:marBottom w:val="0"/>
      <w:divBdr>
        <w:top w:val="none" w:sz="0" w:space="0" w:color="auto"/>
        <w:left w:val="none" w:sz="0" w:space="0" w:color="auto"/>
        <w:bottom w:val="none" w:sz="0" w:space="0" w:color="auto"/>
        <w:right w:val="none" w:sz="0" w:space="0" w:color="auto"/>
      </w:divBdr>
    </w:div>
    <w:div w:id="82019891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8708">
      <w:bodyDiv w:val="1"/>
      <w:marLeft w:val="0"/>
      <w:marRight w:val="0"/>
      <w:marTop w:val="0"/>
      <w:marBottom w:val="0"/>
      <w:divBdr>
        <w:top w:val="none" w:sz="0" w:space="0" w:color="auto"/>
        <w:left w:val="none" w:sz="0" w:space="0" w:color="auto"/>
        <w:bottom w:val="none" w:sz="0" w:space="0" w:color="auto"/>
        <w:right w:val="none" w:sz="0" w:space="0" w:color="auto"/>
      </w:divBdr>
    </w:div>
    <w:div w:id="825626540">
      <w:bodyDiv w:val="1"/>
      <w:marLeft w:val="0"/>
      <w:marRight w:val="0"/>
      <w:marTop w:val="0"/>
      <w:marBottom w:val="0"/>
      <w:divBdr>
        <w:top w:val="none" w:sz="0" w:space="0" w:color="auto"/>
        <w:left w:val="none" w:sz="0" w:space="0" w:color="auto"/>
        <w:bottom w:val="none" w:sz="0" w:space="0" w:color="auto"/>
        <w:right w:val="none" w:sz="0" w:space="0" w:color="auto"/>
      </w:divBdr>
    </w:div>
    <w:div w:id="838467871">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2765848">
      <w:bodyDiv w:val="1"/>
      <w:marLeft w:val="0"/>
      <w:marRight w:val="0"/>
      <w:marTop w:val="0"/>
      <w:marBottom w:val="0"/>
      <w:divBdr>
        <w:top w:val="none" w:sz="0" w:space="0" w:color="auto"/>
        <w:left w:val="none" w:sz="0" w:space="0" w:color="auto"/>
        <w:bottom w:val="none" w:sz="0" w:space="0" w:color="auto"/>
        <w:right w:val="none" w:sz="0" w:space="0" w:color="auto"/>
      </w:divBdr>
    </w:div>
    <w:div w:id="862978799">
      <w:bodyDiv w:val="1"/>
      <w:marLeft w:val="0"/>
      <w:marRight w:val="0"/>
      <w:marTop w:val="0"/>
      <w:marBottom w:val="0"/>
      <w:divBdr>
        <w:top w:val="none" w:sz="0" w:space="0" w:color="auto"/>
        <w:left w:val="none" w:sz="0" w:space="0" w:color="auto"/>
        <w:bottom w:val="none" w:sz="0" w:space="0" w:color="auto"/>
        <w:right w:val="none" w:sz="0" w:space="0" w:color="auto"/>
      </w:divBdr>
    </w:div>
    <w:div w:id="864516068">
      <w:bodyDiv w:val="1"/>
      <w:marLeft w:val="0"/>
      <w:marRight w:val="0"/>
      <w:marTop w:val="0"/>
      <w:marBottom w:val="0"/>
      <w:divBdr>
        <w:top w:val="none" w:sz="0" w:space="0" w:color="auto"/>
        <w:left w:val="none" w:sz="0" w:space="0" w:color="auto"/>
        <w:bottom w:val="none" w:sz="0" w:space="0" w:color="auto"/>
        <w:right w:val="none" w:sz="0" w:space="0" w:color="auto"/>
      </w:divBdr>
    </w:div>
    <w:div w:id="864904562">
      <w:bodyDiv w:val="1"/>
      <w:marLeft w:val="0"/>
      <w:marRight w:val="0"/>
      <w:marTop w:val="0"/>
      <w:marBottom w:val="0"/>
      <w:divBdr>
        <w:top w:val="none" w:sz="0" w:space="0" w:color="auto"/>
        <w:left w:val="none" w:sz="0" w:space="0" w:color="auto"/>
        <w:bottom w:val="none" w:sz="0" w:space="0" w:color="auto"/>
        <w:right w:val="none" w:sz="0" w:space="0" w:color="auto"/>
      </w:divBdr>
    </w:div>
    <w:div w:id="864951471">
      <w:bodyDiv w:val="1"/>
      <w:marLeft w:val="0"/>
      <w:marRight w:val="0"/>
      <w:marTop w:val="0"/>
      <w:marBottom w:val="0"/>
      <w:divBdr>
        <w:top w:val="none" w:sz="0" w:space="0" w:color="auto"/>
        <w:left w:val="none" w:sz="0" w:space="0" w:color="auto"/>
        <w:bottom w:val="none" w:sz="0" w:space="0" w:color="auto"/>
        <w:right w:val="none" w:sz="0" w:space="0" w:color="auto"/>
      </w:divBdr>
    </w:div>
    <w:div w:id="866135333">
      <w:bodyDiv w:val="1"/>
      <w:marLeft w:val="0"/>
      <w:marRight w:val="0"/>
      <w:marTop w:val="0"/>
      <w:marBottom w:val="0"/>
      <w:divBdr>
        <w:top w:val="none" w:sz="0" w:space="0" w:color="auto"/>
        <w:left w:val="none" w:sz="0" w:space="0" w:color="auto"/>
        <w:bottom w:val="none" w:sz="0" w:space="0" w:color="auto"/>
        <w:right w:val="none" w:sz="0" w:space="0" w:color="auto"/>
      </w:divBdr>
    </w:div>
    <w:div w:id="866142420">
      <w:bodyDiv w:val="1"/>
      <w:marLeft w:val="0"/>
      <w:marRight w:val="0"/>
      <w:marTop w:val="0"/>
      <w:marBottom w:val="0"/>
      <w:divBdr>
        <w:top w:val="none" w:sz="0" w:space="0" w:color="auto"/>
        <w:left w:val="none" w:sz="0" w:space="0" w:color="auto"/>
        <w:bottom w:val="none" w:sz="0" w:space="0" w:color="auto"/>
        <w:right w:val="none" w:sz="0" w:space="0" w:color="auto"/>
      </w:divBdr>
    </w:div>
    <w:div w:id="875385235">
      <w:bodyDiv w:val="1"/>
      <w:marLeft w:val="0"/>
      <w:marRight w:val="0"/>
      <w:marTop w:val="0"/>
      <w:marBottom w:val="0"/>
      <w:divBdr>
        <w:top w:val="none" w:sz="0" w:space="0" w:color="auto"/>
        <w:left w:val="none" w:sz="0" w:space="0" w:color="auto"/>
        <w:bottom w:val="none" w:sz="0" w:space="0" w:color="auto"/>
        <w:right w:val="none" w:sz="0" w:space="0" w:color="auto"/>
      </w:divBdr>
    </w:div>
    <w:div w:id="880018732">
      <w:bodyDiv w:val="1"/>
      <w:marLeft w:val="0"/>
      <w:marRight w:val="0"/>
      <w:marTop w:val="0"/>
      <w:marBottom w:val="0"/>
      <w:divBdr>
        <w:top w:val="none" w:sz="0" w:space="0" w:color="auto"/>
        <w:left w:val="none" w:sz="0" w:space="0" w:color="auto"/>
        <w:bottom w:val="none" w:sz="0" w:space="0" w:color="auto"/>
        <w:right w:val="none" w:sz="0" w:space="0" w:color="auto"/>
      </w:divBdr>
    </w:div>
    <w:div w:id="886601339">
      <w:bodyDiv w:val="1"/>
      <w:marLeft w:val="0"/>
      <w:marRight w:val="0"/>
      <w:marTop w:val="0"/>
      <w:marBottom w:val="0"/>
      <w:divBdr>
        <w:top w:val="none" w:sz="0" w:space="0" w:color="auto"/>
        <w:left w:val="none" w:sz="0" w:space="0" w:color="auto"/>
        <w:bottom w:val="none" w:sz="0" w:space="0" w:color="auto"/>
        <w:right w:val="none" w:sz="0" w:space="0" w:color="auto"/>
      </w:divBdr>
    </w:div>
    <w:div w:id="898176349">
      <w:bodyDiv w:val="1"/>
      <w:marLeft w:val="0"/>
      <w:marRight w:val="0"/>
      <w:marTop w:val="0"/>
      <w:marBottom w:val="0"/>
      <w:divBdr>
        <w:top w:val="none" w:sz="0" w:space="0" w:color="auto"/>
        <w:left w:val="none" w:sz="0" w:space="0" w:color="auto"/>
        <w:bottom w:val="none" w:sz="0" w:space="0" w:color="auto"/>
        <w:right w:val="none" w:sz="0" w:space="0" w:color="auto"/>
      </w:divBdr>
    </w:div>
    <w:div w:id="89982604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954055">
      <w:bodyDiv w:val="1"/>
      <w:marLeft w:val="0"/>
      <w:marRight w:val="0"/>
      <w:marTop w:val="0"/>
      <w:marBottom w:val="0"/>
      <w:divBdr>
        <w:top w:val="none" w:sz="0" w:space="0" w:color="auto"/>
        <w:left w:val="none" w:sz="0" w:space="0" w:color="auto"/>
        <w:bottom w:val="none" w:sz="0" w:space="0" w:color="auto"/>
        <w:right w:val="none" w:sz="0" w:space="0" w:color="auto"/>
      </w:divBdr>
    </w:div>
    <w:div w:id="908225401">
      <w:bodyDiv w:val="1"/>
      <w:marLeft w:val="0"/>
      <w:marRight w:val="0"/>
      <w:marTop w:val="0"/>
      <w:marBottom w:val="0"/>
      <w:divBdr>
        <w:top w:val="none" w:sz="0" w:space="0" w:color="auto"/>
        <w:left w:val="none" w:sz="0" w:space="0" w:color="auto"/>
        <w:bottom w:val="none" w:sz="0" w:space="0" w:color="auto"/>
        <w:right w:val="none" w:sz="0" w:space="0" w:color="auto"/>
      </w:divBdr>
    </w:div>
    <w:div w:id="928392678">
      <w:bodyDiv w:val="1"/>
      <w:marLeft w:val="0"/>
      <w:marRight w:val="0"/>
      <w:marTop w:val="0"/>
      <w:marBottom w:val="0"/>
      <w:divBdr>
        <w:top w:val="none" w:sz="0" w:space="0" w:color="auto"/>
        <w:left w:val="none" w:sz="0" w:space="0" w:color="auto"/>
        <w:bottom w:val="none" w:sz="0" w:space="0" w:color="auto"/>
        <w:right w:val="none" w:sz="0" w:space="0" w:color="auto"/>
      </w:divBdr>
    </w:div>
    <w:div w:id="933393601">
      <w:bodyDiv w:val="1"/>
      <w:marLeft w:val="0"/>
      <w:marRight w:val="0"/>
      <w:marTop w:val="0"/>
      <w:marBottom w:val="0"/>
      <w:divBdr>
        <w:top w:val="none" w:sz="0" w:space="0" w:color="auto"/>
        <w:left w:val="none" w:sz="0" w:space="0" w:color="auto"/>
        <w:bottom w:val="none" w:sz="0" w:space="0" w:color="auto"/>
        <w:right w:val="none" w:sz="0" w:space="0" w:color="auto"/>
      </w:divBdr>
    </w:div>
    <w:div w:id="936451808">
      <w:bodyDiv w:val="1"/>
      <w:marLeft w:val="0"/>
      <w:marRight w:val="0"/>
      <w:marTop w:val="0"/>
      <w:marBottom w:val="0"/>
      <w:divBdr>
        <w:top w:val="none" w:sz="0" w:space="0" w:color="auto"/>
        <w:left w:val="none" w:sz="0" w:space="0" w:color="auto"/>
        <w:bottom w:val="none" w:sz="0" w:space="0" w:color="auto"/>
        <w:right w:val="none" w:sz="0" w:space="0" w:color="auto"/>
      </w:divBdr>
    </w:div>
    <w:div w:id="938414950">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7859476">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769989">
      <w:bodyDiv w:val="1"/>
      <w:marLeft w:val="0"/>
      <w:marRight w:val="0"/>
      <w:marTop w:val="0"/>
      <w:marBottom w:val="0"/>
      <w:divBdr>
        <w:top w:val="none" w:sz="0" w:space="0" w:color="auto"/>
        <w:left w:val="none" w:sz="0" w:space="0" w:color="auto"/>
        <w:bottom w:val="none" w:sz="0" w:space="0" w:color="auto"/>
        <w:right w:val="none" w:sz="0" w:space="0" w:color="auto"/>
      </w:divBdr>
    </w:div>
    <w:div w:id="973683590">
      <w:bodyDiv w:val="1"/>
      <w:marLeft w:val="0"/>
      <w:marRight w:val="0"/>
      <w:marTop w:val="0"/>
      <w:marBottom w:val="0"/>
      <w:divBdr>
        <w:top w:val="none" w:sz="0" w:space="0" w:color="auto"/>
        <w:left w:val="none" w:sz="0" w:space="0" w:color="auto"/>
        <w:bottom w:val="none" w:sz="0" w:space="0" w:color="auto"/>
        <w:right w:val="none" w:sz="0" w:space="0" w:color="auto"/>
      </w:divBdr>
    </w:div>
    <w:div w:id="975140498">
      <w:bodyDiv w:val="1"/>
      <w:marLeft w:val="0"/>
      <w:marRight w:val="0"/>
      <w:marTop w:val="0"/>
      <w:marBottom w:val="0"/>
      <w:divBdr>
        <w:top w:val="none" w:sz="0" w:space="0" w:color="auto"/>
        <w:left w:val="none" w:sz="0" w:space="0" w:color="auto"/>
        <w:bottom w:val="none" w:sz="0" w:space="0" w:color="auto"/>
        <w:right w:val="none" w:sz="0" w:space="0" w:color="auto"/>
      </w:divBdr>
    </w:div>
    <w:div w:id="977150918">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88708769">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6494028">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499311">
      <w:bodyDiv w:val="1"/>
      <w:marLeft w:val="0"/>
      <w:marRight w:val="0"/>
      <w:marTop w:val="0"/>
      <w:marBottom w:val="0"/>
      <w:divBdr>
        <w:top w:val="none" w:sz="0" w:space="0" w:color="auto"/>
        <w:left w:val="none" w:sz="0" w:space="0" w:color="auto"/>
        <w:bottom w:val="none" w:sz="0" w:space="0" w:color="auto"/>
        <w:right w:val="none" w:sz="0" w:space="0" w:color="auto"/>
      </w:divBdr>
    </w:div>
    <w:div w:id="999963265">
      <w:bodyDiv w:val="1"/>
      <w:marLeft w:val="0"/>
      <w:marRight w:val="0"/>
      <w:marTop w:val="0"/>
      <w:marBottom w:val="0"/>
      <w:divBdr>
        <w:top w:val="none" w:sz="0" w:space="0" w:color="auto"/>
        <w:left w:val="none" w:sz="0" w:space="0" w:color="auto"/>
        <w:bottom w:val="none" w:sz="0" w:space="0" w:color="auto"/>
        <w:right w:val="none" w:sz="0" w:space="0" w:color="auto"/>
      </w:divBdr>
    </w:div>
    <w:div w:id="1018967168">
      <w:bodyDiv w:val="1"/>
      <w:marLeft w:val="0"/>
      <w:marRight w:val="0"/>
      <w:marTop w:val="0"/>
      <w:marBottom w:val="0"/>
      <w:divBdr>
        <w:top w:val="none" w:sz="0" w:space="0" w:color="auto"/>
        <w:left w:val="none" w:sz="0" w:space="0" w:color="auto"/>
        <w:bottom w:val="none" w:sz="0" w:space="0" w:color="auto"/>
        <w:right w:val="none" w:sz="0" w:space="0" w:color="auto"/>
      </w:divBdr>
    </w:div>
    <w:div w:id="1023749203">
      <w:bodyDiv w:val="1"/>
      <w:marLeft w:val="0"/>
      <w:marRight w:val="0"/>
      <w:marTop w:val="0"/>
      <w:marBottom w:val="0"/>
      <w:divBdr>
        <w:top w:val="none" w:sz="0" w:space="0" w:color="auto"/>
        <w:left w:val="none" w:sz="0" w:space="0" w:color="auto"/>
        <w:bottom w:val="none" w:sz="0" w:space="0" w:color="auto"/>
        <w:right w:val="none" w:sz="0" w:space="0" w:color="auto"/>
      </w:divBdr>
    </w:div>
    <w:div w:id="1028525113">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703772">
      <w:bodyDiv w:val="1"/>
      <w:marLeft w:val="0"/>
      <w:marRight w:val="0"/>
      <w:marTop w:val="0"/>
      <w:marBottom w:val="0"/>
      <w:divBdr>
        <w:top w:val="none" w:sz="0" w:space="0" w:color="auto"/>
        <w:left w:val="none" w:sz="0" w:space="0" w:color="auto"/>
        <w:bottom w:val="none" w:sz="0" w:space="0" w:color="auto"/>
        <w:right w:val="none" w:sz="0" w:space="0" w:color="auto"/>
      </w:divBdr>
    </w:div>
    <w:div w:id="1039354395">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489411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112107">
      <w:bodyDiv w:val="1"/>
      <w:marLeft w:val="0"/>
      <w:marRight w:val="0"/>
      <w:marTop w:val="0"/>
      <w:marBottom w:val="0"/>
      <w:divBdr>
        <w:top w:val="none" w:sz="0" w:space="0" w:color="auto"/>
        <w:left w:val="none" w:sz="0" w:space="0" w:color="auto"/>
        <w:bottom w:val="none" w:sz="0" w:space="0" w:color="auto"/>
        <w:right w:val="none" w:sz="0" w:space="0" w:color="auto"/>
      </w:divBdr>
    </w:div>
    <w:div w:id="1071583238">
      <w:bodyDiv w:val="1"/>
      <w:marLeft w:val="0"/>
      <w:marRight w:val="0"/>
      <w:marTop w:val="0"/>
      <w:marBottom w:val="0"/>
      <w:divBdr>
        <w:top w:val="none" w:sz="0" w:space="0" w:color="auto"/>
        <w:left w:val="none" w:sz="0" w:space="0" w:color="auto"/>
        <w:bottom w:val="none" w:sz="0" w:space="0" w:color="auto"/>
        <w:right w:val="none" w:sz="0" w:space="0" w:color="auto"/>
      </w:divBdr>
    </w:div>
    <w:div w:id="1081217965">
      <w:bodyDiv w:val="1"/>
      <w:marLeft w:val="0"/>
      <w:marRight w:val="0"/>
      <w:marTop w:val="0"/>
      <w:marBottom w:val="0"/>
      <w:divBdr>
        <w:top w:val="none" w:sz="0" w:space="0" w:color="auto"/>
        <w:left w:val="none" w:sz="0" w:space="0" w:color="auto"/>
        <w:bottom w:val="none" w:sz="0" w:space="0" w:color="auto"/>
        <w:right w:val="none" w:sz="0" w:space="0" w:color="auto"/>
      </w:divBdr>
    </w:div>
    <w:div w:id="1082097660">
      <w:bodyDiv w:val="1"/>
      <w:marLeft w:val="0"/>
      <w:marRight w:val="0"/>
      <w:marTop w:val="0"/>
      <w:marBottom w:val="0"/>
      <w:divBdr>
        <w:top w:val="none" w:sz="0" w:space="0" w:color="auto"/>
        <w:left w:val="none" w:sz="0" w:space="0" w:color="auto"/>
        <w:bottom w:val="none" w:sz="0" w:space="0" w:color="auto"/>
        <w:right w:val="none" w:sz="0" w:space="0" w:color="auto"/>
      </w:divBdr>
    </w:div>
    <w:div w:id="1104038474">
      <w:bodyDiv w:val="1"/>
      <w:marLeft w:val="0"/>
      <w:marRight w:val="0"/>
      <w:marTop w:val="0"/>
      <w:marBottom w:val="0"/>
      <w:divBdr>
        <w:top w:val="none" w:sz="0" w:space="0" w:color="auto"/>
        <w:left w:val="none" w:sz="0" w:space="0" w:color="auto"/>
        <w:bottom w:val="none" w:sz="0" w:space="0" w:color="auto"/>
        <w:right w:val="none" w:sz="0" w:space="0" w:color="auto"/>
      </w:divBdr>
    </w:div>
    <w:div w:id="1120688069">
      <w:bodyDiv w:val="1"/>
      <w:marLeft w:val="0"/>
      <w:marRight w:val="0"/>
      <w:marTop w:val="0"/>
      <w:marBottom w:val="0"/>
      <w:divBdr>
        <w:top w:val="none" w:sz="0" w:space="0" w:color="auto"/>
        <w:left w:val="none" w:sz="0" w:space="0" w:color="auto"/>
        <w:bottom w:val="none" w:sz="0" w:space="0" w:color="auto"/>
        <w:right w:val="none" w:sz="0" w:space="0" w:color="auto"/>
      </w:divBdr>
    </w:div>
    <w:div w:id="1125075421">
      <w:bodyDiv w:val="1"/>
      <w:marLeft w:val="0"/>
      <w:marRight w:val="0"/>
      <w:marTop w:val="0"/>
      <w:marBottom w:val="0"/>
      <w:divBdr>
        <w:top w:val="none" w:sz="0" w:space="0" w:color="auto"/>
        <w:left w:val="none" w:sz="0" w:space="0" w:color="auto"/>
        <w:bottom w:val="none" w:sz="0" w:space="0" w:color="auto"/>
        <w:right w:val="none" w:sz="0" w:space="0" w:color="auto"/>
      </w:divBdr>
    </w:div>
    <w:div w:id="1132946386">
      <w:bodyDiv w:val="1"/>
      <w:marLeft w:val="0"/>
      <w:marRight w:val="0"/>
      <w:marTop w:val="0"/>
      <w:marBottom w:val="0"/>
      <w:divBdr>
        <w:top w:val="none" w:sz="0" w:space="0" w:color="auto"/>
        <w:left w:val="none" w:sz="0" w:space="0" w:color="auto"/>
        <w:bottom w:val="none" w:sz="0" w:space="0" w:color="auto"/>
        <w:right w:val="none" w:sz="0" w:space="0" w:color="auto"/>
      </w:divBdr>
    </w:div>
    <w:div w:id="1157766897">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72184593">
      <w:bodyDiv w:val="1"/>
      <w:marLeft w:val="0"/>
      <w:marRight w:val="0"/>
      <w:marTop w:val="0"/>
      <w:marBottom w:val="0"/>
      <w:divBdr>
        <w:top w:val="none" w:sz="0" w:space="0" w:color="auto"/>
        <w:left w:val="none" w:sz="0" w:space="0" w:color="auto"/>
        <w:bottom w:val="none" w:sz="0" w:space="0" w:color="auto"/>
        <w:right w:val="none" w:sz="0" w:space="0" w:color="auto"/>
      </w:divBdr>
    </w:div>
    <w:div w:id="1178010193">
      <w:bodyDiv w:val="1"/>
      <w:marLeft w:val="0"/>
      <w:marRight w:val="0"/>
      <w:marTop w:val="0"/>
      <w:marBottom w:val="0"/>
      <w:divBdr>
        <w:top w:val="none" w:sz="0" w:space="0" w:color="auto"/>
        <w:left w:val="none" w:sz="0" w:space="0" w:color="auto"/>
        <w:bottom w:val="none" w:sz="0" w:space="0" w:color="auto"/>
        <w:right w:val="none" w:sz="0" w:space="0" w:color="auto"/>
      </w:divBdr>
    </w:div>
    <w:div w:id="1191647385">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7717230">
      <w:bodyDiv w:val="1"/>
      <w:marLeft w:val="0"/>
      <w:marRight w:val="0"/>
      <w:marTop w:val="0"/>
      <w:marBottom w:val="0"/>
      <w:divBdr>
        <w:top w:val="none" w:sz="0" w:space="0" w:color="auto"/>
        <w:left w:val="none" w:sz="0" w:space="0" w:color="auto"/>
        <w:bottom w:val="none" w:sz="0" w:space="0" w:color="auto"/>
        <w:right w:val="none" w:sz="0" w:space="0" w:color="auto"/>
      </w:divBdr>
    </w:div>
    <w:div w:id="1217163967">
      <w:bodyDiv w:val="1"/>
      <w:marLeft w:val="0"/>
      <w:marRight w:val="0"/>
      <w:marTop w:val="0"/>
      <w:marBottom w:val="0"/>
      <w:divBdr>
        <w:top w:val="none" w:sz="0" w:space="0" w:color="auto"/>
        <w:left w:val="none" w:sz="0" w:space="0" w:color="auto"/>
        <w:bottom w:val="none" w:sz="0" w:space="0" w:color="auto"/>
        <w:right w:val="none" w:sz="0" w:space="0" w:color="auto"/>
      </w:divBdr>
    </w:div>
    <w:div w:id="1224488882">
      <w:bodyDiv w:val="1"/>
      <w:marLeft w:val="0"/>
      <w:marRight w:val="0"/>
      <w:marTop w:val="0"/>
      <w:marBottom w:val="0"/>
      <w:divBdr>
        <w:top w:val="none" w:sz="0" w:space="0" w:color="auto"/>
        <w:left w:val="none" w:sz="0" w:space="0" w:color="auto"/>
        <w:bottom w:val="none" w:sz="0" w:space="0" w:color="auto"/>
        <w:right w:val="none" w:sz="0" w:space="0" w:color="auto"/>
      </w:divBdr>
    </w:div>
    <w:div w:id="122745302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0002052">
      <w:bodyDiv w:val="1"/>
      <w:marLeft w:val="0"/>
      <w:marRight w:val="0"/>
      <w:marTop w:val="0"/>
      <w:marBottom w:val="0"/>
      <w:divBdr>
        <w:top w:val="none" w:sz="0" w:space="0" w:color="auto"/>
        <w:left w:val="none" w:sz="0" w:space="0" w:color="auto"/>
        <w:bottom w:val="none" w:sz="0" w:space="0" w:color="auto"/>
        <w:right w:val="none" w:sz="0" w:space="0" w:color="auto"/>
      </w:divBdr>
    </w:div>
    <w:div w:id="1237012847">
      <w:bodyDiv w:val="1"/>
      <w:marLeft w:val="0"/>
      <w:marRight w:val="0"/>
      <w:marTop w:val="0"/>
      <w:marBottom w:val="0"/>
      <w:divBdr>
        <w:top w:val="none" w:sz="0" w:space="0" w:color="auto"/>
        <w:left w:val="none" w:sz="0" w:space="0" w:color="auto"/>
        <w:bottom w:val="none" w:sz="0" w:space="0" w:color="auto"/>
        <w:right w:val="none" w:sz="0" w:space="0" w:color="auto"/>
      </w:divBdr>
    </w:div>
    <w:div w:id="124295619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0409570">
      <w:bodyDiv w:val="1"/>
      <w:marLeft w:val="0"/>
      <w:marRight w:val="0"/>
      <w:marTop w:val="0"/>
      <w:marBottom w:val="0"/>
      <w:divBdr>
        <w:top w:val="none" w:sz="0" w:space="0" w:color="auto"/>
        <w:left w:val="none" w:sz="0" w:space="0" w:color="auto"/>
        <w:bottom w:val="none" w:sz="0" w:space="0" w:color="auto"/>
        <w:right w:val="none" w:sz="0" w:space="0" w:color="auto"/>
      </w:divBdr>
    </w:div>
    <w:div w:id="1260989086">
      <w:bodyDiv w:val="1"/>
      <w:marLeft w:val="0"/>
      <w:marRight w:val="0"/>
      <w:marTop w:val="0"/>
      <w:marBottom w:val="0"/>
      <w:divBdr>
        <w:top w:val="none" w:sz="0" w:space="0" w:color="auto"/>
        <w:left w:val="none" w:sz="0" w:space="0" w:color="auto"/>
        <w:bottom w:val="none" w:sz="0" w:space="0" w:color="auto"/>
        <w:right w:val="none" w:sz="0" w:space="0" w:color="auto"/>
      </w:divBdr>
    </w:div>
    <w:div w:id="1268079669">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80450094">
      <w:bodyDiv w:val="1"/>
      <w:marLeft w:val="0"/>
      <w:marRight w:val="0"/>
      <w:marTop w:val="0"/>
      <w:marBottom w:val="0"/>
      <w:divBdr>
        <w:top w:val="none" w:sz="0" w:space="0" w:color="auto"/>
        <w:left w:val="none" w:sz="0" w:space="0" w:color="auto"/>
        <w:bottom w:val="none" w:sz="0" w:space="0" w:color="auto"/>
        <w:right w:val="none" w:sz="0" w:space="0" w:color="auto"/>
      </w:divBdr>
    </w:div>
    <w:div w:id="1281181141">
      <w:bodyDiv w:val="1"/>
      <w:marLeft w:val="0"/>
      <w:marRight w:val="0"/>
      <w:marTop w:val="0"/>
      <w:marBottom w:val="0"/>
      <w:divBdr>
        <w:top w:val="none" w:sz="0" w:space="0" w:color="auto"/>
        <w:left w:val="none" w:sz="0" w:space="0" w:color="auto"/>
        <w:bottom w:val="none" w:sz="0" w:space="0" w:color="auto"/>
        <w:right w:val="none" w:sz="0" w:space="0" w:color="auto"/>
      </w:divBdr>
    </w:div>
    <w:div w:id="1281760889">
      <w:bodyDiv w:val="1"/>
      <w:marLeft w:val="0"/>
      <w:marRight w:val="0"/>
      <w:marTop w:val="0"/>
      <w:marBottom w:val="0"/>
      <w:divBdr>
        <w:top w:val="none" w:sz="0" w:space="0" w:color="auto"/>
        <w:left w:val="none" w:sz="0" w:space="0" w:color="auto"/>
        <w:bottom w:val="none" w:sz="0" w:space="0" w:color="auto"/>
        <w:right w:val="none" w:sz="0" w:space="0" w:color="auto"/>
      </w:divBdr>
    </w:div>
    <w:div w:id="1284531108">
      <w:bodyDiv w:val="1"/>
      <w:marLeft w:val="0"/>
      <w:marRight w:val="0"/>
      <w:marTop w:val="0"/>
      <w:marBottom w:val="0"/>
      <w:divBdr>
        <w:top w:val="none" w:sz="0" w:space="0" w:color="auto"/>
        <w:left w:val="none" w:sz="0" w:space="0" w:color="auto"/>
        <w:bottom w:val="none" w:sz="0" w:space="0" w:color="auto"/>
        <w:right w:val="none" w:sz="0" w:space="0" w:color="auto"/>
      </w:divBdr>
    </w:div>
    <w:div w:id="1287811792">
      <w:bodyDiv w:val="1"/>
      <w:marLeft w:val="0"/>
      <w:marRight w:val="0"/>
      <w:marTop w:val="0"/>
      <w:marBottom w:val="0"/>
      <w:divBdr>
        <w:top w:val="none" w:sz="0" w:space="0" w:color="auto"/>
        <w:left w:val="none" w:sz="0" w:space="0" w:color="auto"/>
        <w:bottom w:val="none" w:sz="0" w:space="0" w:color="auto"/>
        <w:right w:val="none" w:sz="0" w:space="0" w:color="auto"/>
      </w:divBdr>
      <w:divsChild>
        <w:div w:id="232472412">
          <w:marLeft w:val="1166"/>
          <w:marRight w:val="0"/>
          <w:marTop w:val="0"/>
          <w:marBottom w:val="0"/>
          <w:divBdr>
            <w:top w:val="none" w:sz="0" w:space="0" w:color="auto"/>
            <w:left w:val="none" w:sz="0" w:space="0" w:color="auto"/>
            <w:bottom w:val="none" w:sz="0" w:space="0" w:color="auto"/>
            <w:right w:val="none" w:sz="0" w:space="0" w:color="auto"/>
          </w:divBdr>
        </w:div>
        <w:div w:id="620961081">
          <w:marLeft w:val="1166"/>
          <w:marRight w:val="0"/>
          <w:marTop w:val="0"/>
          <w:marBottom w:val="0"/>
          <w:divBdr>
            <w:top w:val="none" w:sz="0" w:space="0" w:color="auto"/>
            <w:left w:val="none" w:sz="0" w:space="0" w:color="auto"/>
            <w:bottom w:val="none" w:sz="0" w:space="0" w:color="auto"/>
            <w:right w:val="none" w:sz="0" w:space="0" w:color="auto"/>
          </w:divBdr>
        </w:div>
        <w:div w:id="827357021">
          <w:marLeft w:val="547"/>
          <w:marRight w:val="0"/>
          <w:marTop w:val="0"/>
          <w:marBottom w:val="0"/>
          <w:divBdr>
            <w:top w:val="none" w:sz="0" w:space="0" w:color="auto"/>
            <w:left w:val="none" w:sz="0" w:space="0" w:color="auto"/>
            <w:bottom w:val="none" w:sz="0" w:space="0" w:color="auto"/>
            <w:right w:val="none" w:sz="0" w:space="0" w:color="auto"/>
          </w:divBdr>
        </w:div>
        <w:div w:id="1207178788">
          <w:marLeft w:val="547"/>
          <w:marRight w:val="0"/>
          <w:marTop w:val="0"/>
          <w:marBottom w:val="0"/>
          <w:divBdr>
            <w:top w:val="none" w:sz="0" w:space="0" w:color="auto"/>
            <w:left w:val="none" w:sz="0" w:space="0" w:color="auto"/>
            <w:bottom w:val="none" w:sz="0" w:space="0" w:color="auto"/>
            <w:right w:val="none" w:sz="0" w:space="0" w:color="auto"/>
          </w:divBdr>
        </w:div>
        <w:div w:id="1506435359">
          <w:marLeft w:val="547"/>
          <w:marRight w:val="0"/>
          <w:marTop w:val="0"/>
          <w:marBottom w:val="0"/>
          <w:divBdr>
            <w:top w:val="none" w:sz="0" w:space="0" w:color="auto"/>
            <w:left w:val="none" w:sz="0" w:space="0" w:color="auto"/>
            <w:bottom w:val="none" w:sz="0" w:space="0" w:color="auto"/>
            <w:right w:val="none" w:sz="0" w:space="0" w:color="auto"/>
          </w:divBdr>
        </w:div>
      </w:divsChild>
    </w:div>
    <w:div w:id="1289169436">
      <w:bodyDiv w:val="1"/>
      <w:marLeft w:val="0"/>
      <w:marRight w:val="0"/>
      <w:marTop w:val="0"/>
      <w:marBottom w:val="0"/>
      <w:divBdr>
        <w:top w:val="none" w:sz="0" w:space="0" w:color="auto"/>
        <w:left w:val="none" w:sz="0" w:space="0" w:color="auto"/>
        <w:bottom w:val="none" w:sz="0" w:space="0" w:color="auto"/>
        <w:right w:val="none" w:sz="0" w:space="0" w:color="auto"/>
      </w:divBdr>
    </w:div>
    <w:div w:id="1290554370">
      <w:bodyDiv w:val="1"/>
      <w:marLeft w:val="0"/>
      <w:marRight w:val="0"/>
      <w:marTop w:val="0"/>
      <w:marBottom w:val="0"/>
      <w:divBdr>
        <w:top w:val="none" w:sz="0" w:space="0" w:color="auto"/>
        <w:left w:val="none" w:sz="0" w:space="0" w:color="auto"/>
        <w:bottom w:val="none" w:sz="0" w:space="0" w:color="auto"/>
        <w:right w:val="none" w:sz="0" w:space="0" w:color="auto"/>
      </w:divBdr>
    </w:div>
    <w:div w:id="1291980951">
      <w:bodyDiv w:val="1"/>
      <w:marLeft w:val="0"/>
      <w:marRight w:val="0"/>
      <w:marTop w:val="0"/>
      <w:marBottom w:val="0"/>
      <w:divBdr>
        <w:top w:val="none" w:sz="0" w:space="0" w:color="auto"/>
        <w:left w:val="none" w:sz="0" w:space="0" w:color="auto"/>
        <w:bottom w:val="none" w:sz="0" w:space="0" w:color="auto"/>
        <w:right w:val="none" w:sz="0" w:space="0" w:color="auto"/>
      </w:divBdr>
    </w:div>
    <w:div w:id="1301694156">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15992745">
      <w:bodyDiv w:val="1"/>
      <w:marLeft w:val="0"/>
      <w:marRight w:val="0"/>
      <w:marTop w:val="0"/>
      <w:marBottom w:val="0"/>
      <w:divBdr>
        <w:top w:val="none" w:sz="0" w:space="0" w:color="auto"/>
        <w:left w:val="none" w:sz="0" w:space="0" w:color="auto"/>
        <w:bottom w:val="none" w:sz="0" w:space="0" w:color="auto"/>
        <w:right w:val="none" w:sz="0" w:space="0" w:color="auto"/>
      </w:divBdr>
    </w:div>
    <w:div w:id="1317953713">
      <w:bodyDiv w:val="1"/>
      <w:marLeft w:val="0"/>
      <w:marRight w:val="0"/>
      <w:marTop w:val="0"/>
      <w:marBottom w:val="0"/>
      <w:divBdr>
        <w:top w:val="none" w:sz="0" w:space="0" w:color="auto"/>
        <w:left w:val="none" w:sz="0" w:space="0" w:color="auto"/>
        <w:bottom w:val="none" w:sz="0" w:space="0" w:color="auto"/>
        <w:right w:val="none" w:sz="0" w:space="0" w:color="auto"/>
      </w:divBdr>
    </w:div>
    <w:div w:id="1336348929">
      <w:bodyDiv w:val="1"/>
      <w:marLeft w:val="0"/>
      <w:marRight w:val="0"/>
      <w:marTop w:val="0"/>
      <w:marBottom w:val="0"/>
      <w:divBdr>
        <w:top w:val="none" w:sz="0" w:space="0" w:color="auto"/>
        <w:left w:val="none" w:sz="0" w:space="0" w:color="auto"/>
        <w:bottom w:val="none" w:sz="0" w:space="0" w:color="auto"/>
        <w:right w:val="none" w:sz="0" w:space="0" w:color="auto"/>
      </w:divBdr>
    </w:div>
    <w:div w:id="1340814987">
      <w:bodyDiv w:val="1"/>
      <w:marLeft w:val="0"/>
      <w:marRight w:val="0"/>
      <w:marTop w:val="0"/>
      <w:marBottom w:val="0"/>
      <w:divBdr>
        <w:top w:val="none" w:sz="0" w:space="0" w:color="auto"/>
        <w:left w:val="none" w:sz="0" w:space="0" w:color="auto"/>
        <w:bottom w:val="none" w:sz="0" w:space="0" w:color="auto"/>
        <w:right w:val="none" w:sz="0" w:space="0" w:color="auto"/>
      </w:divBdr>
    </w:div>
    <w:div w:id="1344668703">
      <w:bodyDiv w:val="1"/>
      <w:marLeft w:val="0"/>
      <w:marRight w:val="0"/>
      <w:marTop w:val="0"/>
      <w:marBottom w:val="0"/>
      <w:divBdr>
        <w:top w:val="none" w:sz="0" w:space="0" w:color="auto"/>
        <w:left w:val="none" w:sz="0" w:space="0" w:color="auto"/>
        <w:bottom w:val="none" w:sz="0" w:space="0" w:color="auto"/>
        <w:right w:val="none" w:sz="0" w:space="0" w:color="auto"/>
      </w:divBdr>
    </w:div>
    <w:div w:id="1350719026">
      <w:bodyDiv w:val="1"/>
      <w:marLeft w:val="0"/>
      <w:marRight w:val="0"/>
      <w:marTop w:val="0"/>
      <w:marBottom w:val="0"/>
      <w:divBdr>
        <w:top w:val="none" w:sz="0" w:space="0" w:color="auto"/>
        <w:left w:val="none" w:sz="0" w:space="0" w:color="auto"/>
        <w:bottom w:val="none" w:sz="0" w:space="0" w:color="auto"/>
        <w:right w:val="none" w:sz="0" w:space="0" w:color="auto"/>
      </w:divBdr>
    </w:div>
    <w:div w:id="1358972558">
      <w:bodyDiv w:val="1"/>
      <w:marLeft w:val="0"/>
      <w:marRight w:val="0"/>
      <w:marTop w:val="0"/>
      <w:marBottom w:val="0"/>
      <w:divBdr>
        <w:top w:val="none" w:sz="0" w:space="0" w:color="auto"/>
        <w:left w:val="none" w:sz="0" w:space="0" w:color="auto"/>
        <w:bottom w:val="none" w:sz="0" w:space="0" w:color="auto"/>
        <w:right w:val="none" w:sz="0" w:space="0" w:color="auto"/>
      </w:divBdr>
    </w:div>
    <w:div w:id="1366715019">
      <w:bodyDiv w:val="1"/>
      <w:marLeft w:val="0"/>
      <w:marRight w:val="0"/>
      <w:marTop w:val="0"/>
      <w:marBottom w:val="0"/>
      <w:divBdr>
        <w:top w:val="none" w:sz="0" w:space="0" w:color="auto"/>
        <w:left w:val="none" w:sz="0" w:space="0" w:color="auto"/>
        <w:bottom w:val="none" w:sz="0" w:space="0" w:color="auto"/>
        <w:right w:val="none" w:sz="0" w:space="0" w:color="auto"/>
      </w:divBdr>
    </w:div>
    <w:div w:id="136768068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77585842">
      <w:bodyDiv w:val="1"/>
      <w:marLeft w:val="0"/>
      <w:marRight w:val="0"/>
      <w:marTop w:val="0"/>
      <w:marBottom w:val="0"/>
      <w:divBdr>
        <w:top w:val="none" w:sz="0" w:space="0" w:color="auto"/>
        <w:left w:val="none" w:sz="0" w:space="0" w:color="auto"/>
        <w:bottom w:val="none" w:sz="0" w:space="0" w:color="auto"/>
        <w:right w:val="none" w:sz="0" w:space="0" w:color="auto"/>
      </w:divBdr>
    </w:div>
    <w:div w:id="1378242687">
      <w:bodyDiv w:val="1"/>
      <w:marLeft w:val="0"/>
      <w:marRight w:val="0"/>
      <w:marTop w:val="0"/>
      <w:marBottom w:val="0"/>
      <w:divBdr>
        <w:top w:val="none" w:sz="0" w:space="0" w:color="auto"/>
        <w:left w:val="none" w:sz="0" w:space="0" w:color="auto"/>
        <w:bottom w:val="none" w:sz="0" w:space="0" w:color="auto"/>
        <w:right w:val="none" w:sz="0" w:space="0" w:color="auto"/>
      </w:divBdr>
    </w:div>
    <w:div w:id="1412238359">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23527324">
      <w:bodyDiv w:val="1"/>
      <w:marLeft w:val="0"/>
      <w:marRight w:val="0"/>
      <w:marTop w:val="0"/>
      <w:marBottom w:val="0"/>
      <w:divBdr>
        <w:top w:val="none" w:sz="0" w:space="0" w:color="auto"/>
        <w:left w:val="none" w:sz="0" w:space="0" w:color="auto"/>
        <w:bottom w:val="none" w:sz="0" w:space="0" w:color="auto"/>
        <w:right w:val="none" w:sz="0" w:space="0" w:color="auto"/>
      </w:divBdr>
    </w:div>
    <w:div w:id="142575970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7599110">
      <w:bodyDiv w:val="1"/>
      <w:marLeft w:val="0"/>
      <w:marRight w:val="0"/>
      <w:marTop w:val="0"/>
      <w:marBottom w:val="0"/>
      <w:divBdr>
        <w:top w:val="none" w:sz="0" w:space="0" w:color="auto"/>
        <w:left w:val="none" w:sz="0" w:space="0" w:color="auto"/>
        <w:bottom w:val="none" w:sz="0" w:space="0" w:color="auto"/>
        <w:right w:val="none" w:sz="0" w:space="0" w:color="auto"/>
      </w:divBdr>
    </w:div>
    <w:div w:id="1447889546">
      <w:bodyDiv w:val="1"/>
      <w:marLeft w:val="0"/>
      <w:marRight w:val="0"/>
      <w:marTop w:val="0"/>
      <w:marBottom w:val="0"/>
      <w:divBdr>
        <w:top w:val="none" w:sz="0" w:space="0" w:color="auto"/>
        <w:left w:val="none" w:sz="0" w:space="0" w:color="auto"/>
        <w:bottom w:val="none" w:sz="0" w:space="0" w:color="auto"/>
        <w:right w:val="none" w:sz="0" w:space="0" w:color="auto"/>
      </w:divBdr>
    </w:div>
    <w:div w:id="1448356858">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1943868">
      <w:bodyDiv w:val="1"/>
      <w:marLeft w:val="0"/>
      <w:marRight w:val="0"/>
      <w:marTop w:val="0"/>
      <w:marBottom w:val="0"/>
      <w:divBdr>
        <w:top w:val="none" w:sz="0" w:space="0" w:color="auto"/>
        <w:left w:val="none" w:sz="0" w:space="0" w:color="auto"/>
        <w:bottom w:val="none" w:sz="0" w:space="0" w:color="auto"/>
        <w:right w:val="none" w:sz="0" w:space="0" w:color="auto"/>
      </w:divBdr>
    </w:div>
    <w:div w:id="1497569734">
      <w:bodyDiv w:val="1"/>
      <w:marLeft w:val="0"/>
      <w:marRight w:val="0"/>
      <w:marTop w:val="0"/>
      <w:marBottom w:val="0"/>
      <w:divBdr>
        <w:top w:val="none" w:sz="0" w:space="0" w:color="auto"/>
        <w:left w:val="none" w:sz="0" w:space="0" w:color="auto"/>
        <w:bottom w:val="none" w:sz="0" w:space="0" w:color="auto"/>
        <w:right w:val="none" w:sz="0" w:space="0" w:color="auto"/>
      </w:divBdr>
    </w:div>
    <w:div w:id="1509712581">
      <w:bodyDiv w:val="1"/>
      <w:marLeft w:val="0"/>
      <w:marRight w:val="0"/>
      <w:marTop w:val="0"/>
      <w:marBottom w:val="0"/>
      <w:divBdr>
        <w:top w:val="none" w:sz="0" w:space="0" w:color="auto"/>
        <w:left w:val="none" w:sz="0" w:space="0" w:color="auto"/>
        <w:bottom w:val="none" w:sz="0" w:space="0" w:color="auto"/>
        <w:right w:val="none" w:sz="0" w:space="0" w:color="auto"/>
      </w:divBdr>
    </w:div>
    <w:div w:id="1514569700">
      <w:bodyDiv w:val="1"/>
      <w:marLeft w:val="0"/>
      <w:marRight w:val="0"/>
      <w:marTop w:val="0"/>
      <w:marBottom w:val="0"/>
      <w:divBdr>
        <w:top w:val="none" w:sz="0" w:space="0" w:color="auto"/>
        <w:left w:val="none" w:sz="0" w:space="0" w:color="auto"/>
        <w:bottom w:val="none" w:sz="0" w:space="0" w:color="auto"/>
        <w:right w:val="none" w:sz="0" w:space="0" w:color="auto"/>
      </w:divBdr>
    </w:div>
    <w:div w:id="1531450580">
      <w:bodyDiv w:val="1"/>
      <w:marLeft w:val="0"/>
      <w:marRight w:val="0"/>
      <w:marTop w:val="0"/>
      <w:marBottom w:val="0"/>
      <w:divBdr>
        <w:top w:val="none" w:sz="0" w:space="0" w:color="auto"/>
        <w:left w:val="none" w:sz="0" w:space="0" w:color="auto"/>
        <w:bottom w:val="none" w:sz="0" w:space="0" w:color="auto"/>
        <w:right w:val="none" w:sz="0" w:space="0" w:color="auto"/>
      </w:divBdr>
    </w:div>
    <w:div w:id="1532719114">
      <w:bodyDiv w:val="1"/>
      <w:marLeft w:val="0"/>
      <w:marRight w:val="0"/>
      <w:marTop w:val="0"/>
      <w:marBottom w:val="0"/>
      <w:divBdr>
        <w:top w:val="none" w:sz="0" w:space="0" w:color="auto"/>
        <w:left w:val="none" w:sz="0" w:space="0" w:color="auto"/>
        <w:bottom w:val="none" w:sz="0" w:space="0" w:color="auto"/>
        <w:right w:val="none" w:sz="0" w:space="0" w:color="auto"/>
      </w:divBdr>
    </w:div>
    <w:div w:id="153977866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8569835">
      <w:bodyDiv w:val="1"/>
      <w:marLeft w:val="0"/>
      <w:marRight w:val="0"/>
      <w:marTop w:val="0"/>
      <w:marBottom w:val="0"/>
      <w:divBdr>
        <w:top w:val="none" w:sz="0" w:space="0" w:color="auto"/>
        <w:left w:val="none" w:sz="0" w:space="0" w:color="auto"/>
        <w:bottom w:val="none" w:sz="0" w:space="0" w:color="auto"/>
        <w:right w:val="none" w:sz="0" w:space="0" w:color="auto"/>
      </w:divBdr>
    </w:div>
    <w:div w:id="1574660812">
      <w:bodyDiv w:val="1"/>
      <w:marLeft w:val="0"/>
      <w:marRight w:val="0"/>
      <w:marTop w:val="0"/>
      <w:marBottom w:val="0"/>
      <w:divBdr>
        <w:top w:val="none" w:sz="0" w:space="0" w:color="auto"/>
        <w:left w:val="none" w:sz="0" w:space="0" w:color="auto"/>
        <w:bottom w:val="none" w:sz="0" w:space="0" w:color="auto"/>
        <w:right w:val="none" w:sz="0" w:space="0" w:color="auto"/>
      </w:divBdr>
    </w:div>
    <w:div w:id="1578318303">
      <w:bodyDiv w:val="1"/>
      <w:marLeft w:val="0"/>
      <w:marRight w:val="0"/>
      <w:marTop w:val="0"/>
      <w:marBottom w:val="0"/>
      <w:divBdr>
        <w:top w:val="none" w:sz="0" w:space="0" w:color="auto"/>
        <w:left w:val="none" w:sz="0" w:space="0" w:color="auto"/>
        <w:bottom w:val="none" w:sz="0" w:space="0" w:color="auto"/>
        <w:right w:val="none" w:sz="0" w:space="0" w:color="auto"/>
      </w:divBdr>
    </w:div>
    <w:div w:id="1593783587">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3297348">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9776403">
      <w:bodyDiv w:val="1"/>
      <w:marLeft w:val="0"/>
      <w:marRight w:val="0"/>
      <w:marTop w:val="0"/>
      <w:marBottom w:val="0"/>
      <w:divBdr>
        <w:top w:val="none" w:sz="0" w:space="0" w:color="auto"/>
        <w:left w:val="none" w:sz="0" w:space="0" w:color="auto"/>
        <w:bottom w:val="none" w:sz="0" w:space="0" w:color="auto"/>
        <w:right w:val="none" w:sz="0" w:space="0" w:color="auto"/>
      </w:divBdr>
    </w:div>
    <w:div w:id="1641767590">
      <w:bodyDiv w:val="1"/>
      <w:marLeft w:val="0"/>
      <w:marRight w:val="0"/>
      <w:marTop w:val="0"/>
      <w:marBottom w:val="0"/>
      <w:divBdr>
        <w:top w:val="none" w:sz="0" w:space="0" w:color="auto"/>
        <w:left w:val="none" w:sz="0" w:space="0" w:color="auto"/>
        <w:bottom w:val="none" w:sz="0" w:space="0" w:color="auto"/>
        <w:right w:val="none" w:sz="0" w:space="0" w:color="auto"/>
      </w:divBdr>
    </w:div>
    <w:div w:id="1641883099">
      <w:bodyDiv w:val="1"/>
      <w:marLeft w:val="0"/>
      <w:marRight w:val="0"/>
      <w:marTop w:val="0"/>
      <w:marBottom w:val="0"/>
      <w:divBdr>
        <w:top w:val="none" w:sz="0" w:space="0" w:color="auto"/>
        <w:left w:val="none" w:sz="0" w:space="0" w:color="auto"/>
        <w:bottom w:val="none" w:sz="0" w:space="0" w:color="auto"/>
        <w:right w:val="none" w:sz="0" w:space="0" w:color="auto"/>
      </w:divBdr>
      <w:divsChild>
        <w:div w:id="122501560">
          <w:marLeft w:val="547"/>
          <w:marRight w:val="0"/>
          <w:marTop w:val="0"/>
          <w:marBottom w:val="0"/>
          <w:divBdr>
            <w:top w:val="none" w:sz="0" w:space="0" w:color="auto"/>
            <w:left w:val="none" w:sz="0" w:space="0" w:color="auto"/>
            <w:bottom w:val="none" w:sz="0" w:space="0" w:color="auto"/>
            <w:right w:val="none" w:sz="0" w:space="0" w:color="auto"/>
          </w:divBdr>
        </w:div>
        <w:div w:id="400173340">
          <w:marLeft w:val="1166"/>
          <w:marRight w:val="0"/>
          <w:marTop w:val="0"/>
          <w:marBottom w:val="0"/>
          <w:divBdr>
            <w:top w:val="none" w:sz="0" w:space="0" w:color="auto"/>
            <w:left w:val="none" w:sz="0" w:space="0" w:color="auto"/>
            <w:bottom w:val="none" w:sz="0" w:space="0" w:color="auto"/>
            <w:right w:val="none" w:sz="0" w:space="0" w:color="auto"/>
          </w:divBdr>
        </w:div>
        <w:div w:id="437989876">
          <w:marLeft w:val="547"/>
          <w:marRight w:val="0"/>
          <w:marTop w:val="0"/>
          <w:marBottom w:val="0"/>
          <w:divBdr>
            <w:top w:val="none" w:sz="0" w:space="0" w:color="auto"/>
            <w:left w:val="none" w:sz="0" w:space="0" w:color="auto"/>
            <w:bottom w:val="none" w:sz="0" w:space="0" w:color="auto"/>
            <w:right w:val="none" w:sz="0" w:space="0" w:color="auto"/>
          </w:divBdr>
        </w:div>
        <w:div w:id="1152990057">
          <w:marLeft w:val="1166"/>
          <w:marRight w:val="0"/>
          <w:marTop w:val="0"/>
          <w:marBottom w:val="0"/>
          <w:divBdr>
            <w:top w:val="none" w:sz="0" w:space="0" w:color="auto"/>
            <w:left w:val="none" w:sz="0" w:space="0" w:color="auto"/>
            <w:bottom w:val="none" w:sz="0" w:space="0" w:color="auto"/>
            <w:right w:val="none" w:sz="0" w:space="0" w:color="auto"/>
          </w:divBdr>
        </w:div>
        <w:div w:id="2099280369">
          <w:marLeft w:val="547"/>
          <w:marRight w:val="0"/>
          <w:marTop w:val="0"/>
          <w:marBottom w:val="0"/>
          <w:divBdr>
            <w:top w:val="none" w:sz="0" w:space="0" w:color="auto"/>
            <w:left w:val="none" w:sz="0" w:space="0" w:color="auto"/>
            <w:bottom w:val="none" w:sz="0" w:space="0" w:color="auto"/>
            <w:right w:val="none" w:sz="0" w:space="0" w:color="auto"/>
          </w:divBdr>
        </w:div>
        <w:div w:id="2145921889">
          <w:marLeft w:val="547"/>
          <w:marRight w:val="0"/>
          <w:marTop w:val="0"/>
          <w:marBottom w:val="0"/>
          <w:divBdr>
            <w:top w:val="none" w:sz="0" w:space="0" w:color="auto"/>
            <w:left w:val="none" w:sz="0" w:space="0" w:color="auto"/>
            <w:bottom w:val="none" w:sz="0" w:space="0" w:color="auto"/>
            <w:right w:val="none" w:sz="0" w:space="0" w:color="auto"/>
          </w:divBdr>
        </w:div>
      </w:divsChild>
    </w:div>
    <w:div w:id="1651211020">
      <w:bodyDiv w:val="1"/>
      <w:marLeft w:val="0"/>
      <w:marRight w:val="0"/>
      <w:marTop w:val="0"/>
      <w:marBottom w:val="0"/>
      <w:divBdr>
        <w:top w:val="none" w:sz="0" w:space="0" w:color="auto"/>
        <w:left w:val="none" w:sz="0" w:space="0" w:color="auto"/>
        <w:bottom w:val="none" w:sz="0" w:space="0" w:color="auto"/>
        <w:right w:val="none" w:sz="0" w:space="0" w:color="auto"/>
      </w:divBdr>
    </w:div>
    <w:div w:id="165865433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6712135">
      <w:bodyDiv w:val="1"/>
      <w:marLeft w:val="0"/>
      <w:marRight w:val="0"/>
      <w:marTop w:val="0"/>
      <w:marBottom w:val="0"/>
      <w:divBdr>
        <w:top w:val="none" w:sz="0" w:space="0" w:color="auto"/>
        <w:left w:val="none" w:sz="0" w:space="0" w:color="auto"/>
        <w:bottom w:val="none" w:sz="0" w:space="0" w:color="auto"/>
        <w:right w:val="none" w:sz="0" w:space="0" w:color="auto"/>
      </w:divBdr>
    </w:div>
    <w:div w:id="1679428538">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1738820">
      <w:bodyDiv w:val="1"/>
      <w:marLeft w:val="0"/>
      <w:marRight w:val="0"/>
      <w:marTop w:val="0"/>
      <w:marBottom w:val="0"/>
      <w:divBdr>
        <w:top w:val="none" w:sz="0" w:space="0" w:color="auto"/>
        <w:left w:val="none" w:sz="0" w:space="0" w:color="auto"/>
        <w:bottom w:val="none" w:sz="0" w:space="0" w:color="auto"/>
        <w:right w:val="none" w:sz="0" w:space="0" w:color="auto"/>
      </w:divBdr>
    </w:div>
    <w:div w:id="1702322634">
      <w:bodyDiv w:val="1"/>
      <w:marLeft w:val="0"/>
      <w:marRight w:val="0"/>
      <w:marTop w:val="0"/>
      <w:marBottom w:val="0"/>
      <w:divBdr>
        <w:top w:val="none" w:sz="0" w:space="0" w:color="auto"/>
        <w:left w:val="none" w:sz="0" w:space="0" w:color="auto"/>
        <w:bottom w:val="none" w:sz="0" w:space="0" w:color="auto"/>
        <w:right w:val="none" w:sz="0" w:space="0" w:color="auto"/>
      </w:divBdr>
    </w:div>
    <w:div w:id="1704475692">
      <w:bodyDiv w:val="1"/>
      <w:marLeft w:val="0"/>
      <w:marRight w:val="0"/>
      <w:marTop w:val="0"/>
      <w:marBottom w:val="0"/>
      <w:divBdr>
        <w:top w:val="none" w:sz="0" w:space="0" w:color="auto"/>
        <w:left w:val="none" w:sz="0" w:space="0" w:color="auto"/>
        <w:bottom w:val="none" w:sz="0" w:space="0" w:color="auto"/>
        <w:right w:val="none" w:sz="0" w:space="0" w:color="auto"/>
      </w:divBdr>
    </w:div>
    <w:div w:id="1717657562">
      <w:bodyDiv w:val="1"/>
      <w:marLeft w:val="0"/>
      <w:marRight w:val="0"/>
      <w:marTop w:val="0"/>
      <w:marBottom w:val="0"/>
      <w:divBdr>
        <w:top w:val="none" w:sz="0" w:space="0" w:color="auto"/>
        <w:left w:val="none" w:sz="0" w:space="0" w:color="auto"/>
        <w:bottom w:val="none" w:sz="0" w:space="0" w:color="auto"/>
        <w:right w:val="none" w:sz="0" w:space="0" w:color="auto"/>
      </w:divBdr>
    </w:div>
    <w:div w:id="1727678355">
      <w:bodyDiv w:val="1"/>
      <w:marLeft w:val="0"/>
      <w:marRight w:val="0"/>
      <w:marTop w:val="0"/>
      <w:marBottom w:val="0"/>
      <w:divBdr>
        <w:top w:val="none" w:sz="0" w:space="0" w:color="auto"/>
        <w:left w:val="none" w:sz="0" w:space="0" w:color="auto"/>
        <w:bottom w:val="none" w:sz="0" w:space="0" w:color="auto"/>
        <w:right w:val="none" w:sz="0" w:space="0" w:color="auto"/>
      </w:divBdr>
    </w:div>
    <w:div w:id="1730684266">
      <w:bodyDiv w:val="1"/>
      <w:marLeft w:val="0"/>
      <w:marRight w:val="0"/>
      <w:marTop w:val="0"/>
      <w:marBottom w:val="0"/>
      <w:divBdr>
        <w:top w:val="none" w:sz="0" w:space="0" w:color="auto"/>
        <w:left w:val="none" w:sz="0" w:space="0" w:color="auto"/>
        <w:bottom w:val="none" w:sz="0" w:space="0" w:color="auto"/>
        <w:right w:val="none" w:sz="0" w:space="0" w:color="auto"/>
      </w:divBdr>
    </w:div>
    <w:div w:id="1731003069">
      <w:bodyDiv w:val="1"/>
      <w:marLeft w:val="0"/>
      <w:marRight w:val="0"/>
      <w:marTop w:val="0"/>
      <w:marBottom w:val="0"/>
      <w:divBdr>
        <w:top w:val="none" w:sz="0" w:space="0" w:color="auto"/>
        <w:left w:val="none" w:sz="0" w:space="0" w:color="auto"/>
        <w:bottom w:val="none" w:sz="0" w:space="0" w:color="auto"/>
        <w:right w:val="none" w:sz="0" w:space="0" w:color="auto"/>
      </w:divBdr>
    </w:div>
    <w:div w:id="173265322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38895244">
      <w:bodyDiv w:val="1"/>
      <w:marLeft w:val="0"/>
      <w:marRight w:val="0"/>
      <w:marTop w:val="0"/>
      <w:marBottom w:val="0"/>
      <w:divBdr>
        <w:top w:val="none" w:sz="0" w:space="0" w:color="auto"/>
        <w:left w:val="none" w:sz="0" w:space="0" w:color="auto"/>
        <w:bottom w:val="none" w:sz="0" w:space="0" w:color="auto"/>
        <w:right w:val="none" w:sz="0" w:space="0" w:color="auto"/>
      </w:divBdr>
    </w:div>
    <w:div w:id="1741903637">
      <w:bodyDiv w:val="1"/>
      <w:marLeft w:val="0"/>
      <w:marRight w:val="0"/>
      <w:marTop w:val="0"/>
      <w:marBottom w:val="0"/>
      <w:divBdr>
        <w:top w:val="none" w:sz="0" w:space="0" w:color="auto"/>
        <w:left w:val="none" w:sz="0" w:space="0" w:color="auto"/>
        <w:bottom w:val="none" w:sz="0" w:space="0" w:color="auto"/>
        <w:right w:val="none" w:sz="0" w:space="0" w:color="auto"/>
      </w:divBdr>
    </w:div>
    <w:div w:id="1775899782">
      <w:bodyDiv w:val="1"/>
      <w:marLeft w:val="0"/>
      <w:marRight w:val="0"/>
      <w:marTop w:val="0"/>
      <w:marBottom w:val="0"/>
      <w:divBdr>
        <w:top w:val="none" w:sz="0" w:space="0" w:color="auto"/>
        <w:left w:val="none" w:sz="0" w:space="0" w:color="auto"/>
        <w:bottom w:val="none" w:sz="0" w:space="0" w:color="auto"/>
        <w:right w:val="none" w:sz="0" w:space="0" w:color="auto"/>
      </w:divBdr>
    </w:div>
    <w:div w:id="1791783549">
      <w:bodyDiv w:val="1"/>
      <w:marLeft w:val="0"/>
      <w:marRight w:val="0"/>
      <w:marTop w:val="0"/>
      <w:marBottom w:val="0"/>
      <w:divBdr>
        <w:top w:val="none" w:sz="0" w:space="0" w:color="auto"/>
        <w:left w:val="none" w:sz="0" w:space="0" w:color="auto"/>
        <w:bottom w:val="none" w:sz="0" w:space="0" w:color="auto"/>
        <w:right w:val="none" w:sz="0" w:space="0" w:color="auto"/>
      </w:divBdr>
    </w:div>
    <w:div w:id="1795126267">
      <w:bodyDiv w:val="1"/>
      <w:marLeft w:val="0"/>
      <w:marRight w:val="0"/>
      <w:marTop w:val="0"/>
      <w:marBottom w:val="0"/>
      <w:divBdr>
        <w:top w:val="none" w:sz="0" w:space="0" w:color="auto"/>
        <w:left w:val="none" w:sz="0" w:space="0" w:color="auto"/>
        <w:bottom w:val="none" w:sz="0" w:space="0" w:color="auto"/>
        <w:right w:val="none" w:sz="0" w:space="0" w:color="auto"/>
      </w:divBdr>
    </w:div>
    <w:div w:id="1796757418">
      <w:bodyDiv w:val="1"/>
      <w:marLeft w:val="0"/>
      <w:marRight w:val="0"/>
      <w:marTop w:val="0"/>
      <w:marBottom w:val="0"/>
      <w:divBdr>
        <w:top w:val="none" w:sz="0" w:space="0" w:color="auto"/>
        <w:left w:val="none" w:sz="0" w:space="0" w:color="auto"/>
        <w:bottom w:val="none" w:sz="0" w:space="0" w:color="auto"/>
        <w:right w:val="none" w:sz="0" w:space="0" w:color="auto"/>
      </w:divBdr>
    </w:div>
    <w:div w:id="1798985176">
      <w:bodyDiv w:val="1"/>
      <w:marLeft w:val="0"/>
      <w:marRight w:val="0"/>
      <w:marTop w:val="0"/>
      <w:marBottom w:val="0"/>
      <w:divBdr>
        <w:top w:val="none" w:sz="0" w:space="0" w:color="auto"/>
        <w:left w:val="none" w:sz="0" w:space="0" w:color="auto"/>
        <w:bottom w:val="none" w:sz="0" w:space="0" w:color="auto"/>
        <w:right w:val="none" w:sz="0" w:space="0" w:color="auto"/>
      </w:divBdr>
    </w:div>
    <w:div w:id="1799834916">
      <w:bodyDiv w:val="1"/>
      <w:marLeft w:val="0"/>
      <w:marRight w:val="0"/>
      <w:marTop w:val="0"/>
      <w:marBottom w:val="0"/>
      <w:divBdr>
        <w:top w:val="none" w:sz="0" w:space="0" w:color="auto"/>
        <w:left w:val="none" w:sz="0" w:space="0" w:color="auto"/>
        <w:bottom w:val="none" w:sz="0" w:space="0" w:color="auto"/>
        <w:right w:val="none" w:sz="0" w:space="0" w:color="auto"/>
      </w:divBdr>
    </w:div>
    <w:div w:id="1806968728">
      <w:bodyDiv w:val="1"/>
      <w:marLeft w:val="0"/>
      <w:marRight w:val="0"/>
      <w:marTop w:val="0"/>
      <w:marBottom w:val="0"/>
      <w:divBdr>
        <w:top w:val="none" w:sz="0" w:space="0" w:color="auto"/>
        <w:left w:val="none" w:sz="0" w:space="0" w:color="auto"/>
        <w:bottom w:val="none" w:sz="0" w:space="0" w:color="auto"/>
        <w:right w:val="none" w:sz="0" w:space="0" w:color="auto"/>
      </w:divBdr>
    </w:div>
    <w:div w:id="1831559343">
      <w:bodyDiv w:val="1"/>
      <w:marLeft w:val="0"/>
      <w:marRight w:val="0"/>
      <w:marTop w:val="0"/>
      <w:marBottom w:val="0"/>
      <w:divBdr>
        <w:top w:val="none" w:sz="0" w:space="0" w:color="auto"/>
        <w:left w:val="none" w:sz="0" w:space="0" w:color="auto"/>
        <w:bottom w:val="none" w:sz="0" w:space="0" w:color="auto"/>
        <w:right w:val="none" w:sz="0" w:space="0" w:color="auto"/>
      </w:divBdr>
    </w:div>
    <w:div w:id="1834179642">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968989">
      <w:bodyDiv w:val="1"/>
      <w:marLeft w:val="0"/>
      <w:marRight w:val="0"/>
      <w:marTop w:val="0"/>
      <w:marBottom w:val="0"/>
      <w:divBdr>
        <w:top w:val="none" w:sz="0" w:space="0" w:color="auto"/>
        <w:left w:val="none" w:sz="0" w:space="0" w:color="auto"/>
        <w:bottom w:val="none" w:sz="0" w:space="0" w:color="auto"/>
        <w:right w:val="none" w:sz="0" w:space="0" w:color="auto"/>
      </w:divBdr>
    </w:div>
    <w:div w:id="1862208299">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70945196">
      <w:bodyDiv w:val="1"/>
      <w:marLeft w:val="0"/>
      <w:marRight w:val="0"/>
      <w:marTop w:val="0"/>
      <w:marBottom w:val="0"/>
      <w:divBdr>
        <w:top w:val="none" w:sz="0" w:space="0" w:color="auto"/>
        <w:left w:val="none" w:sz="0" w:space="0" w:color="auto"/>
        <w:bottom w:val="none" w:sz="0" w:space="0" w:color="auto"/>
        <w:right w:val="none" w:sz="0" w:space="0" w:color="auto"/>
      </w:divBdr>
    </w:div>
    <w:div w:id="1871920374">
      <w:bodyDiv w:val="1"/>
      <w:marLeft w:val="0"/>
      <w:marRight w:val="0"/>
      <w:marTop w:val="0"/>
      <w:marBottom w:val="0"/>
      <w:divBdr>
        <w:top w:val="none" w:sz="0" w:space="0" w:color="auto"/>
        <w:left w:val="none" w:sz="0" w:space="0" w:color="auto"/>
        <w:bottom w:val="none" w:sz="0" w:space="0" w:color="auto"/>
        <w:right w:val="none" w:sz="0" w:space="0" w:color="auto"/>
      </w:divBdr>
    </w:div>
    <w:div w:id="1879777659">
      <w:bodyDiv w:val="1"/>
      <w:marLeft w:val="0"/>
      <w:marRight w:val="0"/>
      <w:marTop w:val="0"/>
      <w:marBottom w:val="0"/>
      <w:divBdr>
        <w:top w:val="none" w:sz="0" w:space="0" w:color="auto"/>
        <w:left w:val="none" w:sz="0" w:space="0" w:color="auto"/>
        <w:bottom w:val="none" w:sz="0" w:space="0" w:color="auto"/>
        <w:right w:val="none" w:sz="0" w:space="0" w:color="auto"/>
      </w:divBdr>
    </w:div>
    <w:div w:id="1892957885">
      <w:bodyDiv w:val="1"/>
      <w:marLeft w:val="0"/>
      <w:marRight w:val="0"/>
      <w:marTop w:val="0"/>
      <w:marBottom w:val="0"/>
      <w:divBdr>
        <w:top w:val="none" w:sz="0" w:space="0" w:color="auto"/>
        <w:left w:val="none" w:sz="0" w:space="0" w:color="auto"/>
        <w:bottom w:val="none" w:sz="0" w:space="0" w:color="auto"/>
        <w:right w:val="none" w:sz="0" w:space="0" w:color="auto"/>
      </w:divBdr>
    </w:div>
    <w:div w:id="189322935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3901991">
      <w:bodyDiv w:val="1"/>
      <w:marLeft w:val="0"/>
      <w:marRight w:val="0"/>
      <w:marTop w:val="0"/>
      <w:marBottom w:val="0"/>
      <w:divBdr>
        <w:top w:val="none" w:sz="0" w:space="0" w:color="auto"/>
        <w:left w:val="none" w:sz="0" w:space="0" w:color="auto"/>
        <w:bottom w:val="none" w:sz="0" w:space="0" w:color="auto"/>
        <w:right w:val="none" w:sz="0" w:space="0" w:color="auto"/>
      </w:divBdr>
    </w:div>
    <w:div w:id="1910267247">
      <w:bodyDiv w:val="1"/>
      <w:marLeft w:val="0"/>
      <w:marRight w:val="0"/>
      <w:marTop w:val="0"/>
      <w:marBottom w:val="0"/>
      <w:divBdr>
        <w:top w:val="none" w:sz="0" w:space="0" w:color="auto"/>
        <w:left w:val="none" w:sz="0" w:space="0" w:color="auto"/>
        <w:bottom w:val="none" w:sz="0" w:space="0" w:color="auto"/>
        <w:right w:val="none" w:sz="0" w:space="0" w:color="auto"/>
      </w:divBdr>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7807293">
      <w:bodyDiv w:val="1"/>
      <w:marLeft w:val="0"/>
      <w:marRight w:val="0"/>
      <w:marTop w:val="0"/>
      <w:marBottom w:val="0"/>
      <w:divBdr>
        <w:top w:val="none" w:sz="0" w:space="0" w:color="auto"/>
        <w:left w:val="none" w:sz="0" w:space="0" w:color="auto"/>
        <w:bottom w:val="none" w:sz="0" w:space="0" w:color="auto"/>
        <w:right w:val="none" w:sz="0" w:space="0" w:color="auto"/>
      </w:divBdr>
    </w:div>
    <w:div w:id="1927961114">
      <w:bodyDiv w:val="1"/>
      <w:marLeft w:val="0"/>
      <w:marRight w:val="0"/>
      <w:marTop w:val="0"/>
      <w:marBottom w:val="0"/>
      <w:divBdr>
        <w:top w:val="none" w:sz="0" w:space="0" w:color="auto"/>
        <w:left w:val="none" w:sz="0" w:space="0" w:color="auto"/>
        <w:bottom w:val="none" w:sz="0" w:space="0" w:color="auto"/>
        <w:right w:val="none" w:sz="0" w:space="0" w:color="auto"/>
      </w:divBdr>
    </w:div>
    <w:div w:id="1928734557">
      <w:bodyDiv w:val="1"/>
      <w:marLeft w:val="0"/>
      <w:marRight w:val="0"/>
      <w:marTop w:val="0"/>
      <w:marBottom w:val="0"/>
      <w:divBdr>
        <w:top w:val="none" w:sz="0" w:space="0" w:color="auto"/>
        <w:left w:val="none" w:sz="0" w:space="0" w:color="auto"/>
        <w:bottom w:val="none" w:sz="0" w:space="0" w:color="auto"/>
        <w:right w:val="none" w:sz="0" w:space="0" w:color="auto"/>
      </w:divBdr>
    </w:div>
    <w:div w:id="1935435290">
      <w:bodyDiv w:val="1"/>
      <w:marLeft w:val="0"/>
      <w:marRight w:val="0"/>
      <w:marTop w:val="0"/>
      <w:marBottom w:val="0"/>
      <w:divBdr>
        <w:top w:val="none" w:sz="0" w:space="0" w:color="auto"/>
        <w:left w:val="none" w:sz="0" w:space="0" w:color="auto"/>
        <w:bottom w:val="none" w:sz="0" w:space="0" w:color="auto"/>
        <w:right w:val="none" w:sz="0" w:space="0" w:color="auto"/>
      </w:divBdr>
    </w:div>
    <w:div w:id="1946376944">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47536272">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9504873">
      <w:bodyDiv w:val="1"/>
      <w:marLeft w:val="0"/>
      <w:marRight w:val="0"/>
      <w:marTop w:val="0"/>
      <w:marBottom w:val="0"/>
      <w:divBdr>
        <w:top w:val="none" w:sz="0" w:space="0" w:color="auto"/>
        <w:left w:val="none" w:sz="0" w:space="0" w:color="auto"/>
        <w:bottom w:val="none" w:sz="0" w:space="0" w:color="auto"/>
        <w:right w:val="none" w:sz="0" w:space="0" w:color="auto"/>
      </w:divBdr>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74632404">
      <w:bodyDiv w:val="1"/>
      <w:marLeft w:val="0"/>
      <w:marRight w:val="0"/>
      <w:marTop w:val="0"/>
      <w:marBottom w:val="0"/>
      <w:divBdr>
        <w:top w:val="none" w:sz="0" w:space="0" w:color="auto"/>
        <w:left w:val="none" w:sz="0" w:space="0" w:color="auto"/>
        <w:bottom w:val="none" w:sz="0" w:space="0" w:color="auto"/>
        <w:right w:val="none" w:sz="0" w:space="0" w:color="auto"/>
      </w:divBdr>
    </w:div>
    <w:div w:id="1988625339">
      <w:bodyDiv w:val="1"/>
      <w:marLeft w:val="0"/>
      <w:marRight w:val="0"/>
      <w:marTop w:val="0"/>
      <w:marBottom w:val="0"/>
      <w:divBdr>
        <w:top w:val="none" w:sz="0" w:space="0" w:color="auto"/>
        <w:left w:val="none" w:sz="0" w:space="0" w:color="auto"/>
        <w:bottom w:val="none" w:sz="0" w:space="0" w:color="auto"/>
        <w:right w:val="none" w:sz="0" w:space="0" w:color="auto"/>
      </w:divBdr>
    </w:div>
    <w:div w:id="1989286973">
      <w:bodyDiv w:val="1"/>
      <w:marLeft w:val="0"/>
      <w:marRight w:val="0"/>
      <w:marTop w:val="0"/>
      <w:marBottom w:val="0"/>
      <w:divBdr>
        <w:top w:val="none" w:sz="0" w:space="0" w:color="auto"/>
        <w:left w:val="none" w:sz="0" w:space="0" w:color="auto"/>
        <w:bottom w:val="none" w:sz="0" w:space="0" w:color="auto"/>
        <w:right w:val="none" w:sz="0" w:space="0" w:color="auto"/>
      </w:divBdr>
    </w:div>
    <w:div w:id="1991203066">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06854294">
      <w:bodyDiv w:val="1"/>
      <w:marLeft w:val="0"/>
      <w:marRight w:val="0"/>
      <w:marTop w:val="0"/>
      <w:marBottom w:val="0"/>
      <w:divBdr>
        <w:top w:val="none" w:sz="0" w:space="0" w:color="auto"/>
        <w:left w:val="none" w:sz="0" w:space="0" w:color="auto"/>
        <w:bottom w:val="none" w:sz="0" w:space="0" w:color="auto"/>
        <w:right w:val="none" w:sz="0" w:space="0" w:color="auto"/>
      </w:divBdr>
    </w:div>
    <w:div w:id="2011054878">
      <w:bodyDiv w:val="1"/>
      <w:marLeft w:val="0"/>
      <w:marRight w:val="0"/>
      <w:marTop w:val="0"/>
      <w:marBottom w:val="0"/>
      <w:divBdr>
        <w:top w:val="none" w:sz="0" w:space="0" w:color="auto"/>
        <w:left w:val="none" w:sz="0" w:space="0" w:color="auto"/>
        <w:bottom w:val="none" w:sz="0" w:space="0" w:color="auto"/>
        <w:right w:val="none" w:sz="0" w:space="0" w:color="auto"/>
      </w:divBdr>
    </w:div>
    <w:div w:id="2013948022">
      <w:bodyDiv w:val="1"/>
      <w:marLeft w:val="0"/>
      <w:marRight w:val="0"/>
      <w:marTop w:val="0"/>
      <w:marBottom w:val="0"/>
      <w:divBdr>
        <w:top w:val="none" w:sz="0" w:space="0" w:color="auto"/>
        <w:left w:val="none" w:sz="0" w:space="0" w:color="auto"/>
        <w:bottom w:val="none" w:sz="0" w:space="0" w:color="auto"/>
        <w:right w:val="none" w:sz="0" w:space="0" w:color="auto"/>
      </w:divBdr>
    </w:div>
    <w:div w:id="2014456347">
      <w:bodyDiv w:val="1"/>
      <w:marLeft w:val="0"/>
      <w:marRight w:val="0"/>
      <w:marTop w:val="0"/>
      <w:marBottom w:val="0"/>
      <w:divBdr>
        <w:top w:val="none" w:sz="0" w:space="0" w:color="auto"/>
        <w:left w:val="none" w:sz="0" w:space="0" w:color="auto"/>
        <w:bottom w:val="none" w:sz="0" w:space="0" w:color="auto"/>
        <w:right w:val="none" w:sz="0" w:space="0" w:color="auto"/>
      </w:divBdr>
    </w:div>
    <w:div w:id="203052638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399358">
      <w:bodyDiv w:val="1"/>
      <w:marLeft w:val="0"/>
      <w:marRight w:val="0"/>
      <w:marTop w:val="0"/>
      <w:marBottom w:val="0"/>
      <w:divBdr>
        <w:top w:val="none" w:sz="0" w:space="0" w:color="auto"/>
        <w:left w:val="none" w:sz="0" w:space="0" w:color="auto"/>
        <w:bottom w:val="none" w:sz="0" w:space="0" w:color="auto"/>
        <w:right w:val="none" w:sz="0" w:space="0" w:color="auto"/>
      </w:divBdr>
    </w:div>
    <w:div w:id="2041005269">
      <w:bodyDiv w:val="1"/>
      <w:marLeft w:val="0"/>
      <w:marRight w:val="0"/>
      <w:marTop w:val="0"/>
      <w:marBottom w:val="0"/>
      <w:divBdr>
        <w:top w:val="none" w:sz="0" w:space="0" w:color="auto"/>
        <w:left w:val="none" w:sz="0" w:space="0" w:color="auto"/>
        <w:bottom w:val="none" w:sz="0" w:space="0" w:color="auto"/>
        <w:right w:val="none" w:sz="0" w:space="0" w:color="auto"/>
      </w:divBdr>
    </w:div>
    <w:div w:id="2041785634">
      <w:bodyDiv w:val="1"/>
      <w:marLeft w:val="0"/>
      <w:marRight w:val="0"/>
      <w:marTop w:val="0"/>
      <w:marBottom w:val="0"/>
      <w:divBdr>
        <w:top w:val="none" w:sz="0" w:space="0" w:color="auto"/>
        <w:left w:val="none" w:sz="0" w:space="0" w:color="auto"/>
        <w:bottom w:val="none" w:sz="0" w:space="0" w:color="auto"/>
        <w:right w:val="none" w:sz="0" w:space="0" w:color="auto"/>
      </w:divBdr>
    </w:div>
    <w:div w:id="2053924652">
      <w:bodyDiv w:val="1"/>
      <w:marLeft w:val="0"/>
      <w:marRight w:val="0"/>
      <w:marTop w:val="0"/>
      <w:marBottom w:val="0"/>
      <w:divBdr>
        <w:top w:val="none" w:sz="0" w:space="0" w:color="auto"/>
        <w:left w:val="none" w:sz="0" w:space="0" w:color="auto"/>
        <w:bottom w:val="none" w:sz="0" w:space="0" w:color="auto"/>
        <w:right w:val="none" w:sz="0" w:space="0" w:color="auto"/>
      </w:divBdr>
    </w:div>
    <w:div w:id="2057654497">
      <w:bodyDiv w:val="1"/>
      <w:marLeft w:val="0"/>
      <w:marRight w:val="0"/>
      <w:marTop w:val="0"/>
      <w:marBottom w:val="0"/>
      <w:divBdr>
        <w:top w:val="none" w:sz="0" w:space="0" w:color="auto"/>
        <w:left w:val="none" w:sz="0" w:space="0" w:color="auto"/>
        <w:bottom w:val="none" w:sz="0" w:space="0" w:color="auto"/>
        <w:right w:val="none" w:sz="0" w:space="0" w:color="auto"/>
      </w:divBdr>
    </w:div>
    <w:div w:id="2074740897">
      <w:bodyDiv w:val="1"/>
      <w:marLeft w:val="0"/>
      <w:marRight w:val="0"/>
      <w:marTop w:val="0"/>
      <w:marBottom w:val="0"/>
      <w:divBdr>
        <w:top w:val="none" w:sz="0" w:space="0" w:color="auto"/>
        <w:left w:val="none" w:sz="0" w:space="0" w:color="auto"/>
        <w:bottom w:val="none" w:sz="0" w:space="0" w:color="auto"/>
        <w:right w:val="none" w:sz="0" w:space="0" w:color="auto"/>
      </w:divBdr>
    </w:div>
    <w:div w:id="2082943578">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9978956">
      <w:bodyDiv w:val="1"/>
      <w:marLeft w:val="0"/>
      <w:marRight w:val="0"/>
      <w:marTop w:val="0"/>
      <w:marBottom w:val="0"/>
      <w:divBdr>
        <w:top w:val="none" w:sz="0" w:space="0" w:color="auto"/>
        <w:left w:val="none" w:sz="0" w:space="0" w:color="auto"/>
        <w:bottom w:val="none" w:sz="0" w:space="0" w:color="auto"/>
        <w:right w:val="none" w:sz="0" w:space="0" w:color="auto"/>
      </w:divBdr>
    </w:div>
    <w:div w:id="2107992187">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14397077">
      <w:bodyDiv w:val="1"/>
      <w:marLeft w:val="0"/>
      <w:marRight w:val="0"/>
      <w:marTop w:val="0"/>
      <w:marBottom w:val="0"/>
      <w:divBdr>
        <w:top w:val="none" w:sz="0" w:space="0" w:color="auto"/>
        <w:left w:val="none" w:sz="0" w:space="0" w:color="auto"/>
        <w:bottom w:val="none" w:sz="0" w:space="0" w:color="auto"/>
        <w:right w:val="none" w:sz="0" w:space="0" w:color="auto"/>
      </w:divBdr>
    </w:div>
    <w:div w:id="2126652620">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TSG_RAN/TSGR_84/Docs/RP-191581.zip" TargetMode="External"/><Relationship Id="rId18" Type="http://schemas.openxmlformats.org/officeDocument/2006/relationships/hyperlink" Target="https://www.3gpp.org/ftp/tsg_ran/WG1_RL1/TSGR1_99/Docs/R1-1911866.zip" TargetMode="External"/><Relationship Id="rId26" Type="http://schemas.openxmlformats.org/officeDocument/2006/relationships/hyperlink" Target="https://www.3gpp.org/ftp/tsg_ran/WG1_RL1/TSGR1_99/Docs/R1-1912449.zip"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WG1_RL1/TSGR1_99/Docs/R1-1912088.zip" TargetMode="External"/><Relationship Id="rId34" Type="http://schemas.openxmlformats.org/officeDocument/2006/relationships/hyperlink" Target="https://www.3gpp.org/ftp/tsg_ran/WG1_RL1/TSGR1_99/Docs/R1-1913053.zip" TargetMode="External"/><Relationship Id="rId7" Type="http://schemas.openxmlformats.org/officeDocument/2006/relationships/styles" Target="styles.xml"/><Relationship Id="rId12" Type="http://schemas.openxmlformats.org/officeDocument/2006/relationships/hyperlink" Target="http://www.3gpp.org/ftp/tsg_ran/TSG_RAN/TSGR_84/Docs/RP-191575.zip" TargetMode="External"/><Relationship Id="rId17" Type="http://schemas.openxmlformats.org/officeDocument/2006/relationships/hyperlink" Target="https://www.3gpp.org/ftp/tsg_ran/WG1_RL1/TSGR1_99/Docs/R1-1911822.zip" TargetMode="External"/><Relationship Id="rId25" Type="http://schemas.openxmlformats.org/officeDocument/2006/relationships/hyperlink" Target="https://www.3gpp.org/ftp/tsg_ran/WG1_RL1/TSGR1_99/Docs/R1-1912389.zip" TargetMode="External"/><Relationship Id="rId33" Type="http://schemas.openxmlformats.org/officeDocument/2006/relationships/hyperlink" Target="https://www.3gpp.org/ftp/tsg_ran/WG1_RL1/TSGR1_99/Docs/R1-1912938.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yperlink" Target="https://www.3gpp.org/ftp/tsg_ran/WG1_RL1/TSGR1_99/Docs/R1-1912074.zip" TargetMode="External"/><Relationship Id="rId29" Type="http://schemas.openxmlformats.org/officeDocument/2006/relationships/hyperlink" Target="https://www.3gpp.org/ftp/tsg_ran/WG1_RL1/TSGR1_99/Docs/R1-1912696.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99/Docs/R1-1912340.zip" TargetMode="External"/><Relationship Id="rId32" Type="http://schemas.openxmlformats.org/officeDocument/2006/relationships/hyperlink" Target="https://www.3gpp.org/ftp/tsg_ran/WG1_RL1/TSGR1_99/Docs/R1-1912874.zip" TargetMode="External"/><Relationship Id="rId37"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hyperlink" Target="https://www.3gpp.org/ftp/tsg_ran/WG1_RL1/TSGR1_99/Docs/R1-1912257.zip" TargetMode="External"/><Relationship Id="rId28" Type="http://schemas.openxmlformats.org/officeDocument/2006/relationships/hyperlink" Target="https://www.3gpp.org/ftp/tsg_ran/WG1_RL1/TSGR1_99/Docs/R1-1913304.zip" TargetMode="External"/><Relationship Id="rId36" Type="http://schemas.openxmlformats.org/officeDocument/2006/relationships/hyperlink" Target="https://www.3gpp.org/ftp/tsg_ran/WG1_RL1/TSGR1_99/Docs/R1-1913130.zip" TargetMode="External"/><Relationship Id="rId10" Type="http://schemas.openxmlformats.org/officeDocument/2006/relationships/footnotes" Target="footnotes.xml"/><Relationship Id="rId19" Type="http://schemas.openxmlformats.org/officeDocument/2006/relationships/hyperlink" Target="https://www.3gpp.org/ftp/tsg_ran/WG1_RL1/TSGR1_99/Docs/R1-1912012.zip" TargetMode="External"/><Relationship Id="rId31" Type="http://schemas.openxmlformats.org/officeDocument/2006/relationships/hyperlink" Target="https://www.3gpp.org/ftp/tsg_ran/WG1_RL1/TSGR1_99/Docs/R1-1912764.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98b/Docs/R1-1911551.zip" TargetMode="External"/><Relationship Id="rId22" Type="http://schemas.openxmlformats.org/officeDocument/2006/relationships/hyperlink" Target="https://www.3gpp.org/ftp/tsg_ran/WG1_RL1/TSGR1_99/Docs/R1-1912197.zip" TargetMode="External"/><Relationship Id="rId27" Type="http://schemas.openxmlformats.org/officeDocument/2006/relationships/hyperlink" Target="https://www.3gpp.org/ftp/tsg_ran/WG1_RL1/TSGR1_99/Docs/R1-1912506.zip" TargetMode="External"/><Relationship Id="rId30" Type="http://schemas.openxmlformats.org/officeDocument/2006/relationships/hyperlink" Target="https://www.3gpp.org/ftp/tsg_ran/WG1_RL1/TSGR1_99/Docs/R1-1912709.zip" TargetMode="External"/><Relationship Id="rId35" Type="http://schemas.openxmlformats.org/officeDocument/2006/relationships/hyperlink" Target="https://www.3gpp.org/ftp/tsg_ran/WG1_RL1/TSGR1_99/Docs/R1-191306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8" ma:contentTypeDescription="Create a new document." ma:contentTypeScope="" ma:versionID="8ae03ecd2c7173ab6c76915615672e1e">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76bae1c3a8f5b6f365877d444406744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5AIRPNAIUNRU-1830940522-5912</_dlc_DocId>
    <_dlc_DocIdUrl xmlns="71c5aaf6-e6ce-465b-b873-5148d2a4c105">
      <Url>https://nokia.sharepoint.com/sites/c5g/5gradio/_layouts/15/DocIdRedir.aspx?ID=5AIRPNAIUNRU-1830940522-5912</Url>
      <Description>5AIRPNAIUNRU-1830940522-5912</Description>
    </_dlc_DocIdUrl>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FA3D67-7D25-43C0-B4B9-C57B9458A7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5.xml><?xml version="1.0" encoding="utf-8"?>
<ds:datastoreItem xmlns:ds="http://schemas.openxmlformats.org/officeDocument/2006/customXml" ds:itemID="{08977872-0C68-4461-8DB5-283E072CF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28</Pages>
  <Words>18850</Words>
  <Characters>95779</Characters>
  <Application>Microsoft Office Word</Application>
  <DocSecurity>0</DocSecurity>
  <Lines>798</Lines>
  <Paragraphs>228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4</cp:revision>
  <cp:lastPrinted>2016-06-20T11:35:00Z</cp:lastPrinted>
  <dcterms:created xsi:type="dcterms:W3CDTF">2019-11-21T22:43:00Z</dcterms:created>
  <dcterms:modified xsi:type="dcterms:W3CDTF">2019-11-21T23:20:00Z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0x0101002779548D02695F479F904726726C80A8</vt:lpwstr>
  </property>
  <property fmtid="{D5CDD505-2E9C-101B-9397-08002B2CF9AE}" pid="5" name="TaxKeyword">
    <vt:lpwstr/>
  </property>
  <property fmtid="{D5CDD505-2E9C-101B-9397-08002B2CF9AE}" pid="6" name="AverageRating">
    <vt:lpwstr/>
  </property>
  <property fmtid="{D5CDD505-2E9C-101B-9397-08002B2CF9AE}" pid="7" name="_dlc_DocIdItemGuid">
    <vt:lpwstr>f173d892-5ad3-4969-81da-1c196c018f25</vt:lpwstr>
  </property>
</Properties>
</file>